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986"/>
        <w:gridCol w:w="349"/>
        <w:gridCol w:w="2880"/>
        <w:gridCol w:w="1757"/>
        <w:gridCol w:w="2750"/>
      </w:tblGrid>
      <w:tr w:rsidR="004E279E" w:rsidRPr="0002063A" w:rsidTr="006644C5">
        <w:trPr>
          <w:trHeight w:val="951"/>
          <w:jc w:val="center"/>
        </w:trPr>
        <w:tc>
          <w:tcPr>
            <w:tcW w:w="2335" w:type="dxa"/>
            <w:gridSpan w:val="2"/>
          </w:tcPr>
          <w:p w:rsidR="004E279E" w:rsidRPr="0002063A" w:rsidRDefault="003430E3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12700</wp:posOffset>
                      </wp:positionV>
                      <wp:extent cx="1441450" cy="571500"/>
                      <wp:effectExtent l="0" t="0" r="6350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279E" w:rsidRPr="00E24D19" w:rsidRDefault="004E279E" w:rsidP="006644C5">
                                  <w:pPr>
                                    <w:shd w:val="clear" w:color="auto" w:fill="F2F2F2"/>
                                    <w:ind w:left="-115" w:right="-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4D19">
                                    <w:rPr>
                                      <w:sz w:val="20"/>
                                      <w:szCs w:val="20"/>
                                    </w:rPr>
                                    <w:t>Format: QMS/FMT/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002</w:t>
                                  </w:r>
                                </w:p>
                                <w:p w:rsidR="004E279E" w:rsidRPr="00E24D19" w:rsidRDefault="004E279E" w:rsidP="006644C5">
                                  <w:pPr>
                                    <w:shd w:val="clear" w:color="auto" w:fill="F2F2F2"/>
                                    <w:ind w:left="-115" w:right="-28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Revision No: 1</w:t>
                                  </w:r>
                                </w:p>
                                <w:p w:rsidR="004E279E" w:rsidRPr="00E2109D" w:rsidRDefault="004E279E" w:rsidP="006644C5">
                                  <w:pPr>
                                    <w:shd w:val="clear" w:color="auto" w:fill="F2F2F2"/>
                                    <w:ind w:left="-115" w:right="-2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Effective Date: 20/06/2022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left:0;text-align:left;margin-left:-2.85pt;margin-top:1pt;width:113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">
                      <v:textbox>
                        <w:txbxContent>
                          <w:p w:rsidR="004E279E" w:rsidRPr="00E24D19" w:rsidRDefault="004E279E" w:rsidP="006644C5">
                            <w:pPr>
                              <w:shd w:val="clear" w:color="auto" w:fill="F2F2F2"/>
                              <w:ind w:left="-115" w:right="-288"/>
                              <w:rPr>
                                <w:sz w:val="20"/>
                                <w:szCs w:val="20"/>
                              </w:rPr>
                            </w:pPr>
                            <w:r w:rsidRPr="00E24D19">
                              <w:rPr>
                                <w:sz w:val="20"/>
                                <w:szCs w:val="20"/>
                              </w:rPr>
                              <w:t>Format: QMS/FMT/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002</w:t>
                            </w:r>
                          </w:p>
                          <w:p w:rsidR="004E279E" w:rsidRPr="00E24D19" w:rsidRDefault="004E279E" w:rsidP="006644C5">
                            <w:pPr>
                              <w:shd w:val="clear" w:color="auto" w:fill="F2F2F2"/>
                              <w:ind w:left="-115" w:right="-28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Revision No: 1</w:t>
                            </w:r>
                          </w:p>
                          <w:p w:rsidR="004E279E" w:rsidRPr="00E2109D" w:rsidRDefault="004E279E" w:rsidP="006644C5">
                            <w:pPr>
                              <w:shd w:val="clear" w:color="auto" w:fill="F2F2F2"/>
                              <w:ind w:left="-115" w:right="-288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Effective Date: 20/06/2022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279E" w:rsidRPr="0002063A">
              <w:rPr>
                <w:b/>
                <w:bCs/>
                <w:sz w:val="24"/>
                <w:szCs w:val="24"/>
              </w:rPr>
              <w:t xml:space="preserve">  </w:t>
            </w:r>
          </w:p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b/>
                <w:bCs/>
                <w:sz w:val="24"/>
                <w:szCs w:val="24"/>
              </w:rPr>
            </w:pPr>
          </w:p>
          <w:p w:rsidR="004E279E" w:rsidRPr="0002063A" w:rsidRDefault="004E279E" w:rsidP="006644C5">
            <w:pPr>
              <w:pStyle w:val="Header"/>
              <w:tabs>
                <w:tab w:val="clear" w:pos="4680"/>
                <w:tab w:val="clear" w:pos="9360"/>
                <w:tab w:val="left" w:pos="2860"/>
              </w:tabs>
              <w:spacing w:line="276" w:lineRule="auto"/>
              <w:ind w:left="-58" w:right="-288"/>
              <w:rPr>
                <w:b/>
                <w:sz w:val="24"/>
                <w:szCs w:val="24"/>
              </w:rPr>
            </w:pPr>
          </w:p>
        </w:tc>
        <w:tc>
          <w:tcPr>
            <w:tcW w:w="2880" w:type="dxa"/>
          </w:tcPr>
          <w:p w:rsidR="004E279E" w:rsidRPr="0002063A" w:rsidRDefault="004E279E" w:rsidP="006644C5">
            <w:pPr>
              <w:pStyle w:val="Header"/>
              <w:spacing w:line="276" w:lineRule="auto"/>
              <w:ind w:left="-58" w:right="-432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Department/Division/Office/ Unit</w:t>
            </w:r>
          </w:p>
        </w:tc>
        <w:tc>
          <w:tcPr>
            <w:tcW w:w="4507" w:type="dxa"/>
            <w:gridSpan w:val="2"/>
            <w:tcBorders>
              <w:right w:val="single" w:sz="4" w:space="0" w:color="000000"/>
            </w:tcBorders>
          </w:tcPr>
          <w:p w:rsidR="004E279E" w:rsidRPr="0002063A" w:rsidRDefault="004E279E" w:rsidP="006644C5">
            <w:pPr>
              <w:pStyle w:val="Header"/>
              <w:spacing w:line="276" w:lineRule="auto"/>
              <w:ind w:left="-58"/>
              <w:jc w:val="both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Veterinary Medicines and Devices Assessment and Registration Division</w:t>
            </w:r>
          </w:p>
        </w:tc>
      </w:tr>
      <w:tr w:rsidR="004E279E" w:rsidRPr="0002063A" w:rsidTr="006644C5">
        <w:trPr>
          <w:trHeight w:val="323"/>
          <w:jc w:val="center"/>
        </w:trPr>
        <w:tc>
          <w:tcPr>
            <w:tcW w:w="5215" w:type="dxa"/>
            <w:gridSpan w:val="3"/>
          </w:tcPr>
          <w:p w:rsidR="004E279E" w:rsidRPr="0002063A" w:rsidRDefault="004E279E" w:rsidP="006644C5">
            <w:pPr>
              <w:pStyle w:val="Header"/>
              <w:tabs>
                <w:tab w:val="clear" w:pos="4680"/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Document Type:</w:t>
            </w:r>
            <w:r w:rsidRPr="0002063A">
              <w:rPr>
                <w:b/>
                <w:sz w:val="24"/>
                <w:szCs w:val="24"/>
              </w:rPr>
              <w:t xml:space="preserve"> Checklist</w:t>
            </w:r>
          </w:p>
        </w:tc>
        <w:tc>
          <w:tcPr>
            <w:tcW w:w="1757" w:type="dxa"/>
            <w:tcBorders>
              <w:bottom w:val="single" w:sz="4" w:space="0" w:color="000000"/>
              <w:right w:val="nil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58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Doc. No</w:t>
            </w:r>
          </w:p>
        </w:tc>
        <w:tc>
          <w:tcPr>
            <w:tcW w:w="2750" w:type="dxa"/>
            <w:tcBorders>
              <w:left w:val="nil"/>
              <w:right w:val="single" w:sz="4" w:space="0" w:color="000000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101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: DFAR/VMDAR/CKL/003</w:t>
            </w:r>
          </w:p>
        </w:tc>
      </w:tr>
      <w:tr w:rsidR="004E279E" w:rsidRPr="0002063A" w:rsidTr="006644C5">
        <w:trPr>
          <w:trHeight w:val="351"/>
          <w:jc w:val="center"/>
        </w:trPr>
        <w:tc>
          <w:tcPr>
            <w:tcW w:w="1986" w:type="dxa"/>
            <w:vMerge w:val="restart"/>
          </w:tcPr>
          <w:p w:rsidR="004E279E" w:rsidRPr="0002063A" w:rsidRDefault="003430E3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  <w:r w:rsidRPr="007325C8">
              <w:rPr>
                <w:noProof/>
                <w:sz w:val="24"/>
                <w:szCs w:val="24"/>
              </w:rPr>
              <w:drawing>
                <wp:inline distT="0" distB="0" distL="0" distR="0">
                  <wp:extent cx="1188720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Merge w:val="restart"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/>
              <w:jc w:val="both"/>
              <w:rPr>
                <w:b/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 xml:space="preserve">Title: </w:t>
            </w:r>
            <w:r w:rsidRPr="007325C8">
              <w:rPr>
                <w:b/>
                <w:bCs/>
                <w:color w:val="000000"/>
                <w:sz w:val="24"/>
                <w:szCs w:val="24"/>
                <w:lang w:bidi="en-US"/>
              </w:rPr>
              <w:t>Checklist for Conditional Approval of Veterinary Devices</w:t>
            </w:r>
          </w:p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jc w:val="center"/>
              <w:rPr>
                <w:b/>
                <w:sz w:val="24"/>
                <w:szCs w:val="24"/>
              </w:rPr>
            </w:pPr>
          </w:p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000000"/>
              <w:right w:val="nil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58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Revision Number</w:t>
            </w:r>
          </w:p>
        </w:tc>
        <w:tc>
          <w:tcPr>
            <w:tcW w:w="27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101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 xml:space="preserve">: </w:t>
            </w:r>
            <w:r w:rsidR="000F6F91" w:rsidRPr="0002063A">
              <w:rPr>
                <w:sz w:val="24"/>
                <w:szCs w:val="24"/>
              </w:rPr>
              <w:t>0</w:t>
            </w:r>
          </w:p>
        </w:tc>
      </w:tr>
      <w:tr w:rsidR="004E279E" w:rsidRPr="0002063A" w:rsidTr="006644C5">
        <w:trPr>
          <w:trHeight w:val="351"/>
          <w:jc w:val="center"/>
        </w:trPr>
        <w:tc>
          <w:tcPr>
            <w:tcW w:w="1986" w:type="dxa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000000"/>
              <w:right w:val="nil"/>
            </w:tcBorders>
            <w:vAlign w:val="center"/>
          </w:tcPr>
          <w:p w:rsidR="004E279E" w:rsidRPr="0002063A" w:rsidRDefault="000F6F91" w:rsidP="006644C5">
            <w:pPr>
              <w:pStyle w:val="Header"/>
              <w:spacing w:line="276" w:lineRule="auto"/>
              <w:ind w:left="-58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Revision Date</w:t>
            </w:r>
          </w:p>
        </w:tc>
        <w:tc>
          <w:tcPr>
            <w:tcW w:w="2750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101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 xml:space="preserve">: </w:t>
            </w:r>
            <w:r w:rsidR="00AA7BAC" w:rsidRPr="003B3C28">
              <w:rPr>
                <w:color w:val="000000"/>
                <w:sz w:val="24"/>
                <w:szCs w:val="24"/>
                <w:shd w:val="clear" w:color="auto" w:fill="FFFFFF"/>
              </w:rPr>
              <w:t>24/07/2023</w:t>
            </w:r>
          </w:p>
        </w:tc>
      </w:tr>
      <w:tr w:rsidR="004E279E" w:rsidRPr="0002063A" w:rsidTr="006644C5">
        <w:trPr>
          <w:trHeight w:val="350"/>
          <w:jc w:val="center"/>
        </w:trPr>
        <w:tc>
          <w:tcPr>
            <w:tcW w:w="1986" w:type="dxa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right w:val="nil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58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Effective Date</w:t>
            </w:r>
          </w:p>
        </w:tc>
        <w:tc>
          <w:tcPr>
            <w:tcW w:w="2750" w:type="dxa"/>
            <w:tcBorders>
              <w:left w:val="nil"/>
              <w:right w:val="single" w:sz="4" w:space="0" w:color="000000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101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 xml:space="preserve">: </w:t>
            </w:r>
            <w:r w:rsidR="007325C8">
              <w:rPr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="00AA7BAC" w:rsidRPr="003B3C28">
              <w:rPr>
                <w:color w:val="000000"/>
                <w:sz w:val="24"/>
                <w:szCs w:val="24"/>
                <w:shd w:val="clear" w:color="auto" w:fill="FFFFFF"/>
              </w:rPr>
              <w:t>/0</w:t>
            </w:r>
            <w:r w:rsidR="007325C8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AA7BAC" w:rsidRPr="003B3C28">
              <w:rPr>
                <w:color w:val="000000"/>
                <w:sz w:val="24"/>
                <w:szCs w:val="24"/>
                <w:shd w:val="clear" w:color="auto" w:fill="FFFFFF"/>
              </w:rPr>
              <w:t>/2023</w:t>
            </w:r>
          </w:p>
        </w:tc>
      </w:tr>
      <w:tr w:rsidR="004E279E" w:rsidRPr="0002063A" w:rsidTr="006644C5">
        <w:trPr>
          <w:trHeight w:val="350"/>
          <w:jc w:val="center"/>
        </w:trPr>
        <w:tc>
          <w:tcPr>
            <w:tcW w:w="1986" w:type="dxa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000000"/>
              <w:right w:val="nil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58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Review Due Date</w:t>
            </w:r>
          </w:p>
        </w:tc>
        <w:tc>
          <w:tcPr>
            <w:tcW w:w="2750" w:type="dxa"/>
            <w:tcBorders>
              <w:left w:val="nil"/>
              <w:right w:val="single" w:sz="4" w:space="0" w:color="000000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101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 xml:space="preserve">: </w:t>
            </w:r>
            <w:r w:rsidR="007325C8"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AA7BAC" w:rsidRPr="003B3C28">
              <w:rPr>
                <w:color w:val="000000"/>
                <w:sz w:val="24"/>
                <w:szCs w:val="24"/>
                <w:shd w:val="clear" w:color="auto" w:fill="FFFFFF"/>
              </w:rPr>
              <w:t>/0</w:t>
            </w:r>
            <w:r w:rsidR="007325C8">
              <w:rPr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AA7BAC" w:rsidRPr="003B3C28">
              <w:rPr>
                <w:color w:val="000000"/>
                <w:sz w:val="24"/>
                <w:szCs w:val="24"/>
                <w:shd w:val="clear" w:color="auto" w:fill="FFFFFF"/>
              </w:rPr>
              <w:t>/2026</w:t>
            </w:r>
          </w:p>
        </w:tc>
      </w:tr>
      <w:tr w:rsidR="004E279E" w:rsidRPr="0002063A" w:rsidTr="006644C5">
        <w:trPr>
          <w:trHeight w:val="350"/>
          <w:jc w:val="center"/>
        </w:trPr>
        <w:tc>
          <w:tcPr>
            <w:tcW w:w="1986" w:type="dxa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2"/>
            <w:vMerge/>
          </w:tcPr>
          <w:p w:rsidR="004E279E" w:rsidRPr="0002063A" w:rsidRDefault="004E279E" w:rsidP="006644C5">
            <w:pPr>
              <w:pStyle w:val="Header"/>
              <w:tabs>
                <w:tab w:val="left" w:pos="390"/>
              </w:tabs>
              <w:spacing w:line="276" w:lineRule="auto"/>
              <w:ind w:left="-58" w:right="-288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right w:val="nil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58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 xml:space="preserve">Ref Doc. </w:t>
            </w:r>
          </w:p>
        </w:tc>
        <w:tc>
          <w:tcPr>
            <w:tcW w:w="2750" w:type="dxa"/>
            <w:tcBorders>
              <w:left w:val="nil"/>
              <w:right w:val="single" w:sz="4" w:space="0" w:color="000000"/>
            </w:tcBorders>
            <w:vAlign w:val="center"/>
          </w:tcPr>
          <w:p w:rsidR="004E279E" w:rsidRPr="0002063A" w:rsidRDefault="004E279E" w:rsidP="006644C5">
            <w:pPr>
              <w:pStyle w:val="Header"/>
              <w:spacing w:line="276" w:lineRule="auto"/>
              <w:ind w:left="-101" w:right="-288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:</w:t>
            </w:r>
            <w:r w:rsidR="000F6F91" w:rsidRPr="0002063A">
              <w:rPr>
                <w:sz w:val="24"/>
                <w:szCs w:val="24"/>
              </w:rPr>
              <w:t xml:space="preserve"> DAR/VMDAR/GDL/</w:t>
            </w:r>
            <w:r w:rsidR="005553F5" w:rsidRPr="0002063A">
              <w:rPr>
                <w:sz w:val="24"/>
                <w:szCs w:val="24"/>
              </w:rPr>
              <w:t>005</w:t>
            </w:r>
          </w:p>
        </w:tc>
      </w:tr>
    </w:tbl>
    <w:p w:rsidR="004E279E" w:rsidRPr="006644C5" w:rsidRDefault="004E279E" w:rsidP="006644C5">
      <w:pPr>
        <w:spacing w:line="276" w:lineRule="auto"/>
        <w:rPr>
          <w:sz w:val="24"/>
          <w:szCs w:val="24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5521"/>
        <w:gridCol w:w="660"/>
        <w:gridCol w:w="660"/>
        <w:gridCol w:w="1705"/>
      </w:tblGrid>
      <w:tr w:rsidR="008C20EA" w:rsidRPr="0002063A" w:rsidTr="006644C5">
        <w:trPr>
          <w:trHeight w:val="1231"/>
          <w:jc w:val="center"/>
        </w:trPr>
        <w:tc>
          <w:tcPr>
            <w:tcW w:w="8010" w:type="dxa"/>
            <w:gridSpan w:val="4"/>
            <w:shd w:val="clear" w:color="auto" w:fill="auto"/>
          </w:tcPr>
          <w:p w:rsidR="008C20EA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 xml:space="preserve">In case </w:t>
            </w:r>
            <w:r w:rsidR="008C20EA" w:rsidRPr="0002063A">
              <w:rPr>
                <w:sz w:val="24"/>
                <w:szCs w:val="24"/>
                <w:lang w:bidi="en-US"/>
              </w:rPr>
              <w:t>the expectation is that the applicant for conditional approval will continue to submit required documents u</w:t>
            </w:r>
            <w:r w:rsidR="001C30D5" w:rsidRPr="0002063A">
              <w:rPr>
                <w:sz w:val="24"/>
                <w:szCs w:val="24"/>
                <w:lang w:bidi="en-US"/>
              </w:rPr>
              <w:t>ntil full product registration,</w:t>
            </w:r>
            <w:r w:rsidR="004E279E" w:rsidRPr="0002063A">
              <w:rPr>
                <w:sz w:val="24"/>
                <w:szCs w:val="24"/>
                <w:lang w:bidi="en-US"/>
              </w:rPr>
              <w:t xml:space="preserve"> </w:t>
            </w:r>
            <w:r w:rsidR="0002063A">
              <w:rPr>
                <w:sz w:val="24"/>
                <w:szCs w:val="24"/>
                <w:lang w:bidi="en-US"/>
              </w:rPr>
              <w:t>u</w:t>
            </w:r>
            <w:r w:rsidR="008C20EA" w:rsidRPr="0002063A">
              <w:rPr>
                <w:sz w:val="24"/>
                <w:szCs w:val="24"/>
                <w:lang w:bidi="en-US"/>
              </w:rPr>
              <w:t xml:space="preserve">se this checklist to specify the available information provided in the application dossier. If some information will be provided in the future, indicate the estimated date of submission of additional data. </w:t>
            </w: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>No.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 xml:space="preserve">Documents 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 xml:space="preserve">Yes 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>No</w:t>
            </w: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 xml:space="preserve">Date of future submission  </w:t>
            </w:r>
          </w:p>
        </w:tc>
      </w:tr>
      <w:tr w:rsidR="008C20EA" w:rsidRPr="0002063A" w:rsidTr="006644C5">
        <w:trPr>
          <w:jc w:val="center"/>
        </w:trPr>
        <w:tc>
          <w:tcPr>
            <w:tcW w:w="9715" w:type="dxa"/>
            <w:gridSpan w:val="5"/>
            <w:shd w:val="clear" w:color="auto" w:fill="DEEAF6"/>
          </w:tcPr>
          <w:p w:rsidR="008C20EA" w:rsidRPr="0002063A" w:rsidRDefault="001C30D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>Administrative Document</w:t>
            </w:r>
            <w:r w:rsidR="008C20EA" w:rsidRPr="0002063A">
              <w:rPr>
                <w:b/>
                <w:sz w:val="24"/>
                <w:szCs w:val="24"/>
                <w:lang w:bidi="en-US"/>
              </w:rPr>
              <w:t xml:space="preserve">  </w:t>
            </w: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1.1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val="en-GB" w:eastAsia="zh-CN"/>
              </w:rPr>
              <w:t>Signed</w:t>
            </w:r>
            <w:r w:rsidRPr="0002063A">
              <w:rPr>
                <w:sz w:val="24"/>
                <w:szCs w:val="24"/>
              </w:rPr>
              <w:t xml:space="preserve"> </w:t>
            </w:r>
            <w:r w:rsidRPr="0002063A">
              <w:rPr>
                <w:spacing w:val="-1"/>
                <w:sz w:val="24"/>
                <w:szCs w:val="24"/>
              </w:rPr>
              <w:t>and</w:t>
            </w:r>
            <w:r w:rsidRPr="0002063A">
              <w:rPr>
                <w:sz w:val="24"/>
                <w:szCs w:val="24"/>
              </w:rPr>
              <w:t xml:space="preserve"> dated </w:t>
            </w:r>
            <w:r w:rsidRPr="0002063A">
              <w:rPr>
                <w:spacing w:val="-1"/>
                <w:sz w:val="24"/>
                <w:szCs w:val="24"/>
              </w:rPr>
              <w:t>original</w:t>
            </w:r>
            <w:r w:rsidRPr="0002063A">
              <w:rPr>
                <w:sz w:val="24"/>
                <w:szCs w:val="24"/>
              </w:rPr>
              <w:t xml:space="preserve"> copy</w:t>
            </w:r>
            <w:r w:rsidRPr="0002063A">
              <w:rPr>
                <w:spacing w:val="-5"/>
                <w:sz w:val="24"/>
                <w:szCs w:val="24"/>
              </w:rPr>
              <w:t xml:space="preserve"> </w:t>
            </w:r>
            <w:r w:rsidRPr="0002063A">
              <w:rPr>
                <w:sz w:val="24"/>
                <w:szCs w:val="24"/>
              </w:rPr>
              <w:t>of</w:t>
            </w:r>
            <w:r w:rsidRPr="0002063A">
              <w:rPr>
                <w:spacing w:val="1"/>
                <w:sz w:val="24"/>
                <w:szCs w:val="24"/>
              </w:rPr>
              <w:t xml:space="preserve"> a </w:t>
            </w:r>
            <w:r w:rsidRPr="0002063A">
              <w:rPr>
                <w:sz w:val="24"/>
                <w:szCs w:val="24"/>
              </w:rPr>
              <w:t xml:space="preserve">cover </w:t>
            </w:r>
            <w:r w:rsidRPr="0002063A">
              <w:rPr>
                <w:spacing w:val="-1"/>
                <w:sz w:val="24"/>
                <w:szCs w:val="24"/>
              </w:rPr>
              <w:t>letter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1.2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pacing w:val="-1"/>
                <w:sz w:val="24"/>
                <w:szCs w:val="24"/>
              </w:rPr>
              <w:t>Signed</w:t>
            </w:r>
            <w:r w:rsidRPr="0002063A">
              <w:rPr>
                <w:sz w:val="24"/>
                <w:szCs w:val="24"/>
              </w:rPr>
              <w:t xml:space="preserve"> </w:t>
            </w:r>
            <w:r w:rsidRPr="0002063A">
              <w:rPr>
                <w:spacing w:val="-1"/>
                <w:sz w:val="24"/>
                <w:szCs w:val="24"/>
              </w:rPr>
              <w:t>and</w:t>
            </w:r>
            <w:r w:rsidRPr="0002063A">
              <w:rPr>
                <w:sz w:val="24"/>
                <w:szCs w:val="24"/>
              </w:rPr>
              <w:t xml:space="preserve"> dated and </w:t>
            </w:r>
            <w:r w:rsidRPr="0002063A">
              <w:rPr>
                <w:sz w:val="24"/>
                <w:szCs w:val="24"/>
                <w:lang w:val="en-GB" w:eastAsia="zh-CN"/>
              </w:rPr>
              <w:t>duly filled application form (Appendix II)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1.3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 w:rsidP="006644C5">
            <w:pPr>
              <w:widowControl/>
              <w:autoSpaceDE/>
              <w:autoSpaceDN/>
              <w:spacing w:after="240"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Proof</w:t>
            </w:r>
            <w:r w:rsidRPr="0002063A">
              <w:rPr>
                <w:spacing w:val="-2"/>
                <w:sz w:val="24"/>
                <w:szCs w:val="24"/>
              </w:rPr>
              <w:t xml:space="preserve"> </w:t>
            </w:r>
            <w:r w:rsidRPr="0002063A">
              <w:rPr>
                <w:sz w:val="24"/>
                <w:szCs w:val="24"/>
              </w:rPr>
              <w:t xml:space="preserve">of </w:t>
            </w:r>
            <w:r w:rsidRPr="0002063A">
              <w:rPr>
                <w:spacing w:val="-1"/>
                <w:sz w:val="24"/>
                <w:szCs w:val="24"/>
              </w:rPr>
              <w:t>payment</w:t>
            </w:r>
            <w:r w:rsidRPr="0002063A">
              <w:rPr>
                <w:sz w:val="24"/>
                <w:szCs w:val="24"/>
              </w:rPr>
              <w:t xml:space="preserve"> of</w:t>
            </w:r>
            <w:r w:rsidRPr="0002063A">
              <w:rPr>
                <w:spacing w:val="1"/>
                <w:sz w:val="24"/>
                <w:szCs w:val="24"/>
              </w:rPr>
              <w:t xml:space="preserve"> veterinary </w:t>
            </w:r>
            <w:r w:rsidRPr="0002063A">
              <w:rPr>
                <w:spacing w:val="-1"/>
                <w:sz w:val="24"/>
                <w:szCs w:val="24"/>
              </w:rPr>
              <w:t>notification</w:t>
            </w:r>
            <w:r w:rsidRPr="0002063A">
              <w:rPr>
                <w:sz w:val="24"/>
                <w:szCs w:val="24"/>
              </w:rPr>
              <w:t xml:space="preserve"> </w:t>
            </w:r>
            <w:r w:rsidRPr="0002063A">
              <w:rPr>
                <w:spacing w:val="-1"/>
                <w:sz w:val="24"/>
                <w:szCs w:val="24"/>
              </w:rPr>
              <w:t xml:space="preserve">fees </w:t>
            </w:r>
            <w:r w:rsidRPr="0002063A">
              <w:rPr>
                <w:sz w:val="24"/>
                <w:szCs w:val="24"/>
              </w:rPr>
              <w:t>as per relevant regulations governing service tariff/fees and charges at the</w:t>
            </w:r>
            <w:r w:rsidRPr="0002063A">
              <w:rPr>
                <w:spacing w:val="-1"/>
                <w:sz w:val="24"/>
                <w:szCs w:val="24"/>
              </w:rPr>
              <w:t xml:space="preserve"> </w:t>
            </w:r>
            <w:r w:rsidRPr="0002063A">
              <w:rPr>
                <w:sz w:val="24"/>
                <w:szCs w:val="24"/>
              </w:rPr>
              <w:t>time of dossier submission.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1.4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</w:rPr>
              <w:t>A copy of a free sale certificate or equivalent document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1.5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</w:rPr>
              <w:t>Appointment letter of a Local technical representative (LTR)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1.6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</w:rPr>
              <w:t>Certificate of conformity of the veterinary device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1.7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bCs/>
                <w:color w:val="000000"/>
                <w:sz w:val="24"/>
                <w:szCs w:val="24"/>
                <w:lang w:bidi="en-US"/>
              </w:rPr>
              <w:t>Samples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9715" w:type="dxa"/>
            <w:gridSpan w:val="5"/>
            <w:shd w:val="clear" w:color="auto" w:fill="DEEAF6"/>
          </w:tcPr>
          <w:p w:rsidR="008C20EA" w:rsidRPr="0002063A" w:rsidRDefault="001C30D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>Technical documents</w:t>
            </w: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2.1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 w:rsidP="006644C5">
            <w:pPr>
              <w:widowControl/>
              <w:autoSpaceDE/>
              <w:autoSpaceDN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The Device art works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2.3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 w:rsidP="006644C5">
            <w:pPr>
              <w:widowControl/>
              <w:autoSpaceDE/>
              <w:autoSpaceDN/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Instructions for Use (IFU)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2.4</w:t>
            </w:r>
          </w:p>
        </w:tc>
        <w:tc>
          <w:tcPr>
            <w:tcW w:w="5521" w:type="dxa"/>
            <w:shd w:val="clear" w:color="auto" w:fill="auto"/>
          </w:tcPr>
          <w:p w:rsidR="008C20EA" w:rsidRPr="0002063A" w:rsidRDefault="001C30D5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Statement of the intended use depending on the device</w:t>
            </w: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8C20EA" w:rsidRPr="0002063A" w:rsidRDefault="008C20EA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1C30D5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2.5</w:t>
            </w:r>
          </w:p>
        </w:tc>
        <w:tc>
          <w:tcPr>
            <w:tcW w:w="5521" w:type="dxa"/>
            <w:shd w:val="clear" w:color="auto" w:fill="auto"/>
          </w:tcPr>
          <w:p w:rsidR="001C30D5" w:rsidRPr="0002063A" w:rsidRDefault="001C30D5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</w:rPr>
              <w:t>Device manufacturer</w:t>
            </w: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1C30D5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2.6</w:t>
            </w:r>
          </w:p>
        </w:tc>
        <w:tc>
          <w:tcPr>
            <w:tcW w:w="5521" w:type="dxa"/>
            <w:shd w:val="clear" w:color="auto" w:fill="auto"/>
          </w:tcPr>
          <w:p w:rsidR="001C30D5" w:rsidRPr="0002063A" w:rsidRDefault="001C30D5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Device Description</w:t>
            </w: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1C30D5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2.7</w:t>
            </w:r>
          </w:p>
        </w:tc>
        <w:tc>
          <w:tcPr>
            <w:tcW w:w="5521" w:type="dxa"/>
            <w:shd w:val="clear" w:color="auto" w:fill="auto"/>
          </w:tcPr>
          <w:p w:rsidR="001C30D5" w:rsidRPr="0002063A" w:rsidRDefault="001C30D5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Certificate of compliance to quality standards</w:t>
            </w: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1C30D5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2.8</w:t>
            </w:r>
          </w:p>
        </w:tc>
        <w:tc>
          <w:tcPr>
            <w:tcW w:w="5521" w:type="dxa"/>
            <w:shd w:val="clear" w:color="auto" w:fill="auto"/>
          </w:tcPr>
          <w:p w:rsidR="001C30D5" w:rsidRPr="0002063A" w:rsidRDefault="001C30D5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>Veterinary Medical device and/or IVDD Specification</w:t>
            </w: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1C30D5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sz w:val="24"/>
                <w:szCs w:val="24"/>
                <w:lang w:bidi="en-US"/>
              </w:rPr>
              <w:t>2.9</w:t>
            </w:r>
          </w:p>
        </w:tc>
        <w:tc>
          <w:tcPr>
            <w:tcW w:w="5521" w:type="dxa"/>
            <w:shd w:val="clear" w:color="auto" w:fill="auto"/>
          </w:tcPr>
          <w:p w:rsidR="001C30D5" w:rsidRPr="0002063A" w:rsidRDefault="001C30D5">
            <w:pPr>
              <w:widowControl/>
              <w:autoSpaceDE/>
              <w:autoSpaceDN/>
              <w:spacing w:line="276" w:lineRule="auto"/>
              <w:jc w:val="both"/>
              <w:rPr>
                <w:sz w:val="24"/>
                <w:szCs w:val="24"/>
              </w:rPr>
            </w:pPr>
            <w:r w:rsidRPr="0002063A">
              <w:rPr>
                <w:sz w:val="24"/>
                <w:szCs w:val="24"/>
              </w:rPr>
              <w:t xml:space="preserve">Device’s Labels </w:t>
            </w: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1C30D5" w:rsidRPr="0002063A" w:rsidRDefault="001C30D5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8C20EA" w:rsidRPr="0002063A" w:rsidTr="006644C5">
        <w:trPr>
          <w:jc w:val="center"/>
        </w:trPr>
        <w:tc>
          <w:tcPr>
            <w:tcW w:w="9715" w:type="dxa"/>
            <w:gridSpan w:val="5"/>
            <w:shd w:val="clear" w:color="auto" w:fill="DEEAF6"/>
          </w:tcPr>
          <w:p w:rsidR="008C20EA" w:rsidRPr="0002063A" w:rsidRDefault="008C20EA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>Module 3: Quality Data</w:t>
            </w:r>
          </w:p>
        </w:tc>
      </w:tr>
      <w:tr w:rsidR="00D638D7" w:rsidRPr="0002063A" w:rsidTr="007325C8">
        <w:trPr>
          <w:jc w:val="center"/>
        </w:trPr>
        <w:tc>
          <w:tcPr>
            <w:tcW w:w="9715" w:type="dxa"/>
            <w:gridSpan w:val="5"/>
            <w:shd w:val="clear" w:color="auto" w:fill="DBE5F1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  <w:r w:rsidRPr="0002063A">
              <w:rPr>
                <w:b/>
                <w:sz w:val="24"/>
                <w:szCs w:val="24"/>
                <w:lang w:bidi="en-US"/>
              </w:rPr>
              <w:t>Other submitted documents</w:t>
            </w:r>
          </w:p>
        </w:tc>
      </w:tr>
      <w:tr w:rsidR="00D638D7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5521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D638D7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5521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D638D7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5521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  <w:tr w:rsidR="00D638D7" w:rsidRPr="0002063A" w:rsidTr="006644C5">
        <w:trPr>
          <w:jc w:val="center"/>
        </w:trPr>
        <w:tc>
          <w:tcPr>
            <w:tcW w:w="1169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5521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660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  <w:tc>
          <w:tcPr>
            <w:tcW w:w="1705" w:type="dxa"/>
            <w:shd w:val="clear" w:color="auto" w:fill="auto"/>
          </w:tcPr>
          <w:p w:rsidR="00D638D7" w:rsidRPr="0002063A" w:rsidRDefault="00D638D7">
            <w:pPr>
              <w:spacing w:line="276" w:lineRule="auto"/>
              <w:jc w:val="both"/>
              <w:rPr>
                <w:sz w:val="24"/>
                <w:szCs w:val="24"/>
                <w:lang w:bidi="en-US"/>
              </w:rPr>
            </w:pPr>
          </w:p>
        </w:tc>
      </w:tr>
    </w:tbl>
    <w:p w:rsidR="00AF1377" w:rsidRPr="0002063A" w:rsidRDefault="00AF1377" w:rsidP="006644C5">
      <w:pPr>
        <w:spacing w:line="276" w:lineRule="auto"/>
        <w:rPr>
          <w:sz w:val="24"/>
          <w:szCs w:val="24"/>
        </w:rPr>
      </w:pPr>
    </w:p>
    <w:sectPr w:rsidR="00AF1377" w:rsidRPr="0002063A" w:rsidSect="003B3C2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1151" w:bottom="431" w:left="1151" w:header="0" w:footer="8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125" w:rsidRDefault="00AF0125">
      <w:r>
        <w:separator/>
      </w:r>
    </w:p>
  </w:endnote>
  <w:endnote w:type="continuationSeparator" w:id="0">
    <w:p w:rsidR="00AF0125" w:rsidRDefault="00AF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E5" w:rsidRDefault="003430E3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9354820</wp:posOffset>
              </wp:positionV>
              <wp:extent cx="282321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62E5" w:rsidRDefault="005A62E5" w:rsidP="00AF1377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36.6pt;width:222.3pt;height:1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" filled="f" stroked="f">
              <v:textbox inset="0,0,0,0">
                <w:txbxContent>
                  <w:p w:rsidR="005A62E5" w:rsidRDefault="005A62E5" w:rsidP="00AF1377">
                    <w:pPr>
                      <w:pStyle w:val="Body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125" w:rsidRDefault="00AF0125">
      <w:r>
        <w:separator/>
      </w:r>
    </w:p>
  </w:footnote>
  <w:footnote w:type="continuationSeparator" w:id="0">
    <w:p w:rsidR="00AF0125" w:rsidRDefault="00AF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61" w:rsidRDefault="00C07D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25610" o:spid="_x0000_s2050" type="#_x0000_t75" style="position:absolute;margin-left:0;margin-top:0;width:541.9pt;height:493.8pt;z-index:-251657728;mso-wrap-edited:f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77" w:rsidRDefault="00AF1377">
    <w:pPr>
      <w:pStyle w:val="Header"/>
    </w:pPr>
  </w:p>
  <w:p w:rsidR="00AF1377" w:rsidRDefault="00AF1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261" w:rsidRDefault="00C07DB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925609" o:spid="_x0000_s2049" type="#_x0000_t75" style="position:absolute;margin-left:0;margin-top:0;width:541.9pt;height:493.8pt;z-index:-251658752;mso-wrap-edited:f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3CEE"/>
    <w:multiLevelType w:val="hybridMultilevel"/>
    <w:tmpl w:val="4B821638"/>
    <w:lvl w:ilvl="0" w:tplc="D41A9E80">
      <w:start w:val="1"/>
      <w:numFmt w:val="decimal"/>
      <w:lvlText w:val="%1."/>
      <w:lvlJc w:val="left"/>
      <w:pPr>
        <w:ind w:left="615" w:hanging="473"/>
        <w:jc w:val="right"/>
      </w:pPr>
      <w:rPr>
        <w:rFonts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70" w:hanging="360"/>
      </w:pPr>
      <w:rPr>
        <w:rFonts w:hint="default"/>
        <w:sz w:val="24"/>
        <w:szCs w:val="24"/>
      </w:rPr>
    </w:lvl>
    <w:lvl w:ilvl="2" w:tplc="9980418E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3" w:tplc="48B4B08A">
      <w:start w:val="1"/>
      <w:numFmt w:val="bullet"/>
      <w:lvlText w:val="•"/>
      <w:lvlJc w:val="left"/>
      <w:pPr>
        <w:ind w:left="2816" w:hanging="360"/>
      </w:pPr>
      <w:rPr>
        <w:rFonts w:hint="default"/>
      </w:rPr>
    </w:lvl>
    <w:lvl w:ilvl="4" w:tplc="2A543764">
      <w:start w:val="1"/>
      <w:numFmt w:val="bullet"/>
      <w:lvlText w:val="•"/>
      <w:lvlJc w:val="left"/>
      <w:pPr>
        <w:ind w:left="3739" w:hanging="360"/>
      </w:pPr>
      <w:rPr>
        <w:rFonts w:hint="default"/>
      </w:rPr>
    </w:lvl>
    <w:lvl w:ilvl="5" w:tplc="5BA093EC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4942CBD6">
      <w:start w:val="1"/>
      <w:numFmt w:val="bullet"/>
      <w:lvlText w:val="•"/>
      <w:lvlJc w:val="left"/>
      <w:pPr>
        <w:ind w:left="5584" w:hanging="360"/>
      </w:pPr>
      <w:rPr>
        <w:rFonts w:hint="default"/>
      </w:rPr>
    </w:lvl>
    <w:lvl w:ilvl="7" w:tplc="4EF45750">
      <w:start w:val="1"/>
      <w:numFmt w:val="bullet"/>
      <w:lvlText w:val="•"/>
      <w:lvlJc w:val="left"/>
      <w:pPr>
        <w:ind w:left="6507" w:hanging="360"/>
      </w:pPr>
      <w:rPr>
        <w:rFonts w:hint="default"/>
      </w:rPr>
    </w:lvl>
    <w:lvl w:ilvl="8" w:tplc="199CEF2E">
      <w:start w:val="1"/>
      <w:numFmt w:val="bullet"/>
      <w:lvlText w:val="•"/>
      <w:lvlJc w:val="left"/>
      <w:pPr>
        <w:ind w:left="7430" w:hanging="360"/>
      </w:pPr>
      <w:rPr>
        <w:rFonts w:hint="default"/>
      </w:rPr>
    </w:lvl>
  </w:abstractNum>
  <w:abstractNum w:abstractNumId="1" w15:restartNumberingAfterBreak="0">
    <w:nsid w:val="21F15845"/>
    <w:multiLevelType w:val="multilevel"/>
    <w:tmpl w:val="D588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82474FE"/>
    <w:multiLevelType w:val="multilevel"/>
    <w:tmpl w:val="2FEE4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EF527C"/>
    <w:multiLevelType w:val="hybridMultilevel"/>
    <w:tmpl w:val="7122B6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E5"/>
    <w:rsid w:val="0002063A"/>
    <w:rsid w:val="00052D3A"/>
    <w:rsid w:val="000554B2"/>
    <w:rsid w:val="00060FD6"/>
    <w:rsid w:val="00080111"/>
    <w:rsid w:val="00086932"/>
    <w:rsid w:val="000A40BB"/>
    <w:rsid w:val="000B4BAC"/>
    <w:rsid w:val="000C5F3A"/>
    <w:rsid w:val="000E2105"/>
    <w:rsid w:val="000F6F91"/>
    <w:rsid w:val="00132802"/>
    <w:rsid w:val="001B34E3"/>
    <w:rsid w:val="001C30D5"/>
    <w:rsid w:val="001D26F4"/>
    <w:rsid w:val="001E3031"/>
    <w:rsid w:val="00217BBA"/>
    <w:rsid w:val="0022776D"/>
    <w:rsid w:val="00264C57"/>
    <w:rsid w:val="00294385"/>
    <w:rsid w:val="002F34E1"/>
    <w:rsid w:val="003430E3"/>
    <w:rsid w:val="003B3C28"/>
    <w:rsid w:val="003D1A37"/>
    <w:rsid w:val="00414261"/>
    <w:rsid w:val="004E279E"/>
    <w:rsid w:val="005050DC"/>
    <w:rsid w:val="00530142"/>
    <w:rsid w:val="005553F5"/>
    <w:rsid w:val="005A3619"/>
    <w:rsid w:val="005A62E5"/>
    <w:rsid w:val="00643C2F"/>
    <w:rsid w:val="00645459"/>
    <w:rsid w:val="006644C5"/>
    <w:rsid w:val="006A7F3D"/>
    <w:rsid w:val="006F735A"/>
    <w:rsid w:val="006F7427"/>
    <w:rsid w:val="00724A31"/>
    <w:rsid w:val="007325C8"/>
    <w:rsid w:val="0077502E"/>
    <w:rsid w:val="00795822"/>
    <w:rsid w:val="007A7481"/>
    <w:rsid w:val="00816151"/>
    <w:rsid w:val="008853C9"/>
    <w:rsid w:val="008C20EA"/>
    <w:rsid w:val="008D51C9"/>
    <w:rsid w:val="00914326"/>
    <w:rsid w:val="00963C53"/>
    <w:rsid w:val="00965963"/>
    <w:rsid w:val="00984A17"/>
    <w:rsid w:val="00992BA3"/>
    <w:rsid w:val="00AA7BAC"/>
    <w:rsid w:val="00AD677F"/>
    <w:rsid w:val="00AF0125"/>
    <w:rsid w:val="00AF1377"/>
    <w:rsid w:val="00B46CB4"/>
    <w:rsid w:val="00B66407"/>
    <w:rsid w:val="00B74016"/>
    <w:rsid w:val="00BB7C61"/>
    <w:rsid w:val="00C07DBA"/>
    <w:rsid w:val="00C341C8"/>
    <w:rsid w:val="00C45FB5"/>
    <w:rsid w:val="00D041DE"/>
    <w:rsid w:val="00D215C2"/>
    <w:rsid w:val="00D219C2"/>
    <w:rsid w:val="00D363E2"/>
    <w:rsid w:val="00D638D7"/>
    <w:rsid w:val="00D6527B"/>
    <w:rsid w:val="00D81C44"/>
    <w:rsid w:val="00D94710"/>
    <w:rsid w:val="00D96D6A"/>
    <w:rsid w:val="00DC2033"/>
    <w:rsid w:val="00DC3958"/>
    <w:rsid w:val="00E10750"/>
    <w:rsid w:val="00E35B60"/>
    <w:rsid w:val="00E81E78"/>
    <w:rsid w:val="00EA0334"/>
    <w:rsid w:val="00EC3053"/>
    <w:rsid w:val="00EE5B69"/>
    <w:rsid w:val="00F208AF"/>
    <w:rsid w:val="00F54632"/>
    <w:rsid w:val="00FE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0FCE2730-DE20-4377-837B-EE38FF3A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77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AF13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13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F13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137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F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BBA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AD677F"/>
    <w:rPr>
      <w:rFonts w:ascii="Cambria" w:eastAsia="Times New Roman" w:hAnsi="Cambria" w:cs="Times New Roman"/>
      <w:color w:val="365F91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020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63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206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6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063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06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7ABB-CDD0-4901-8A6F-D33958ADB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Dr.Doreen</dc:creator>
  <cp:keywords/>
  <cp:lastModifiedBy>Administrator</cp:lastModifiedBy>
  <cp:revision>2</cp:revision>
  <cp:lastPrinted>2022-01-25T09:02:00Z</cp:lastPrinted>
  <dcterms:created xsi:type="dcterms:W3CDTF">2026-01-06T14:46:00Z</dcterms:created>
  <dcterms:modified xsi:type="dcterms:W3CDTF">2026-01-06T14:46:00Z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2022-01-19T00:00:00Z</vt:filetime>
  </property>
  <property fmtid="{D5CDD505-2E9C-101B-9397-08002B2CF9AE}" pid="5" name="GrammarlyDocumentId">
    <vt:lpwstr>573885f1e096b1d034f367a27f0f62625ca2b80d03bf6664866d72f528842d3e</vt:lpwstr>
  </property>
</Properties>
</file>