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3F75F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34678608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0E0933B0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3EDCEF34" w14:textId="77777777" w:rsidR="00576B7A" w:rsidRDefault="00576B7A" w:rsidP="00F93CD0">
      <w:pPr>
        <w:spacing w:line="276" w:lineRule="auto"/>
        <w:jc w:val="both"/>
        <w:rPr>
          <w:b/>
        </w:rPr>
      </w:pPr>
      <w:bookmarkStart w:id="0" w:name="_Toc86242954"/>
      <w:bookmarkStart w:id="1" w:name="_Toc91674443"/>
      <w:bookmarkStart w:id="2" w:name="_Toc182220512"/>
      <w:bookmarkStart w:id="3" w:name="_Toc184994115"/>
    </w:p>
    <w:p w14:paraId="1210A8F4" w14:textId="1C77E6C6" w:rsidR="00576B7A" w:rsidRPr="00576B7A" w:rsidRDefault="00576B7A" w:rsidP="00976DA8">
      <w:pPr>
        <w:spacing w:line="276" w:lineRule="auto"/>
        <w:jc w:val="center"/>
        <w:rPr>
          <w:b/>
        </w:rPr>
      </w:pPr>
      <w:r w:rsidRPr="00576B7A">
        <w:rPr>
          <w:b/>
        </w:rPr>
        <w:t>PRODUCT INFORMATION LEAFLET (PIL)</w:t>
      </w:r>
      <w:bookmarkEnd w:id="0"/>
      <w:bookmarkEnd w:id="1"/>
      <w:bookmarkEnd w:id="2"/>
      <w:bookmarkEnd w:id="3"/>
    </w:p>
    <w:p w14:paraId="242E6418" w14:textId="77777777" w:rsidR="00576B7A" w:rsidRPr="00D71E13" w:rsidRDefault="00576B7A" w:rsidP="00F93CD0">
      <w:pPr>
        <w:spacing w:line="276" w:lineRule="auto"/>
        <w:jc w:val="both"/>
      </w:pPr>
    </w:p>
    <w:p w14:paraId="4D027EC7" w14:textId="585EB88F" w:rsidR="0010092B" w:rsidRDefault="0010092B" w:rsidP="0010092B">
      <w:pPr>
        <w:rPr>
          <w:b/>
          <w:szCs w:val="24"/>
        </w:rPr>
      </w:pPr>
      <w:r w:rsidRPr="00ED0554">
        <w:rPr>
          <w:b/>
          <w:szCs w:val="24"/>
        </w:rPr>
        <w:t>PARTICULARS TO APPEAR ON THE PACKAGE LEAFLET</w:t>
      </w:r>
    </w:p>
    <w:p w14:paraId="44DB3CB6" w14:textId="77777777" w:rsidR="0010092B" w:rsidRPr="00ED0554" w:rsidRDefault="0010092B" w:rsidP="0010092B">
      <w:pPr>
        <w:rPr>
          <w:b/>
          <w:szCs w:val="24"/>
        </w:rPr>
      </w:pPr>
    </w:p>
    <w:p w14:paraId="73C672F4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of the immunological veterinary product</w:t>
      </w:r>
    </w:p>
    <w:p w14:paraId="1F34F29A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quantity of active substance(s) and excipients</w:t>
      </w:r>
    </w:p>
    <w:p w14:paraId="4D4BD071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Indication(s)</w:t>
      </w:r>
    </w:p>
    <w:p w14:paraId="7088585D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Contraindications, warnings and precautions</w:t>
      </w:r>
    </w:p>
    <w:p w14:paraId="39B2D568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Adverse effects following immunization (frequency and Seriousness)</w:t>
      </w:r>
    </w:p>
    <w:p w14:paraId="1CB1C6BB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Target species</w:t>
      </w:r>
    </w:p>
    <w:p w14:paraId="6B21C681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Amount to be administered and administration route for each Species</w:t>
      </w:r>
    </w:p>
    <w:p w14:paraId="09C92326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 xml:space="preserve">Withdrawal period (where applicable) </w:t>
      </w:r>
    </w:p>
    <w:p w14:paraId="04562C05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Special storage precautions</w:t>
      </w:r>
    </w:p>
    <w:p w14:paraId="78E36CAB" w14:textId="77777777" w:rsidR="0010092B" w:rsidRPr="00ED0554" w:rsidRDefault="0010092B" w:rsidP="0010092B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do not use after the expiry date stated on the &lt;label&gt;&lt;carton&gt;&lt;bottle&gt;</w:t>
      </w:r>
    </w:p>
    <w:p w14:paraId="47CCC672" w14:textId="77777777" w:rsidR="0010092B" w:rsidRPr="00ED0554" w:rsidRDefault="0010092B" w:rsidP="0010092B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&lt;shelf-life after first opening the container.&gt;</w:t>
      </w:r>
    </w:p>
    <w:p w14:paraId="15E5D3AA" w14:textId="77777777" w:rsidR="0010092B" w:rsidRPr="00ED0554" w:rsidRDefault="0010092B" w:rsidP="0010092B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&lt;shelf-life after dilution or reconstitution according to directions.&gt;</w:t>
      </w:r>
    </w:p>
    <w:p w14:paraId="2CF5E8D7" w14:textId="77777777" w:rsidR="0010092B" w:rsidRPr="00ED0554" w:rsidRDefault="0010092B" w:rsidP="0010092B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&lt;do not use the product if you notice {description of the visible signs of Deterioration}.&gt;</w:t>
      </w:r>
    </w:p>
    <w:p w14:paraId="70F24FE7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Special warning(s)</w:t>
      </w:r>
    </w:p>
    <w:p w14:paraId="1AF03BEB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Content of pack(s) by volume or number of doses</w:t>
      </w:r>
    </w:p>
    <w:p w14:paraId="0D376889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Special precautions for the disposal of unused product or waste materials, if any (dispose according to local regulations)</w:t>
      </w:r>
    </w:p>
    <w:p w14:paraId="21B21228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Name and physical address of the manufacturer and Marketing authorization holder, if different from the Manufacturer.</w:t>
      </w:r>
    </w:p>
    <w:p w14:paraId="476F5FD3" w14:textId="77777777" w:rsidR="0010092B" w:rsidRPr="00ED0554" w:rsidRDefault="0010092B" w:rsidP="0010092B">
      <w:pPr>
        <w:pStyle w:val="ListParagraph"/>
        <w:rPr>
          <w:szCs w:val="24"/>
        </w:rPr>
      </w:pPr>
      <w:r w:rsidRPr="00ED0554">
        <w:rPr>
          <w:szCs w:val="24"/>
        </w:rPr>
        <w:t>For any information about this veterinary medicinal product, please contact the local representative of the marketing authorization holder.</w:t>
      </w:r>
    </w:p>
    <w:p w14:paraId="16BBEC95" w14:textId="77777777" w:rsidR="0010092B" w:rsidRPr="00ED0554" w:rsidRDefault="0010092B" w:rsidP="0010092B">
      <w:pPr>
        <w:pStyle w:val="ListParagraph"/>
        <w:rPr>
          <w:szCs w:val="24"/>
        </w:rPr>
      </w:pPr>
    </w:p>
    <w:p w14:paraId="426FDC2E" w14:textId="77777777" w:rsidR="0010092B" w:rsidRPr="00ED0554" w:rsidRDefault="0010092B" w:rsidP="0010092B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D0554">
        <w:rPr>
          <w:szCs w:val="24"/>
        </w:rPr>
        <w:t>Date on which the package leaflet was last revised</w:t>
      </w:r>
    </w:p>
    <w:p w14:paraId="1FA32F61" w14:textId="77777777" w:rsidR="008327E2" w:rsidRDefault="008327E2" w:rsidP="00F93CD0">
      <w:pPr>
        <w:pStyle w:val="BodyText"/>
        <w:spacing w:before="55" w:line="276" w:lineRule="auto"/>
        <w:ind w:left="3819"/>
        <w:jc w:val="both"/>
        <w:rPr>
          <w:b/>
          <w:i w:val="0"/>
          <w:u w:val="thick"/>
        </w:rPr>
      </w:pPr>
    </w:p>
    <w:sectPr w:rsidR="008327E2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DEB6" w14:textId="77777777" w:rsidR="00211D05" w:rsidRDefault="00211D05">
      <w:r>
        <w:separator/>
      </w:r>
    </w:p>
  </w:endnote>
  <w:endnote w:type="continuationSeparator" w:id="0">
    <w:p w14:paraId="0013FC8B" w14:textId="77777777" w:rsidR="00211D05" w:rsidRDefault="0021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77E7" w14:textId="77777777" w:rsidR="00471E37" w:rsidRDefault="00471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1C8AE0BD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9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09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3949" w14:textId="77777777" w:rsidR="00211D05" w:rsidRDefault="00211D05">
      <w:r>
        <w:separator/>
      </w:r>
    </w:p>
  </w:footnote>
  <w:footnote w:type="continuationSeparator" w:id="0">
    <w:p w14:paraId="7EC50B15" w14:textId="77777777" w:rsidR="00211D05" w:rsidRDefault="0021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1FC66" w14:textId="77777777" w:rsidR="00471E37" w:rsidRDefault="00471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547FF9EC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C2">
      <w:rPr>
        <w:rFonts w:eastAsia="Calibri"/>
        <w:b/>
        <w:sz w:val="22"/>
        <w:szCs w:val="22"/>
        <w:lang w:val="en-US"/>
      </w:rPr>
      <w:t xml:space="preserve">Doc No: </w:t>
    </w:r>
    <w:r w:rsidR="00A24BA4">
      <w:rPr>
        <w:rFonts w:eastAsia="Calibri"/>
        <w:b/>
        <w:sz w:val="22"/>
        <w:szCs w:val="22"/>
        <w:lang w:val="en-US"/>
      </w:rPr>
      <w:t>DD/VMDR/F</w:t>
    </w:r>
    <w:r w:rsidR="00A12FA9">
      <w:rPr>
        <w:rFonts w:eastAsia="Calibri"/>
        <w:b/>
        <w:sz w:val="22"/>
        <w:szCs w:val="22"/>
        <w:lang w:val="en-US"/>
      </w:rPr>
      <w:t>MT/</w:t>
    </w:r>
    <w:r w:rsidR="00B13A12">
      <w:rPr>
        <w:rFonts w:eastAsia="Calibri"/>
        <w:b/>
        <w:sz w:val="22"/>
        <w:szCs w:val="22"/>
        <w:lang w:val="en-US"/>
      </w:rPr>
      <w:t>017</w:t>
    </w:r>
  </w:p>
  <w:p w14:paraId="22AD2EFB" w14:textId="3030D7E1" w:rsidR="00FB0C2C" w:rsidRDefault="00B13A12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Version:1</w:t>
    </w:r>
  </w:p>
  <w:p w14:paraId="041F2080" w14:textId="2FBFB19C" w:rsidR="00E46204" w:rsidRPr="006A62E9" w:rsidRDefault="00B13A12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 w:rsidR="0003752D">
      <w:rPr>
        <w:rFonts w:eastAsia="Calibri"/>
        <w:b/>
        <w:sz w:val="22"/>
        <w:szCs w:val="22"/>
        <w:lang w:val="en-US"/>
      </w:rPr>
      <w:t>30</w:t>
    </w:r>
    <w:r w:rsidR="006A62E9">
      <w:rPr>
        <w:rFonts w:eastAsia="Calibri"/>
        <w:b/>
        <w:sz w:val="22"/>
        <w:szCs w:val="22"/>
        <w:lang w:val="en-US"/>
      </w:rPr>
      <w:t>/0</w:t>
    </w:r>
    <w:r w:rsidR="00471E37">
      <w:rPr>
        <w:rFonts w:eastAsia="Calibri"/>
        <w:b/>
        <w:sz w:val="22"/>
        <w:szCs w:val="22"/>
        <w:lang w:val="en-US"/>
      </w:rPr>
      <w:t>6</w:t>
    </w:r>
    <w:bookmarkStart w:id="4" w:name="_GoBack"/>
    <w:bookmarkEnd w:id="4"/>
    <w:r w:rsidRPr="006A62E9">
      <w:rPr>
        <w:rFonts w:eastAsia="Calibri"/>
        <w:b/>
        <w:sz w:val="22"/>
        <w:szCs w:val="22"/>
        <w:lang w:val="en-US"/>
      </w:rPr>
      <w:t>/2025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A16F6"/>
    <w:multiLevelType w:val="hybridMultilevel"/>
    <w:tmpl w:val="375E8F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4D505A"/>
    <w:multiLevelType w:val="hybridMultilevel"/>
    <w:tmpl w:val="CB7E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3752D"/>
    <w:rsid w:val="00045A89"/>
    <w:rsid w:val="00047BA3"/>
    <w:rsid w:val="000562CE"/>
    <w:rsid w:val="00074F82"/>
    <w:rsid w:val="0007588C"/>
    <w:rsid w:val="00094B24"/>
    <w:rsid w:val="000A3C06"/>
    <w:rsid w:val="000C4507"/>
    <w:rsid w:val="000D0048"/>
    <w:rsid w:val="000E095B"/>
    <w:rsid w:val="000E410C"/>
    <w:rsid w:val="000E7FEF"/>
    <w:rsid w:val="000F18DF"/>
    <w:rsid w:val="000F5392"/>
    <w:rsid w:val="000F6ADF"/>
    <w:rsid w:val="00100159"/>
    <w:rsid w:val="0010092B"/>
    <w:rsid w:val="0010546A"/>
    <w:rsid w:val="00107260"/>
    <w:rsid w:val="001116F1"/>
    <w:rsid w:val="00113A76"/>
    <w:rsid w:val="001226B6"/>
    <w:rsid w:val="001356DC"/>
    <w:rsid w:val="0013708C"/>
    <w:rsid w:val="00152C66"/>
    <w:rsid w:val="00157669"/>
    <w:rsid w:val="001728AE"/>
    <w:rsid w:val="00174D1E"/>
    <w:rsid w:val="001821DA"/>
    <w:rsid w:val="00183048"/>
    <w:rsid w:val="00191A64"/>
    <w:rsid w:val="00194000"/>
    <w:rsid w:val="001A22A7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11D05"/>
    <w:rsid w:val="0022775C"/>
    <w:rsid w:val="00237CFC"/>
    <w:rsid w:val="00241C3B"/>
    <w:rsid w:val="002430B7"/>
    <w:rsid w:val="00251DAE"/>
    <w:rsid w:val="00264EEA"/>
    <w:rsid w:val="0027004A"/>
    <w:rsid w:val="0027794E"/>
    <w:rsid w:val="002A1E2D"/>
    <w:rsid w:val="002F1C04"/>
    <w:rsid w:val="002F320E"/>
    <w:rsid w:val="00303641"/>
    <w:rsid w:val="0030644A"/>
    <w:rsid w:val="003201A9"/>
    <w:rsid w:val="00325324"/>
    <w:rsid w:val="003275B8"/>
    <w:rsid w:val="00335A41"/>
    <w:rsid w:val="0036127A"/>
    <w:rsid w:val="0038140A"/>
    <w:rsid w:val="003974DF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7626"/>
    <w:rsid w:val="003F57C2"/>
    <w:rsid w:val="004062F6"/>
    <w:rsid w:val="004221E4"/>
    <w:rsid w:val="00427F7C"/>
    <w:rsid w:val="00435BE4"/>
    <w:rsid w:val="004656CA"/>
    <w:rsid w:val="00467E75"/>
    <w:rsid w:val="00471E37"/>
    <w:rsid w:val="00475ED2"/>
    <w:rsid w:val="00483074"/>
    <w:rsid w:val="004A1D02"/>
    <w:rsid w:val="004B6E6A"/>
    <w:rsid w:val="004C7462"/>
    <w:rsid w:val="004D134D"/>
    <w:rsid w:val="004D67EA"/>
    <w:rsid w:val="004F33F5"/>
    <w:rsid w:val="00521F81"/>
    <w:rsid w:val="00523002"/>
    <w:rsid w:val="00526BD4"/>
    <w:rsid w:val="00532709"/>
    <w:rsid w:val="005421C0"/>
    <w:rsid w:val="00572286"/>
    <w:rsid w:val="00576B7A"/>
    <w:rsid w:val="005850C8"/>
    <w:rsid w:val="005875C1"/>
    <w:rsid w:val="005969AF"/>
    <w:rsid w:val="005A4F07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A62E9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2257E"/>
    <w:rsid w:val="007310CB"/>
    <w:rsid w:val="007311CE"/>
    <w:rsid w:val="00737415"/>
    <w:rsid w:val="00746E0C"/>
    <w:rsid w:val="0077019C"/>
    <w:rsid w:val="00773227"/>
    <w:rsid w:val="00780469"/>
    <w:rsid w:val="0078675B"/>
    <w:rsid w:val="007930AF"/>
    <w:rsid w:val="007A794C"/>
    <w:rsid w:val="007B4EC4"/>
    <w:rsid w:val="007D692C"/>
    <w:rsid w:val="007D7695"/>
    <w:rsid w:val="007E7445"/>
    <w:rsid w:val="008019D0"/>
    <w:rsid w:val="00823D78"/>
    <w:rsid w:val="008327E2"/>
    <w:rsid w:val="008424BA"/>
    <w:rsid w:val="00844D0E"/>
    <w:rsid w:val="0084572B"/>
    <w:rsid w:val="00851F3A"/>
    <w:rsid w:val="00861F2A"/>
    <w:rsid w:val="008623D6"/>
    <w:rsid w:val="00865471"/>
    <w:rsid w:val="00866CA5"/>
    <w:rsid w:val="0087042C"/>
    <w:rsid w:val="00876111"/>
    <w:rsid w:val="0088659B"/>
    <w:rsid w:val="008A1719"/>
    <w:rsid w:val="008A58EC"/>
    <w:rsid w:val="008B12FD"/>
    <w:rsid w:val="008B5D09"/>
    <w:rsid w:val="008B72AF"/>
    <w:rsid w:val="008C67D3"/>
    <w:rsid w:val="008F1461"/>
    <w:rsid w:val="0091101D"/>
    <w:rsid w:val="009127C8"/>
    <w:rsid w:val="00912AFB"/>
    <w:rsid w:val="009151D7"/>
    <w:rsid w:val="009221D5"/>
    <w:rsid w:val="00933B39"/>
    <w:rsid w:val="00962C7A"/>
    <w:rsid w:val="00976DA8"/>
    <w:rsid w:val="009846AB"/>
    <w:rsid w:val="009A086B"/>
    <w:rsid w:val="009B44A4"/>
    <w:rsid w:val="009C2AC6"/>
    <w:rsid w:val="009C43CD"/>
    <w:rsid w:val="009F0FAD"/>
    <w:rsid w:val="009F5DE8"/>
    <w:rsid w:val="00A107A7"/>
    <w:rsid w:val="00A108A0"/>
    <w:rsid w:val="00A12FA9"/>
    <w:rsid w:val="00A16F2B"/>
    <w:rsid w:val="00A2132F"/>
    <w:rsid w:val="00A24BA4"/>
    <w:rsid w:val="00A32808"/>
    <w:rsid w:val="00A336E7"/>
    <w:rsid w:val="00A34488"/>
    <w:rsid w:val="00A34EE6"/>
    <w:rsid w:val="00A36869"/>
    <w:rsid w:val="00A469FD"/>
    <w:rsid w:val="00A511C5"/>
    <w:rsid w:val="00A533EA"/>
    <w:rsid w:val="00A71E9C"/>
    <w:rsid w:val="00A82519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13A12"/>
    <w:rsid w:val="00B30BD0"/>
    <w:rsid w:val="00B43EA6"/>
    <w:rsid w:val="00B60FEB"/>
    <w:rsid w:val="00B658C1"/>
    <w:rsid w:val="00B802AE"/>
    <w:rsid w:val="00B95352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36FA0"/>
    <w:rsid w:val="00C41CD9"/>
    <w:rsid w:val="00C57896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7028"/>
    <w:rsid w:val="00D255B5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E02054"/>
    <w:rsid w:val="00E3395A"/>
    <w:rsid w:val="00E45AA7"/>
    <w:rsid w:val="00E46204"/>
    <w:rsid w:val="00E56FD0"/>
    <w:rsid w:val="00E67CA1"/>
    <w:rsid w:val="00E778FD"/>
    <w:rsid w:val="00E87B5D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435E8"/>
    <w:rsid w:val="00F503C2"/>
    <w:rsid w:val="00F575C6"/>
    <w:rsid w:val="00F62463"/>
    <w:rsid w:val="00F744D6"/>
    <w:rsid w:val="00F76783"/>
    <w:rsid w:val="00F85B66"/>
    <w:rsid w:val="00F86345"/>
    <w:rsid w:val="00F916F8"/>
    <w:rsid w:val="00F93CD0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본문(내용)"/>
    <w:basedOn w:val="Normal"/>
    <w:link w:val="ListParagraphChar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ListParagraphChar">
    <w:name w:val="List Paragraph Char"/>
    <w:aliases w:val="본문(내용) Char"/>
    <w:link w:val="ListParagraph"/>
    <w:rsid w:val="00576B7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82EE-819F-45F5-80A0-311D176C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9</cp:revision>
  <cp:lastPrinted>2020-01-15T13:53:00Z</cp:lastPrinted>
  <dcterms:created xsi:type="dcterms:W3CDTF">2024-12-19T13:46:00Z</dcterms:created>
  <dcterms:modified xsi:type="dcterms:W3CDTF">2025-06-13T09:44:00Z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f8788ff33f51de99c079872a891c39e1beb60bbc087f1a612576561712791706</vt:lpwstr>
  </property>
</Properties>
</file>