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C7E" w:rsidRDefault="0024765B" w:rsidP="005C0C7E">
      <w:pPr>
        <w:pBdr>
          <w:bottom w:val="single" w:sz="4" w:space="1" w:color="auto"/>
        </w:pBdr>
        <w:jc w:val="center"/>
        <w:rPr>
          <w:b/>
          <w:szCs w:val="24"/>
        </w:rPr>
      </w:pPr>
      <w:r>
        <w:rPr>
          <w:lang w:val="en-US"/>
        </w:rPr>
        <w:t xml:space="preserve"> </w:t>
      </w:r>
      <w:r w:rsidR="005C0C7E" w:rsidRPr="006B55E3">
        <w:rPr>
          <w:b/>
          <w:szCs w:val="24"/>
        </w:rPr>
        <w:t>Quality Overall Summary (QOS)</w:t>
      </w:r>
      <w:r w:rsidR="005C0C7E" w:rsidRPr="006B55E3">
        <w:rPr>
          <w:szCs w:val="24"/>
        </w:rPr>
        <w:t xml:space="preserve"> </w:t>
      </w:r>
      <w:r w:rsidR="005C0C7E">
        <w:rPr>
          <w:b/>
          <w:szCs w:val="24"/>
        </w:rPr>
        <w:t xml:space="preserve">for Veterinary </w:t>
      </w:r>
      <w:r w:rsidR="00D26898">
        <w:rPr>
          <w:b/>
          <w:szCs w:val="24"/>
        </w:rPr>
        <w:t xml:space="preserve">Biological </w:t>
      </w:r>
      <w:r w:rsidR="005C0C7E">
        <w:rPr>
          <w:b/>
          <w:szCs w:val="24"/>
        </w:rPr>
        <w:t>P</w:t>
      </w:r>
      <w:r w:rsidR="005C0C7E" w:rsidRPr="006B55E3">
        <w:rPr>
          <w:b/>
          <w:szCs w:val="24"/>
        </w:rPr>
        <w:t>roducts</w:t>
      </w:r>
    </w:p>
    <w:p w:rsidR="005C0C7E" w:rsidRDefault="005C0C7E" w:rsidP="005C0C7E">
      <w:pPr>
        <w:rPr>
          <w:b/>
          <w:szCs w:val="24"/>
        </w:rPr>
      </w:pPr>
    </w:p>
    <w:p w:rsidR="00D26898" w:rsidRPr="00D26898" w:rsidRDefault="00D26898" w:rsidP="00D26898">
      <w:pPr>
        <w:spacing w:line="276" w:lineRule="auto"/>
        <w:jc w:val="both"/>
        <w:rPr>
          <w:rFonts w:eastAsia="Calibri"/>
          <w:b/>
          <w:szCs w:val="24"/>
          <w:lang w:val="en-US"/>
        </w:rPr>
      </w:pPr>
      <w:r w:rsidRPr="00D26898">
        <w:rPr>
          <w:rFonts w:eastAsia="Calibri"/>
          <w:b/>
          <w:szCs w:val="24"/>
          <w:lang w:val="en-US"/>
        </w:rPr>
        <w:t>GENERAL INSTRUCTIONS</w:t>
      </w:r>
    </w:p>
    <w:p w:rsidR="00D26898" w:rsidRPr="00D26898" w:rsidRDefault="00D26898" w:rsidP="00D26898">
      <w:pPr>
        <w:spacing w:line="276" w:lineRule="auto"/>
        <w:jc w:val="both"/>
        <w:rPr>
          <w:rFonts w:eastAsia="Calibri"/>
          <w:b/>
          <w:szCs w:val="24"/>
          <w:lang w:val="en-US"/>
        </w:rPr>
      </w:pPr>
    </w:p>
    <w:p w:rsidR="00D26898" w:rsidRPr="00D26898" w:rsidRDefault="00D26898" w:rsidP="00D26898">
      <w:pPr>
        <w:spacing w:line="276" w:lineRule="auto"/>
        <w:jc w:val="both"/>
        <w:rPr>
          <w:rFonts w:eastAsia="Calibri"/>
          <w:szCs w:val="24"/>
          <w:lang w:val="en-US"/>
        </w:rPr>
      </w:pPr>
      <w:r w:rsidRPr="00D26898">
        <w:rPr>
          <w:rFonts w:eastAsia="Calibri"/>
          <w:szCs w:val="24"/>
          <w:lang w:val="en-US"/>
        </w:rPr>
        <w:t xml:space="preserve">Quality overall summary (QOS) template should be completed for veterinary biological product (VBP) containing active substances. All sections and fields in the QOS template that would be applicable should be completed. </w:t>
      </w:r>
    </w:p>
    <w:p w:rsidR="00D26898" w:rsidRPr="00D26898" w:rsidRDefault="00D26898" w:rsidP="00D26898">
      <w:pPr>
        <w:spacing w:line="276" w:lineRule="auto"/>
        <w:jc w:val="both"/>
        <w:rPr>
          <w:rFonts w:eastAsia="Calibri"/>
          <w:szCs w:val="24"/>
          <w:lang w:val="en-US"/>
        </w:rPr>
      </w:pPr>
    </w:p>
    <w:p w:rsidR="00D26898" w:rsidRPr="00D26898" w:rsidRDefault="00D26898" w:rsidP="00D26898">
      <w:pPr>
        <w:spacing w:line="276" w:lineRule="auto"/>
        <w:jc w:val="both"/>
        <w:rPr>
          <w:rFonts w:eastAsia="Calibri"/>
          <w:szCs w:val="24"/>
          <w:lang w:val="en-US"/>
        </w:rPr>
      </w:pPr>
      <w:r w:rsidRPr="00D26898">
        <w:rPr>
          <w:rFonts w:eastAsia="Calibri"/>
          <w:szCs w:val="24"/>
          <w:lang w:val="en-US"/>
        </w:rPr>
        <w:t>It is understood that certain sections and fields may not apply and should be indicated as such by reporting “not applicable” in the appropriate area with an accompanying explanatory note.</w:t>
      </w:r>
    </w:p>
    <w:p w:rsidR="00D26898" w:rsidRPr="00D26898" w:rsidRDefault="00D26898" w:rsidP="00D26898">
      <w:pPr>
        <w:spacing w:line="276" w:lineRule="auto"/>
        <w:jc w:val="both"/>
        <w:rPr>
          <w:rFonts w:eastAsia="Calibri"/>
          <w:szCs w:val="24"/>
          <w:lang w:val="en-US"/>
        </w:rPr>
      </w:pPr>
      <w:r w:rsidRPr="00D26898">
        <w:rPr>
          <w:rFonts w:eastAsia="Calibri"/>
          <w:szCs w:val="24"/>
          <w:lang w:val="en-US"/>
        </w:rPr>
        <w:t>The use of tables to summarize the information is encouraged, where possible. The tables included in the template may need to be expanded or duplicated (e.g. for multiple strengths), as necessary.</w:t>
      </w:r>
    </w:p>
    <w:p w:rsidR="00D26898" w:rsidRPr="00D26898" w:rsidRDefault="00D26898" w:rsidP="00D26898">
      <w:pPr>
        <w:spacing w:line="276" w:lineRule="auto"/>
        <w:jc w:val="both"/>
        <w:rPr>
          <w:rFonts w:eastAsia="Calibri"/>
          <w:szCs w:val="24"/>
          <w:lang w:val="en-US"/>
        </w:rPr>
      </w:pPr>
      <w:r w:rsidRPr="00D26898">
        <w:rPr>
          <w:rFonts w:eastAsia="Calibri"/>
          <w:szCs w:val="24"/>
          <w:lang w:val="en-US"/>
        </w:rPr>
        <w:t>These tables are included as illustrative examples of how to summarize information. Other approaches to summarize the information can be used if they fulfill the same purpose.</w:t>
      </w:r>
    </w:p>
    <w:p w:rsidR="00D26898" w:rsidRPr="00D26898" w:rsidRDefault="00D26898" w:rsidP="00D26898">
      <w:pPr>
        <w:spacing w:line="276" w:lineRule="auto"/>
        <w:jc w:val="both"/>
        <w:rPr>
          <w:rFonts w:eastAsia="Calibri"/>
          <w:szCs w:val="24"/>
          <w:lang w:val="en-US"/>
        </w:rPr>
      </w:pPr>
      <w:r w:rsidRPr="00D26898">
        <w:rPr>
          <w:rFonts w:eastAsia="Calibri"/>
          <w:szCs w:val="24"/>
          <w:lang w:val="en-US"/>
        </w:rPr>
        <w:t xml:space="preserve">Please state the exact location (Annex number) of any appended documents in the relevant sections of the form. </w:t>
      </w:r>
    </w:p>
    <w:p w:rsidR="00D26898" w:rsidRPr="00D26898" w:rsidRDefault="00D26898" w:rsidP="00D26898">
      <w:pPr>
        <w:spacing w:line="276" w:lineRule="auto"/>
        <w:jc w:val="both"/>
        <w:rPr>
          <w:rFonts w:eastAsia="Calibri"/>
          <w:szCs w:val="24"/>
          <w:lang w:val="en-US"/>
        </w:rPr>
      </w:pPr>
    </w:p>
    <w:p w:rsidR="00D26898" w:rsidRPr="00D26898" w:rsidRDefault="00D26898" w:rsidP="00D26898">
      <w:pPr>
        <w:spacing w:line="276" w:lineRule="auto"/>
        <w:jc w:val="both"/>
        <w:rPr>
          <w:rFonts w:eastAsia="Calibri"/>
          <w:szCs w:val="24"/>
          <w:lang w:val="en-US"/>
        </w:rPr>
      </w:pPr>
      <w:r w:rsidRPr="00D26898">
        <w:rPr>
          <w:rFonts w:eastAsia="Calibri"/>
          <w:szCs w:val="24"/>
          <w:lang w:val="en-US"/>
        </w:rPr>
        <w:t>See the “Guideline on submission of documentation for registration of veterinary biological for general and detailed instructions on the completion of this template.</w:t>
      </w:r>
    </w:p>
    <w:p w:rsidR="00D26898" w:rsidRPr="00D26898" w:rsidRDefault="00D26898" w:rsidP="00D26898">
      <w:pPr>
        <w:spacing w:line="276" w:lineRule="auto"/>
        <w:jc w:val="both"/>
        <w:rPr>
          <w:rFonts w:eastAsia="Calibri"/>
          <w:szCs w:val="24"/>
          <w:lang w:val="en-US"/>
        </w:rPr>
      </w:pPr>
      <w:r w:rsidRPr="00D26898">
        <w:rPr>
          <w:rFonts w:eastAsia="Calibri"/>
          <w:szCs w:val="24"/>
          <w:lang w:val="en-US"/>
        </w:rPr>
        <w:t xml:space="preserve">Should you have any questions regarding this form, please contact the Rwanda Food and Drugs Authority (Rwanda FDA). </w:t>
      </w:r>
    </w:p>
    <w:p w:rsidR="00D26898" w:rsidRPr="00D26898" w:rsidRDefault="00D26898" w:rsidP="00D26898">
      <w:pPr>
        <w:spacing w:line="276" w:lineRule="auto"/>
        <w:jc w:val="both"/>
        <w:rPr>
          <w:rFonts w:eastAsia="Calibri"/>
          <w:szCs w:val="24"/>
          <w:lang w:val="en-US"/>
        </w:rPr>
      </w:pPr>
    </w:p>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2.3 S ACTIVE SUBSTANCE (NAME, MANUFACTURER)</w:t>
      </w:r>
    </w:p>
    <w:p w:rsidR="00D26898" w:rsidRPr="00D26898" w:rsidRDefault="00D26898" w:rsidP="00F7232D">
      <w:pPr>
        <w:spacing w:line="276" w:lineRule="auto"/>
        <w:jc w:val="both"/>
        <w:rPr>
          <w:rFonts w:eastAsia="Calibri"/>
          <w:b/>
          <w:szCs w:val="24"/>
          <w:lang w:val="en-US"/>
        </w:rPr>
      </w:pPr>
    </w:p>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2.</w:t>
      </w:r>
      <w:r w:rsidR="00F7232D" w:rsidRPr="00D26898">
        <w:rPr>
          <w:rFonts w:eastAsia="Calibri"/>
          <w:b/>
          <w:szCs w:val="24"/>
          <w:lang w:val="en-US"/>
        </w:rPr>
        <w:t>3. S.</w:t>
      </w:r>
      <w:r w:rsidRPr="00D26898">
        <w:rPr>
          <w:rFonts w:eastAsia="Calibri"/>
          <w:b/>
          <w:szCs w:val="24"/>
          <w:lang w:val="en-US"/>
        </w:rPr>
        <w:t>1. General information</w:t>
      </w:r>
    </w:p>
    <w:p w:rsidR="00D26898" w:rsidRPr="00D26898" w:rsidRDefault="00D26898" w:rsidP="00F7232D">
      <w:pPr>
        <w:spacing w:line="276" w:lineRule="auto"/>
        <w:jc w:val="both"/>
        <w:rPr>
          <w:rFonts w:eastAsia="Calibri"/>
          <w:szCs w:val="24"/>
          <w:lang w:val="en-US"/>
        </w:rPr>
      </w:pPr>
    </w:p>
    <w:p w:rsidR="00D26898" w:rsidRDefault="00D26898" w:rsidP="00F7232D">
      <w:pPr>
        <w:spacing w:line="276" w:lineRule="auto"/>
        <w:jc w:val="both"/>
        <w:rPr>
          <w:rFonts w:eastAsia="Calibri"/>
          <w:szCs w:val="24"/>
          <w:lang w:val="en-US"/>
        </w:rPr>
      </w:pPr>
      <w:r w:rsidRPr="00D26898">
        <w:rPr>
          <w:rFonts w:eastAsia="Calibri"/>
          <w:szCs w:val="24"/>
          <w:lang w:val="en-US"/>
        </w:rPr>
        <w:t>2.3.S.1.1 Nomenclature</w:t>
      </w:r>
    </w:p>
    <w:p w:rsidR="00F7232D" w:rsidRPr="00D26898" w:rsidRDefault="00F7232D" w:rsidP="00F7232D">
      <w:pPr>
        <w:spacing w:line="276" w:lineRule="auto"/>
        <w:jc w:val="both"/>
        <w:rPr>
          <w:rFonts w:eastAsia="Calibri"/>
          <w:szCs w:val="24"/>
          <w:lang w:val="en-US"/>
        </w:rPr>
      </w:pPr>
    </w:p>
    <w:p w:rsidR="00D26898" w:rsidRPr="00D26898" w:rsidRDefault="00D26898" w:rsidP="00F7232D">
      <w:pPr>
        <w:numPr>
          <w:ilvl w:val="0"/>
          <w:numId w:val="2"/>
        </w:numPr>
        <w:spacing w:after="160" w:line="276" w:lineRule="auto"/>
        <w:contextualSpacing/>
        <w:jc w:val="both"/>
        <w:rPr>
          <w:rFonts w:eastAsia="Calibri"/>
          <w:szCs w:val="24"/>
          <w:lang w:val="en-US"/>
        </w:rPr>
      </w:pPr>
      <w:r w:rsidRPr="00D26898">
        <w:rPr>
          <w:rFonts w:eastAsia="Calibri"/>
          <w:szCs w:val="24"/>
          <w:lang w:val="en-US"/>
        </w:rPr>
        <w:t xml:space="preserve">Biological name (including strain and/ or clone designation) </w:t>
      </w:r>
    </w:p>
    <w:p w:rsidR="00D26898" w:rsidRPr="00D26898" w:rsidRDefault="00D26898" w:rsidP="00F7232D">
      <w:pPr>
        <w:numPr>
          <w:ilvl w:val="0"/>
          <w:numId w:val="2"/>
        </w:numPr>
        <w:spacing w:after="160" w:line="276" w:lineRule="auto"/>
        <w:contextualSpacing/>
        <w:jc w:val="both"/>
        <w:rPr>
          <w:rFonts w:eastAsia="Calibri"/>
          <w:szCs w:val="24"/>
          <w:lang w:val="en-US"/>
        </w:rPr>
      </w:pPr>
      <w:r w:rsidRPr="00D26898">
        <w:rPr>
          <w:rFonts w:eastAsia="Calibri"/>
          <w:szCs w:val="24"/>
          <w:lang w:val="en-US"/>
        </w:rPr>
        <w:t xml:space="preserve">Chemical name. </w:t>
      </w:r>
    </w:p>
    <w:p w:rsidR="00D26898" w:rsidRPr="00F7232D" w:rsidRDefault="00D26898" w:rsidP="00F7232D">
      <w:pPr>
        <w:numPr>
          <w:ilvl w:val="0"/>
          <w:numId w:val="2"/>
        </w:numPr>
        <w:spacing w:after="160" w:line="276" w:lineRule="auto"/>
        <w:contextualSpacing/>
        <w:jc w:val="both"/>
        <w:rPr>
          <w:rFonts w:eastAsia="Calibri"/>
          <w:b/>
          <w:szCs w:val="24"/>
          <w:lang w:val="en-US"/>
        </w:rPr>
      </w:pPr>
      <w:r w:rsidRPr="00D26898">
        <w:rPr>
          <w:rFonts w:eastAsia="Calibri"/>
          <w:szCs w:val="24"/>
          <w:lang w:val="en-US"/>
        </w:rPr>
        <w:t xml:space="preserve">The name(s) or designation of the strain of organism used to produce the active immunogenic substance </w:t>
      </w:r>
    </w:p>
    <w:p w:rsidR="00F7232D" w:rsidRDefault="00F7232D" w:rsidP="00F7232D">
      <w:pPr>
        <w:spacing w:after="160" w:line="276" w:lineRule="auto"/>
        <w:contextualSpacing/>
        <w:jc w:val="both"/>
        <w:rPr>
          <w:rFonts w:eastAsia="Calibri"/>
          <w:szCs w:val="24"/>
          <w:lang w:val="en-US"/>
        </w:rPr>
      </w:pPr>
    </w:p>
    <w:p w:rsidR="00F7232D" w:rsidRPr="00D26898" w:rsidRDefault="00F7232D" w:rsidP="00F7232D">
      <w:pPr>
        <w:spacing w:after="160" w:line="276" w:lineRule="auto"/>
        <w:contextualSpacing/>
        <w:jc w:val="both"/>
        <w:rPr>
          <w:rFonts w:eastAsia="Calibri"/>
          <w:b/>
          <w:szCs w:val="24"/>
          <w:lang w:val="en-US"/>
        </w:rPr>
      </w:pPr>
    </w:p>
    <w:p w:rsidR="00D26898" w:rsidRPr="00D26898" w:rsidRDefault="00D26898" w:rsidP="00F7232D">
      <w:pPr>
        <w:spacing w:line="276" w:lineRule="auto"/>
        <w:ind w:left="720"/>
        <w:contextualSpacing/>
        <w:jc w:val="both"/>
        <w:rPr>
          <w:rFonts w:eastAsia="Calibri"/>
          <w:b/>
          <w:szCs w:val="24"/>
          <w:lang w:val="en-US"/>
        </w:rPr>
      </w:pPr>
    </w:p>
    <w:p w:rsidR="00D26898" w:rsidRDefault="00D26898" w:rsidP="00F7232D">
      <w:pPr>
        <w:spacing w:line="276" w:lineRule="auto"/>
        <w:jc w:val="both"/>
        <w:rPr>
          <w:rFonts w:eastAsia="Calibri"/>
          <w:szCs w:val="24"/>
          <w:lang w:val="en-US"/>
        </w:rPr>
      </w:pPr>
      <w:r w:rsidRPr="00D26898">
        <w:rPr>
          <w:rFonts w:eastAsia="Calibri"/>
          <w:szCs w:val="24"/>
          <w:lang w:val="en-US"/>
        </w:rPr>
        <w:lastRenderedPageBreak/>
        <w:t>2.3.S.1.2 Structure</w:t>
      </w:r>
    </w:p>
    <w:p w:rsidR="00F7232D" w:rsidRPr="00D26898" w:rsidRDefault="00F7232D" w:rsidP="00F7232D">
      <w:pPr>
        <w:spacing w:line="276" w:lineRule="auto"/>
        <w:jc w:val="both"/>
        <w:rPr>
          <w:rFonts w:eastAsia="Calibri"/>
          <w:szCs w:val="24"/>
          <w:lang w:val="en-US"/>
        </w:rPr>
      </w:pPr>
    </w:p>
    <w:p w:rsidR="00D26898" w:rsidRPr="00D26898" w:rsidRDefault="00D26898" w:rsidP="00F7232D">
      <w:pPr>
        <w:numPr>
          <w:ilvl w:val="0"/>
          <w:numId w:val="3"/>
        </w:numPr>
        <w:spacing w:after="160" w:line="276" w:lineRule="auto"/>
        <w:contextualSpacing/>
        <w:jc w:val="both"/>
        <w:rPr>
          <w:rFonts w:eastAsia="Calibri"/>
          <w:szCs w:val="24"/>
          <w:lang w:val="en-US"/>
        </w:rPr>
      </w:pPr>
      <w:r w:rsidRPr="00D26898">
        <w:rPr>
          <w:rFonts w:eastAsia="Calibri"/>
          <w:szCs w:val="24"/>
          <w:lang w:val="en-US"/>
        </w:rPr>
        <w:t>Structural formula</w:t>
      </w:r>
    </w:p>
    <w:p w:rsidR="00D26898" w:rsidRPr="00D26898" w:rsidRDefault="00D26898" w:rsidP="00F7232D">
      <w:pPr>
        <w:numPr>
          <w:ilvl w:val="0"/>
          <w:numId w:val="3"/>
        </w:numPr>
        <w:spacing w:after="160" w:line="276" w:lineRule="auto"/>
        <w:contextualSpacing/>
        <w:jc w:val="both"/>
        <w:rPr>
          <w:rFonts w:eastAsia="Calibri"/>
          <w:szCs w:val="24"/>
          <w:lang w:val="en-US"/>
        </w:rPr>
      </w:pPr>
      <w:r w:rsidRPr="00D26898">
        <w:rPr>
          <w:rFonts w:eastAsia="Calibri"/>
          <w:szCs w:val="24"/>
          <w:lang w:val="en-US"/>
        </w:rPr>
        <w:t>Schematic amino acids sequence/molecular formula</w:t>
      </w:r>
    </w:p>
    <w:p w:rsidR="00D26898" w:rsidRPr="00D26898" w:rsidRDefault="00D26898" w:rsidP="00F7232D">
      <w:pPr>
        <w:numPr>
          <w:ilvl w:val="0"/>
          <w:numId w:val="3"/>
        </w:numPr>
        <w:spacing w:after="160" w:line="276" w:lineRule="auto"/>
        <w:contextualSpacing/>
        <w:jc w:val="both"/>
        <w:rPr>
          <w:rFonts w:eastAsia="Calibri"/>
          <w:szCs w:val="24"/>
          <w:lang w:val="en-US"/>
        </w:rPr>
      </w:pPr>
      <w:r w:rsidRPr="00D26898">
        <w:rPr>
          <w:rFonts w:eastAsia="Calibri"/>
          <w:szCs w:val="24"/>
          <w:lang w:val="en-US"/>
        </w:rPr>
        <w:t>Relative molecular mass</w:t>
      </w:r>
    </w:p>
    <w:p w:rsidR="00D26898" w:rsidRPr="00D26898" w:rsidRDefault="00D26898" w:rsidP="00F7232D">
      <w:pPr>
        <w:spacing w:line="276" w:lineRule="auto"/>
        <w:ind w:left="720"/>
        <w:contextualSpacing/>
        <w:jc w:val="both"/>
        <w:rPr>
          <w:rFonts w:eastAsia="Calibri"/>
          <w:szCs w:val="24"/>
          <w:lang w:val="en-US"/>
        </w:rPr>
      </w:pPr>
    </w:p>
    <w:p w:rsidR="00D26898" w:rsidRDefault="00D26898" w:rsidP="00F7232D">
      <w:pPr>
        <w:spacing w:line="276" w:lineRule="auto"/>
        <w:jc w:val="both"/>
        <w:rPr>
          <w:rFonts w:eastAsia="Calibri"/>
          <w:szCs w:val="24"/>
          <w:lang w:val="en-US"/>
        </w:rPr>
      </w:pPr>
      <w:r w:rsidRPr="00D26898">
        <w:rPr>
          <w:rFonts w:eastAsia="Calibri"/>
          <w:szCs w:val="24"/>
          <w:lang w:val="en-US"/>
        </w:rPr>
        <w:t xml:space="preserve">2.3.S.1.3 General properties </w:t>
      </w:r>
    </w:p>
    <w:p w:rsidR="00F7232D" w:rsidRPr="00D26898" w:rsidRDefault="00F7232D" w:rsidP="00F7232D">
      <w:pPr>
        <w:spacing w:line="276" w:lineRule="auto"/>
        <w:jc w:val="both"/>
        <w:rPr>
          <w:rFonts w:eastAsia="Calibri"/>
          <w:szCs w:val="24"/>
          <w:lang w:val="en-US"/>
        </w:rPr>
      </w:pPr>
    </w:p>
    <w:p w:rsidR="00D26898" w:rsidRPr="00D26898" w:rsidRDefault="00D26898" w:rsidP="00F7232D">
      <w:pPr>
        <w:numPr>
          <w:ilvl w:val="0"/>
          <w:numId w:val="4"/>
        </w:numPr>
        <w:spacing w:after="160" w:line="276" w:lineRule="auto"/>
        <w:contextualSpacing/>
        <w:jc w:val="both"/>
        <w:rPr>
          <w:rFonts w:eastAsia="Calibri"/>
          <w:szCs w:val="24"/>
          <w:lang w:val="en-US"/>
        </w:rPr>
      </w:pPr>
      <w:r w:rsidRPr="00D26898">
        <w:rPr>
          <w:rFonts w:eastAsia="Calibri"/>
          <w:szCs w:val="24"/>
          <w:lang w:val="en-US"/>
        </w:rPr>
        <w:t>Physicochemical Characterization</w:t>
      </w:r>
    </w:p>
    <w:p w:rsidR="00D26898" w:rsidRPr="00D26898" w:rsidRDefault="00D26898" w:rsidP="00F7232D">
      <w:pPr>
        <w:numPr>
          <w:ilvl w:val="0"/>
          <w:numId w:val="4"/>
        </w:numPr>
        <w:spacing w:after="160" w:line="276" w:lineRule="auto"/>
        <w:contextualSpacing/>
        <w:jc w:val="both"/>
        <w:rPr>
          <w:rFonts w:eastAsia="Calibri"/>
          <w:szCs w:val="24"/>
          <w:lang w:val="en-US"/>
        </w:rPr>
      </w:pPr>
      <w:r w:rsidRPr="00D26898">
        <w:rPr>
          <w:rFonts w:eastAsia="Calibri"/>
          <w:szCs w:val="24"/>
          <w:lang w:val="en-US"/>
        </w:rPr>
        <w:t>Biological Activity</w:t>
      </w:r>
    </w:p>
    <w:p w:rsidR="00D26898" w:rsidRPr="00D26898" w:rsidRDefault="00D26898" w:rsidP="00F7232D">
      <w:pPr>
        <w:tabs>
          <w:tab w:val="left" w:pos="1170"/>
        </w:tabs>
        <w:spacing w:line="276" w:lineRule="auto"/>
        <w:jc w:val="both"/>
        <w:rPr>
          <w:rFonts w:eastAsia="Calibri"/>
          <w:b/>
          <w:szCs w:val="24"/>
          <w:lang w:val="en-US"/>
        </w:rPr>
      </w:pPr>
    </w:p>
    <w:p w:rsidR="00D26898" w:rsidRPr="00D26898" w:rsidRDefault="00D26898" w:rsidP="00F7232D">
      <w:pPr>
        <w:tabs>
          <w:tab w:val="left" w:pos="1170"/>
        </w:tabs>
        <w:spacing w:line="276" w:lineRule="auto"/>
        <w:jc w:val="both"/>
        <w:rPr>
          <w:rFonts w:eastAsia="Calibri"/>
          <w:b/>
          <w:szCs w:val="24"/>
          <w:lang w:val="en-US"/>
        </w:rPr>
      </w:pPr>
      <w:r w:rsidRPr="00D26898">
        <w:rPr>
          <w:rFonts w:eastAsia="Calibri"/>
          <w:b/>
          <w:szCs w:val="24"/>
          <w:lang w:val="en-US"/>
        </w:rPr>
        <w:t xml:space="preserve">2.3.S.2 Manufacture </w:t>
      </w:r>
    </w:p>
    <w:p w:rsidR="00D26898" w:rsidRPr="00D26898" w:rsidRDefault="00D26898" w:rsidP="00F7232D">
      <w:pPr>
        <w:spacing w:line="276" w:lineRule="auto"/>
        <w:jc w:val="both"/>
        <w:rPr>
          <w:rFonts w:eastAsia="Calibri"/>
          <w:szCs w:val="24"/>
          <w:lang w:val="en-US"/>
        </w:rPr>
      </w:pPr>
    </w:p>
    <w:p w:rsidR="00D26898" w:rsidRDefault="00D26898" w:rsidP="00F7232D">
      <w:pPr>
        <w:spacing w:line="276" w:lineRule="auto"/>
        <w:jc w:val="both"/>
        <w:rPr>
          <w:rFonts w:eastAsia="Calibri"/>
          <w:szCs w:val="24"/>
          <w:lang w:val="en-US"/>
        </w:rPr>
      </w:pPr>
      <w:r w:rsidRPr="00D26898">
        <w:rPr>
          <w:rFonts w:eastAsia="Calibri"/>
          <w:szCs w:val="24"/>
          <w:lang w:val="en-US"/>
        </w:rPr>
        <w:t>2.3.S.2.1 Manufacturer(s)</w:t>
      </w:r>
    </w:p>
    <w:p w:rsidR="00F7232D" w:rsidRPr="00D26898" w:rsidRDefault="00F7232D" w:rsidP="00F7232D">
      <w:pPr>
        <w:spacing w:line="276" w:lineRule="auto"/>
        <w:jc w:val="both"/>
        <w:rPr>
          <w:rFonts w:eastAsia="Calibri"/>
          <w:szCs w:val="24"/>
          <w:lang w:val="en-US"/>
        </w:rPr>
      </w:pPr>
    </w:p>
    <w:p w:rsidR="00D26898" w:rsidRPr="00D26898" w:rsidRDefault="00D26898" w:rsidP="00F7232D">
      <w:pPr>
        <w:numPr>
          <w:ilvl w:val="0"/>
          <w:numId w:val="5"/>
        </w:numPr>
        <w:spacing w:after="160" w:line="276" w:lineRule="auto"/>
        <w:contextualSpacing/>
        <w:jc w:val="both"/>
        <w:rPr>
          <w:rFonts w:eastAsia="Calibri"/>
          <w:szCs w:val="24"/>
          <w:lang w:val="en-US"/>
        </w:rPr>
      </w:pPr>
      <w:r w:rsidRPr="00D26898">
        <w:rPr>
          <w:rFonts w:eastAsia="Calibri"/>
          <w:szCs w:val="24"/>
          <w:lang w:val="en-US"/>
        </w:rPr>
        <w:t>Name, address and responsibility (e.g. fabrication, packaging, labelling</w:t>
      </w:r>
      <w:r w:rsidR="00F7232D">
        <w:rPr>
          <w:rFonts w:eastAsia="Calibri"/>
          <w:szCs w:val="24"/>
          <w:lang w:val="en-US"/>
        </w:rPr>
        <w:t xml:space="preserve">, testing, and storage) </w:t>
      </w:r>
      <w:r w:rsidRPr="00D26898">
        <w:rPr>
          <w:rFonts w:eastAsia="Calibri"/>
          <w:szCs w:val="24"/>
          <w:lang w:val="en-US"/>
        </w:rPr>
        <w:t xml:space="preserve">of each manufacturer, including contractors and each proposed production site or facility involved in these activities:                     </w:t>
      </w:r>
    </w:p>
    <w:p w:rsidR="00D26898" w:rsidRPr="00D26898" w:rsidRDefault="00D26898" w:rsidP="00F7232D">
      <w:pPr>
        <w:spacing w:line="276" w:lineRule="auto"/>
        <w:ind w:left="720"/>
        <w:contextualSpacing/>
        <w:jc w:val="both"/>
        <w:rPr>
          <w:rFonts w:eastAsia="Calibri"/>
          <w:szCs w:val="24"/>
          <w:lang w:val="en-US"/>
        </w:rPr>
      </w:pPr>
      <w:r w:rsidRPr="00D26898">
        <w:rPr>
          <w:rFonts w:eastAsia="Calibri"/>
          <w:szCs w:val="24"/>
          <w:lang w:val="en-US"/>
        </w:rPr>
        <w:t xml:space="preserve">         </w:t>
      </w:r>
    </w:p>
    <w:tbl>
      <w:tblPr>
        <w:tblW w:w="0" w:type="auto"/>
        <w:tblInd w:w="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32"/>
        <w:gridCol w:w="4730"/>
      </w:tblGrid>
      <w:tr w:rsidR="00D26898" w:rsidRPr="00D26898" w:rsidTr="00200593">
        <w:trPr>
          <w:trHeight w:val="684"/>
        </w:trPr>
        <w:tc>
          <w:tcPr>
            <w:tcW w:w="4032" w:type="dxa"/>
            <w:tcBorders>
              <w:left w:val="single" w:sz="4" w:space="0" w:color="000000"/>
              <w:bottom w:val="single" w:sz="18" w:space="0" w:color="000000"/>
              <w:right w:val="single" w:sz="4" w:space="0" w:color="000000"/>
            </w:tcBorders>
            <w:shd w:val="clear" w:color="auto" w:fill="E4E4E4"/>
          </w:tcPr>
          <w:p w:rsidR="00D26898" w:rsidRPr="00D26898" w:rsidRDefault="00D26898" w:rsidP="00F7232D">
            <w:pPr>
              <w:widowControl w:val="0"/>
              <w:autoSpaceDE w:val="0"/>
              <w:autoSpaceDN w:val="0"/>
              <w:spacing w:line="276" w:lineRule="auto"/>
              <w:ind w:firstLine="851"/>
              <w:jc w:val="both"/>
              <w:rPr>
                <w:szCs w:val="24"/>
                <w:lang w:val="en-US" w:bidi="en-US"/>
              </w:rPr>
            </w:pPr>
            <w:r w:rsidRPr="00D26898">
              <w:rPr>
                <w:w w:val="110"/>
                <w:szCs w:val="24"/>
                <w:lang w:val="en-US" w:bidi="en-US"/>
              </w:rPr>
              <w:t>Name and address</w:t>
            </w:r>
          </w:p>
          <w:p w:rsidR="00D26898" w:rsidRPr="00D26898" w:rsidRDefault="00D26898" w:rsidP="00F7232D">
            <w:pPr>
              <w:widowControl w:val="0"/>
              <w:autoSpaceDE w:val="0"/>
              <w:autoSpaceDN w:val="0"/>
              <w:spacing w:line="276" w:lineRule="auto"/>
              <w:ind w:firstLine="851"/>
              <w:jc w:val="both"/>
              <w:rPr>
                <w:szCs w:val="24"/>
                <w:lang w:val="en-US" w:bidi="en-US"/>
              </w:rPr>
            </w:pPr>
            <w:r w:rsidRPr="00D26898">
              <w:rPr>
                <w:w w:val="105"/>
                <w:szCs w:val="24"/>
                <w:lang w:val="en-US" w:bidi="en-US"/>
              </w:rPr>
              <w:t>(including block(s)/unit(s))</w:t>
            </w:r>
          </w:p>
        </w:tc>
        <w:tc>
          <w:tcPr>
            <w:tcW w:w="4730" w:type="dxa"/>
            <w:tcBorders>
              <w:left w:val="single" w:sz="4" w:space="0" w:color="000000"/>
              <w:bottom w:val="single" w:sz="18" w:space="0" w:color="000000"/>
              <w:right w:val="single" w:sz="4" w:space="0" w:color="000000"/>
            </w:tcBorders>
            <w:shd w:val="clear" w:color="auto" w:fill="E4E4E4"/>
          </w:tcPr>
          <w:p w:rsidR="00D26898" w:rsidRPr="00D26898" w:rsidRDefault="00D26898" w:rsidP="00F7232D">
            <w:pPr>
              <w:widowControl w:val="0"/>
              <w:autoSpaceDE w:val="0"/>
              <w:autoSpaceDN w:val="0"/>
              <w:spacing w:line="276" w:lineRule="auto"/>
              <w:ind w:firstLine="851"/>
              <w:jc w:val="both"/>
              <w:rPr>
                <w:szCs w:val="24"/>
                <w:lang w:val="en-US" w:bidi="en-US"/>
              </w:rPr>
            </w:pPr>
            <w:r w:rsidRPr="00D26898">
              <w:rPr>
                <w:w w:val="110"/>
                <w:szCs w:val="24"/>
                <w:lang w:val="en-US" w:bidi="en-US"/>
              </w:rPr>
              <w:t>Responsibility</w:t>
            </w:r>
          </w:p>
        </w:tc>
      </w:tr>
      <w:tr w:rsidR="00D26898" w:rsidRPr="00D26898" w:rsidTr="00200593">
        <w:trPr>
          <w:trHeight w:val="332"/>
        </w:trPr>
        <w:tc>
          <w:tcPr>
            <w:tcW w:w="4032" w:type="dxa"/>
            <w:tcBorders>
              <w:top w:val="single" w:sz="18" w:space="0" w:color="000000"/>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730" w:type="dxa"/>
            <w:tcBorders>
              <w:top w:val="single" w:sz="18" w:space="0" w:color="000000"/>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200593">
        <w:trPr>
          <w:trHeight w:val="343"/>
        </w:trPr>
        <w:tc>
          <w:tcPr>
            <w:tcW w:w="4032" w:type="dxa"/>
            <w:tcBorders>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730" w:type="dxa"/>
            <w:tcBorders>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200593">
        <w:trPr>
          <w:trHeight w:val="339"/>
        </w:trPr>
        <w:tc>
          <w:tcPr>
            <w:tcW w:w="4032" w:type="dxa"/>
            <w:tcBorders>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730" w:type="dxa"/>
            <w:tcBorders>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r>
    </w:tbl>
    <w:p w:rsidR="00D26898" w:rsidRPr="00D26898" w:rsidRDefault="00D26898" w:rsidP="00F7232D">
      <w:pPr>
        <w:widowControl w:val="0"/>
        <w:autoSpaceDE w:val="0"/>
        <w:autoSpaceDN w:val="0"/>
        <w:spacing w:line="276" w:lineRule="auto"/>
        <w:jc w:val="both"/>
        <w:rPr>
          <w:szCs w:val="24"/>
          <w:lang w:val="en-US" w:bidi="en-US"/>
        </w:rPr>
      </w:pPr>
    </w:p>
    <w:p w:rsidR="00D26898" w:rsidRPr="00D26898" w:rsidRDefault="00D26898" w:rsidP="00F7232D">
      <w:pPr>
        <w:widowControl w:val="0"/>
        <w:numPr>
          <w:ilvl w:val="0"/>
          <w:numId w:val="5"/>
        </w:numPr>
        <w:autoSpaceDE w:val="0"/>
        <w:autoSpaceDN w:val="0"/>
        <w:spacing w:after="160" w:line="276" w:lineRule="auto"/>
        <w:jc w:val="both"/>
        <w:rPr>
          <w:szCs w:val="24"/>
          <w:lang w:val="en-US" w:bidi="en-US"/>
        </w:rPr>
      </w:pPr>
      <w:r w:rsidRPr="00D26898">
        <w:rPr>
          <w:szCs w:val="24"/>
          <w:lang w:val="en-US" w:bidi="en-US"/>
        </w:rPr>
        <w:t xml:space="preserve">Manufacturing authorization for the production of API(s) and, where available, certificate of GMP compliance (GMP information should be provided in Module 1).              </w:t>
      </w:r>
    </w:p>
    <w:p w:rsidR="00D26898" w:rsidRPr="00D26898" w:rsidRDefault="00D26898" w:rsidP="00F7232D">
      <w:pPr>
        <w:widowControl w:val="0"/>
        <w:autoSpaceDE w:val="0"/>
        <w:autoSpaceDN w:val="0"/>
        <w:spacing w:line="276" w:lineRule="auto"/>
        <w:ind w:firstLine="851"/>
        <w:jc w:val="both"/>
        <w:rPr>
          <w:szCs w:val="24"/>
          <w:lang w:val="en-US" w:bidi="en-US"/>
        </w:rPr>
      </w:pPr>
    </w:p>
    <w:p w:rsidR="00D26898" w:rsidRPr="00D26898" w:rsidRDefault="00D26898" w:rsidP="00F7232D">
      <w:pPr>
        <w:widowControl w:val="0"/>
        <w:autoSpaceDE w:val="0"/>
        <w:autoSpaceDN w:val="0"/>
        <w:spacing w:line="276" w:lineRule="auto"/>
        <w:jc w:val="both"/>
        <w:rPr>
          <w:rFonts w:eastAsia="Arial"/>
          <w:szCs w:val="24"/>
          <w:lang w:val="en-US" w:bidi="en-US"/>
        </w:rPr>
      </w:pPr>
      <w:r w:rsidRPr="00D26898">
        <w:rPr>
          <w:w w:val="110"/>
          <w:szCs w:val="24"/>
          <w:lang w:val="en-US" w:bidi="en-US"/>
        </w:rPr>
        <w:t>2.</w:t>
      </w:r>
      <w:r w:rsidR="00F7232D" w:rsidRPr="00D26898">
        <w:rPr>
          <w:w w:val="110"/>
          <w:szCs w:val="24"/>
          <w:lang w:val="en-US" w:bidi="en-US"/>
        </w:rPr>
        <w:t>3. S.</w:t>
      </w:r>
      <w:r w:rsidRPr="00D26898">
        <w:rPr>
          <w:w w:val="110"/>
          <w:szCs w:val="24"/>
          <w:lang w:val="en-US" w:bidi="en-US"/>
        </w:rPr>
        <w:t xml:space="preserve">2.2. </w:t>
      </w:r>
      <w:r w:rsidRPr="00D26898">
        <w:rPr>
          <w:rFonts w:eastAsia="Arial"/>
          <w:szCs w:val="24"/>
          <w:lang w:val="en-US" w:bidi="en-US"/>
        </w:rPr>
        <w:t>Description of the manufacturing process and process controls</w:t>
      </w:r>
    </w:p>
    <w:p w:rsidR="00D26898" w:rsidRPr="00D26898" w:rsidRDefault="00D26898" w:rsidP="00F7232D">
      <w:pPr>
        <w:widowControl w:val="0"/>
        <w:numPr>
          <w:ilvl w:val="1"/>
          <w:numId w:val="5"/>
        </w:numPr>
        <w:autoSpaceDE w:val="0"/>
        <w:autoSpaceDN w:val="0"/>
        <w:spacing w:after="160" w:line="276" w:lineRule="auto"/>
        <w:jc w:val="both"/>
        <w:rPr>
          <w:w w:val="110"/>
          <w:szCs w:val="24"/>
          <w:lang w:val="en-US" w:bidi="en-US"/>
        </w:rPr>
      </w:pPr>
      <w:r w:rsidRPr="00D26898">
        <w:rPr>
          <w:w w:val="110"/>
          <w:szCs w:val="24"/>
          <w:lang w:val="en-US" w:bidi="en-US"/>
        </w:rPr>
        <w:t>Flow diagram of manufacturing process</w:t>
      </w:r>
    </w:p>
    <w:p w:rsidR="00D26898" w:rsidRPr="00F7232D" w:rsidRDefault="00D26898" w:rsidP="00F7232D">
      <w:pPr>
        <w:widowControl w:val="0"/>
        <w:numPr>
          <w:ilvl w:val="1"/>
          <w:numId w:val="5"/>
        </w:numPr>
        <w:autoSpaceDE w:val="0"/>
        <w:autoSpaceDN w:val="0"/>
        <w:spacing w:after="160" w:line="276" w:lineRule="auto"/>
        <w:jc w:val="both"/>
        <w:rPr>
          <w:w w:val="110"/>
          <w:szCs w:val="24"/>
          <w:lang w:val="en-US" w:bidi="en-US"/>
        </w:rPr>
      </w:pPr>
      <w:r w:rsidRPr="00D26898">
        <w:rPr>
          <w:w w:val="110"/>
          <w:szCs w:val="24"/>
          <w:lang w:val="en-US" w:bidi="en-US"/>
        </w:rPr>
        <w:t>Narrative description of the manufacturing process (es)</w:t>
      </w:r>
    </w:p>
    <w:p w:rsidR="00D26898" w:rsidRPr="00D26898" w:rsidRDefault="00D26898" w:rsidP="00F7232D">
      <w:pPr>
        <w:widowControl w:val="0"/>
        <w:autoSpaceDE w:val="0"/>
        <w:autoSpaceDN w:val="0"/>
        <w:spacing w:line="276" w:lineRule="auto"/>
        <w:jc w:val="both"/>
        <w:rPr>
          <w:w w:val="110"/>
          <w:szCs w:val="24"/>
          <w:lang w:val="en-US" w:bidi="en-US"/>
        </w:rPr>
      </w:pPr>
    </w:p>
    <w:p w:rsidR="00D26898"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t>2.3.S.2.3 Control of materials</w:t>
      </w:r>
    </w:p>
    <w:p w:rsidR="00F7232D" w:rsidRPr="00D26898" w:rsidRDefault="00F7232D" w:rsidP="00F7232D">
      <w:pPr>
        <w:keepNext/>
        <w:keepLines/>
        <w:spacing w:line="276" w:lineRule="auto"/>
        <w:ind w:left="1008" w:hanging="1008"/>
        <w:jc w:val="both"/>
        <w:outlineLvl w:val="4"/>
        <w:rPr>
          <w:rFonts w:eastAsia="Arial"/>
          <w:color w:val="000000"/>
          <w:szCs w:val="24"/>
          <w:lang w:val="en-US"/>
        </w:rPr>
      </w:pPr>
    </w:p>
    <w:p w:rsidR="00D26898" w:rsidRPr="00D26898" w:rsidRDefault="00D26898" w:rsidP="00F7232D">
      <w:pPr>
        <w:widowControl w:val="0"/>
        <w:numPr>
          <w:ilvl w:val="0"/>
          <w:numId w:val="11"/>
        </w:numPr>
        <w:autoSpaceDE w:val="0"/>
        <w:autoSpaceDN w:val="0"/>
        <w:spacing w:after="160" w:line="276" w:lineRule="auto"/>
        <w:jc w:val="both"/>
        <w:rPr>
          <w:szCs w:val="24"/>
          <w:lang w:val="en-US" w:bidi="en-US"/>
        </w:rPr>
      </w:pPr>
      <w:r w:rsidRPr="00D26898">
        <w:rPr>
          <w:szCs w:val="24"/>
          <w:lang w:val="en-US" w:bidi="en-US"/>
        </w:rPr>
        <w:t>Source, history and generation of cell substrate</w:t>
      </w:r>
    </w:p>
    <w:p w:rsidR="00D26898" w:rsidRPr="00D26898" w:rsidRDefault="00D26898" w:rsidP="00F7232D">
      <w:pPr>
        <w:widowControl w:val="0"/>
        <w:numPr>
          <w:ilvl w:val="0"/>
          <w:numId w:val="11"/>
        </w:numPr>
        <w:autoSpaceDE w:val="0"/>
        <w:autoSpaceDN w:val="0"/>
        <w:spacing w:after="160" w:line="276" w:lineRule="auto"/>
        <w:jc w:val="both"/>
        <w:rPr>
          <w:szCs w:val="24"/>
          <w:lang w:val="en-US" w:bidi="en-US"/>
        </w:rPr>
      </w:pPr>
      <w:r w:rsidRPr="00D26898">
        <w:rPr>
          <w:szCs w:val="24"/>
          <w:lang w:val="en-US" w:bidi="en-US"/>
        </w:rPr>
        <w:t xml:space="preserve"> Cell Banking system, characterization and testing</w:t>
      </w:r>
    </w:p>
    <w:p w:rsidR="00D26898" w:rsidRPr="00D26898"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t>2.3.S.2.4 Control of Critical Steps and Intermediates</w:t>
      </w:r>
    </w:p>
    <w:p w:rsidR="00D26898" w:rsidRPr="00D26898" w:rsidRDefault="00D26898" w:rsidP="00F7232D">
      <w:pPr>
        <w:widowControl w:val="0"/>
        <w:autoSpaceDE w:val="0"/>
        <w:autoSpaceDN w:val="0"/>
        <w:spacing w:line="276" w:lineRule="auto"/>
        <w:jc w:val="both"/>
        <w:rPr>
          <w:w w:val="110"/>
          <w:szCs w:val="24"/>
          <w:lang w:val="en-US" w:bidi="en-US"/>
        </w:rPr>
      </w:pPr>
    </w:p>
    <w:p w:rsidR="00D26898"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lastRenderedPageBreak/>
        <w:t>2.3.S.2.5 Process Validation and/or evaluation</w:t>
      </w:r>
    </w:p>
    <w:p w:rsidR="00F7232D" w:rsidRPr="00D26898" w:rsidRDefault="00F7232D" w:rsidP="00F7232D">
      <w:pPr>
        <w:keepNext/>
        <w:keepLines/>
        <w:spacing w:line="276" w:lineRule="auto"/>
        <w:ind w:left="1008" w:hanging="1008"/>
        <w:jc w:val="both"/>
        <w:outlineLvl w:val="4"/>
        <w:rPr>
          <w:rFonts w:eastAsia="Arial"/>
          <w:color w:val="000000"/>
          <w:szCs w:val="24"/>
          <w:lang w:val="en-US"/>
        </w:rPr>
      </w:pPr>
    </w:p>
    <w:p w:rsidR="00D26898" w:rsidRPr="00D26898" w:rsidRDefault="00D26898" w:rsidP="00F7232D">
      <w:pPr>
        <w:widowControl w:val="0"/>
        <w:numPr>
          <w:ilvl w:val="0"/>
          <w:numId w:val="12"/>
        </w:numPr>
        <w:autoSpaceDE w:val="0"/>
        <w:autoSpaceDN w:val="0"/>
        <w:spacing w:after="160" w:line="276" w:lineRule="auto"/>
        <w:jc w:val="both"/>
        <w:rPr>
          <w:szCs w:val="24"/>
          <w:lang w:val="en-US" w:bidi="en-US"/>
        </w:rPr>
      </w:pPr>
      <w:r w:rsidRPr="00D26898">
        <w:rPr>
          <w:szCs w:val="24"/>
          <w:lang w:val="en-US" w:bidi="en-US"/>
        </w:rPr>
        <w:t>Validation summaries of each unit operation, hold times, sanitary processing, and virus validation</w:t>
      </w:r>
    </w:p>
    <w:p w:rsidR="00D26898" w:rsidRPr="00D26898" w:rsidRDefault="00D26898" w:rsidP="00F7232D">
      <w:pPr>
        <w:widowControl w:val="0"/>
        <w:numPr>
          <w:ilvl w:val="0"/>
          <w:numId w:val="12"/>
        </w:numPr>
        <w:autoSpaceDE w:val="0"/>
        <w:autoSpaceDN w:val="0"/>
        <w:spacing w:after="160" w:line="276" w:lineRule="auto"/>
        <w:jc w:val="both"/>
        <w:rPr>
          <w:szCs w:val="24"/>
          <w:lang w:val="en-US" w:bidi="en-US"/>
        </w:rPr>
      </w:pPr>
      <w:r w:rsidRPr="00D26898">
        <w:rPr>
          <w:szCs w:val="24"/>
          <w:lang w:val="en-US" w:bidi="en-US"/>
        </w:rPr>
        <w:t>Outline Validation strategy and scale used to complete studies</w:t>
      </w:r>
    </w:p>
    <w:p w:rsidR="00D26898" w:rsidRPr="00D26898" w:rsidRDefault="00D26898" w:rsidP="00F7232D">
      <w:pPr>
        <w:widowControl w:val="0"/>
        <w:numPr>
          <w:ilvl w:val="0"/>
          <w:numId w:val="12"/>
        </w:numPr>
        <w:autoSpaceDE w:val="0"/>
        <w:autoSpaceDN w:val="0"/>
        <w:spacing w:after="160" w:line="276" w:lineRule="auto"/>
        <w:jc w:val="both"/>
        <w:rPr>
          <w:szCs w:val="24"/>
          <w:lang w:val="en-US" w:bidi="en-US"/>
        </w:rPr>
      </w:pPr>
      <w:r w:rsidRPr="00D26898">
        <w:rPr>
          <w:szCs w:val="24"/>
          <w:lang w:val="en-US" w:bidi="en-US"/>
        </w:rPr>
        <w:t>Reference analytical procedures used for analysis</w:t>
      </w:r>
    </w:p>
    <w:p w:rsidR="00D26898" w:rsidRPr="00D26898" w:rsidRDefault="00D26898" w:rsidP="00F7232D">
      <w:pPr>
        <w:widowControl w:val="0"/>
        <w:autoSpaceDE w:val="0"/>
        <w:autoSpaceDN w:val="0"/>
        <w:spacing w:line="276" w:lineRule="auto"/>
        <w:jc w:val="both"/>
        <w:rPr>
          <w:w w:val="110"/>
          <w:szCs w:val="24"/>
          <w:lang w:val="en-US" w:bidi="en-US"/>
        </w:rPr>
      </w:pPr>
    </w:p>
    <w:p w:rsidR="00D26898"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t>2.3.S.2.6 Manufacturing Process Development</w:t>
      </w:r>
    </w:p>
    <w:p w:rsidR="00F7232D" w:rsidRPr="00D26898" w:rsidRDefault="00F7232D" w:rsidP="00F7232D">
      <w:pPr>
        <w:keepNext/>
        <w:keepLines/>
        <w:spacing w:line="276" w:lineRule="auto"/>
        <w:ind w:left="1008" w:hanging="1008"/>
        <w:jc w:val="both"/>
        <w:outlineLvl w:val="4"/>
        <w:rPr>
          <w:rFonts w:eastAsia="Arial"/>
          <w:color w:val="000000"/>
          <w:szCs w:val="24"/>
          <w:lang w:val="en-US"/>
        </w:rPr>
      </w:pPr>
    </w:p>
    <w:p w:rsidR="00D26898" w:rsidRPr="00D26898" w:rsidRDefault="00D26898" w:rsidP="00F7232D">
      <w:pPr>
        <w:widowControl w:val="0"/>
        <w:numPr>
          <w:ilvl w:val="0"/>
          <w:numId w:val="13"/>
        </w:numPr>
        <w:autoSpaceDE w:val="0"/>
        <w:autoSpaceDN w:val="0"/>
        <w:spacing w:after="160" w:line="276" w:lineRule="auto"/>
        <w:jc w:val="both"/>
        <w:rPr>
          <w:w w:val="110"/>
          <w:szCs w:val="24"/>
          <w:lang w:val="en-US" w:bidi="en-US"/>
        </w:rPr>
      </w:pPr>
      <w:r w:rsidRPr="00D26898">
        <w:rPr>
          <w:szCs w:val="24"/>
          <w:lang w:val="en-US" w:bidi="en-US"/>
        </w:rPr>
        <w:t>Development program outline, scale(s) and tools used (design of experiment, FMEA, statistical evaluations)</w:t>
      </w:r>
    </w:p>
    <w:p w:rsidR="00D26898" w:rsidRPr="00D26898" w:rsidRDefault="00D26898" w:rsidP="00F7232D">
      <w:pPr>
        <w:widowControl w:val="0"/>
        <w:numPr>
          <w:ilvl w:val="0"/>
          <w:numId w:val="13"/>
        </w:numPr>
        <w:autoSpaceDE w:val="0"/>
        <w:autoSpaceDN w:val="0"/>
        <w:spacing w:after="160" w:line="276" w:lineRule="auto"/>
        <w:jc w:val="both"/>
        <w:rPr>
          <w:w w:val="110"/>
          <w:szCs w:val="24"/>
          <w:lang w:val="en-US" w:bidi="en-US"/>
        </w:rPr>
      </w:pPr>
      <w:r w:rsidRPr="00D26898">
        <w:rPr>
          <w:szCs w:val="24"/>
          <w:lang w:val="en-US" w:bidi="en-US"/>
        </w:rPr>
        <w:t>Process description and batch information from development scale(s)</w:t>
      </w:r>
    </w:p>
    <w:p w:rsidR="00D26898" w:rsidRPr="00D26898" w:rsidRDefault="00D26898" w:rsidP="00F7232D">
      <w:pPr>
        <w:widowControl w:val="0"/>
        <w:autoSpaceDE w:val="0"/>
        <w:autoSpaceDN w:val="0"/>
        <w:spacing w:line="276" w:lineRule="auto"/>
        <w:jc w:val="both"/>
        <w:rPr>
          <w:b/>
          <w:w w:val="110"/>
          <w:szCs w:val="24"/>
          <w:lang w:val="en-US" w:bidi="en-US"/>
        </w:rPr>
      </w:pPr>
    </w:p>
    <w:p w:rsidR="00D26898" w:rsidRPr="00D26898" w:rsidRDefault="00D26898" w:rsidP="00F7232D">
      <w:pPr>
        <w:keepNext/>
        <w:keepLines/>
        <w:spacing w:line="276" w:lineRule="auto"/>
        <w:ind w:left="864" w:hanging="864"/>
        <w:jc w:val="both"/>
        <w:outlineLvl w:val="3"/>
        <w:rPr>
          <w:b/>
          <w:iCs/>
          <w:szCs w:val="24"/>
          <w:lang w:val="en-US"/>
        </w:rPr>
      </w:pPr>
      <w:r w:rsidRPr="00D26898">
        <w:rPr>
          <w:b/>
          <w:iCs/>
          <w:szCs w:val="24"/>
          <w:lang w:val="en-US"/>
        </w:rPr>
        <w:t>2.3.S.3 Characterization of Veterinary Biological active substance</w:t>
      </w:r>
    </w:p>
    <w:p w:rsidR="00D26898" w:rsidRPr="00D26898" w:rsidRDefault="00D26898" w:rsidP="00F7232D">
      <w:pPr>
        <w:keepNext/>
        <w:keepLines/>
        <w:spacing w:line="276" w:lineRule="auto"/>
        <w:ind w:left="1008" w:hanging="1008"/>
        <w:jc w:val="both"/>
        <w:outlineLvl w:val="4"/>
        <w:rPr>
          <w:rFonts w:eastAsia="Arial"/>
          <w:szCs w:val="24"/>
          <w:lang w:val="en-US"/>
        </w:rPr>
      </w:pPr>
    </w:p>
    <w:p w:rsidR="00D26898" w:rsidRPr="00D26898" w:rsidRDefault="00D26898" w:rsidP="00F7232D">
      <w:pPr>
        <w:keepNext/>
        <w:keepLines/>
        <w:spacing w:line="276" w:lineRule="auto"/>
        <w:ind w:left="1008" w:hanging="1008"/>
        <w:jc w:val="both"/>
        <w:outlineLvl w:val="4"/>
        <w:rPr>
          <w:rFonts w:eastAsia="Arial"/>
          <w:szCs w:val="24"/>
          <w:lang w:val="en-US"/>
        </w:rPr>
      </w:pPr>
      <w:r w:rsidRPr="00D26898">
        <w:rPr>
          <w:rFonts w:eastAsia="Arial"/>
          <w:szCs w:val="24"/>
          <w:lang w:val="en-US"/>
        </w:rPr>
        <w:t>3.2.S.3.1 Elucidation of Structure and other characteristics</w:t>
      </w:r>
    </w:p>
    <w:p w:rsidR="00D26898" w:rsidRPr="00D26898"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t>3.2.S.3.2 Impurities</w:t>
      </w:r>
    </w:p>
    <w:p w:rsidR="00D26898" w:rsidRPr="00D26898" w:rsidRDefault="00D26898" w:rsidP="00F7232D">
      <w:pPr>
        <w:spacing w:line="276" w:lineRule="auto"/>
        <w:jc w:val="both"/>
        <w:rPr>
          <w:rFonts w:eastAsia="Calibri"/>
          <w:szCs w:val="24"/>
          <w:lang w:val="en-US"/>
        </w:rPr>
      </w:pPr>
    </w:p>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2.</w:t>
      </w:r>
      <w:r w:rsidR="00F7232D" w:rsidRPr="00D26898">
        <w:rPr>
          <w:rFonts w:eastAsia="Calibri"/>
          <w:b/>
          <w:szCs w:val="24"/>
          <w:lang w:val="en-US"/>
        </w:rPr>
        <w:t>3. S.</w:t>
      </w:r>
      <w:r w:rsidRPr="00D26898">
        <w:rPr>
          <w:rFonts w:eastAsia="Calibri"/>
          <w:b/>
          <w:szCs w:val="24"/>
          <w:lang w:val="en-US"/>
        </w:rPr>
        <w:t>4. Control of Active Substance</w:t>
      </w:r>
    </w:p>
    <w:p w:rsidR="00D26898" w:rsidRPr="00D26898" w:rsidRDefault="00D26898" w:rsidP="00F7232D">
      <w:pPr>
        <w:spacing w:line="276" w:lineRule="auto"/>
        <w:jc w:val="both"/>
        <w:rPr>
          <w:rFonts w:eastAsia="Calibri"/>
          <w:szCs w:val="24"/>
          <w:lang w:val="en-US"/>
        </w:rPr>
      </w:pPr>
    </w:p>
    <w:p w:rsidR="00D26898" w:rsidRPr="00D26898" w:rsidRDefault="00D26898" w:rsidP="00F7232D">
      <w:pPr>
        <w:spacing w:line="276" w:lineRule="auto"/>
        <w:jc w:val="both"/>
        <w:rPr>
          <w:rFonts w:eastAsia="Calibri"/>
          <w:szCs w:val="24"/>
          <w:lang w:val="en-US"/>
        </w:rPr>
      </w:pPr>
      <w:r w:rsidRPr="00D26898">
        <w:rPr>
          <w:rFonts w:eastAsia="Calibri"/>
          <w:szCs w:val="24"/>
          <w:lang w:val="en-US"/>
        </w:rPr>
        <w:t>2.3.S.4.1 Specification</w:t>
      </w:r>
    </w:p>
    <w:p w:rsidR="00D26898" w:rsidRPr="00D26898" w:rsidRDefault="00D26898" w:rsidP="00F7232D">
      <w:pPr>
        <w:spacing w:line="276" w:lineRule="auto"/>
        <w:jc w:val="both"/>
        <w:rPr>
          <w:rFonts w:eastAsia="Calibri"/>
          <w:szCs w:val="24"/>
          <w:lang w:val="en-US"/>
        </w:rPr>
      </w:pPr>
      <w:r w:rsidRPr="00D26898">
        <w:rPr>
          <w:rFonts w:eastAsia="Calibri"/>
          <w:szCs w:val="24"/>
          <w:lang w:val="en-US"/>
        </w:rPr>
        <w:t>2.3.S.4.2 Analytical Procedures</w:t>
      </w:r>
    </w:p>
    <w:p w:rsidR="00D26898" w:rsidRPr="00D26898" w:rsidRDefault="00D26898" w:rsidP="00F7232D">
      <w:pPr>
        <w:spacing w:line="276" w:lineRule="auto"/>
        <w:jc w:val="both"/>
        <w:rPr>
          <w:rFonts w:eastAsia="Calibri"/>
          <w:szCs w:val="24"/>
          <w:lang w:val="en-US"/>
        </w:rPr>
      </w:pPr>
      <w:r w:rsidRPr="00D26898">
        <w:rPr>
          <w:rFonts w:eastAsia="Calibri"/>
          <w:szCs w:val="24"/>
          <w:lang w:val="en-US"/>
        </w:rPr>
        <w:t>2.3.S.4.3 Validation of Analytical Procedures</w:t>
      </w:r>
    </w:p>
    <w:p w:rsidR="00D26898" w:rsidRPr="00D26898"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t>2.3.S.4.4 Batch Analysis</w:t>
      </w:r>
    </w:p>
    <w:p w:rsidR="00D26898" w:rsidRPr="00D26898"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t>2.3.S.4.5 Justification of Specification</w:t>
      </w:r>
    </w:p>
    <w:p w:rsidR="00D26898" w:rsidRPr="00D26898" w:rsidRDefault="00D26898" w:rsidP="00F7232D">
      <w:pPr>
        <w:spacing w:line="276" w:lineRule="auto"/>
        <w:jc w:val="both"/>
        <w:rPr>
          <w:szCs w:val="24"/>
          <w:lang w:val="en-US"/>
        </w:rPr>
      </w:pPr>
    </w:p>
    <w:p w:rsidR="00D26898" w:rsidRPr="00D26898" w:rsidRDefault="00D26898" w:rsidP="00F7232D">
      <w:pPr>
        <w:keepNext/>
        <w:keepLines/>
        <w:spacing w:line="276" w:lineRule="auto"/>
        <w:ind w:left="1008" w:hanging="1008"/>
        <w:jc w:val="both"/>
        <w:outlineLvl w:val="4"/>
        <w:rPr>
          <w:rFonts w:eastAsia="Arial"/>
          <w:b/>
          <w:color w:val="000000"/>
          <w:szCs w:val="24"/>
          <w:lang w:val="en-US"/>
        </w:rPr>
      </w:pPr>
      <w:r w:rsidRPr="00D26898">
        <w:rPr>
          <w:rFonts w:eastAsia="Arial"/>
          <w:b/>
          <w:color w:val="000000"/>
          <w:szCs w:val="24"/>
          <w:lang w:val="en-US"/>
        </w:rPr>
        <w:t>2.3.S.5 Reference Standard</w:t>
      </w:r>
    </w:p>
    <w:p w:rsidR="00D26898" w:rsidRPr="00D26898" w:rsidRDefault="00D26898" w:rsidP="00F7232D">
      <w:pPr>
        <w:keepNext/>
        <w:keepLines/>
        <w:spacing w:line="276" w:lineRule="auto"/>
        <w:ind w:left="1008" w:hanging="1008"/>
        <w:jc w:val="both"/>
        <w:outlineLvl w:val="4"/>
        <w:rPr>
          <w:rFonts w:eastAsia="Arial"/>
          <w:b/>
          <w:color w:val="000000"/>
          <w:szCs w:val="24"/>
          <w:lang w:val="en-US"/>
        </w:rPr>
      </w:pPr>
    </w:p>
    <w:p w:rsidR="00D26898" w:rsidRPr="00D26898" w:rsidRDefault="00D26898" w:rsidP="00F7232D">
      <w:pPr>
        <w:keepNext/>
        <w:keepLines/>
        <w:spacing w:line="276" w:lineRule="auto"/>
        <w:ind w:left="1008" w:hanging="1008"/>
        <w:jc w:val="both"/>
        <w:outlineLvl w:val="4"/>
        <w:rPr>
          <w:rFonts w:eastAsia="Arial"/>
          <w:b/>
          <w:color w:val="000000"/>
          <w:szCs w:val="24"/>
          <w:lang w:val="en-US"/>
        </w:rPr>
      </w:pPr>
      <w:r w:rsidRPr="00D26898">
        <w:rPr>
          <w:rFonts w:eastAsia="Arial"/>
          <w:b/>
          <w:color w:val="000000"/>
          <w:szCs w:val="24"/>
          <w:lang w:val="en-US"/>
        </w:rPr>
        <w:t>2.3.S.6 Container Closure system</w:t>
      </w:r>
    </w:p>
    <w:p w:rsidR="00D26898" w:rsidRPr="00D26898" w:rsidRDefault="00D26898" w:rsidP="00F7232D">
      <w:pPr>
        <w:keepNext/>
        <w:keepLines/>
        <w:spacing w:line="276" w:lineRule="auto"/>
        <w:ind w:left="864" w:hanging="864"/>
        <w:jc w:val="both"/>
        <w:outlineLvl w:val="3"/>
        <w:rPr>
          <w:rFonts w:eastAsia="Arial"/>
          <w:b/>
          <w:iCs/>
          <w:szCs w:val="24"/>
          <w:lang w:val="en-US"/>
        </w:rPr>
      </w:pPr>
    </w:p>
    <w:p w:rsidR="00D26898" w:rsidRPr="00D26898" w:rsidRDefault="00D26898" w:rsidP="00F7232D">
      <w:pPr>
        <w:keepNext/>
        <w:keepLines/>
        <w:spacing w:line="276" w:lineRule="auto"/>
        <w:ind w:left="864" w:hanging="864"/>
        <w:jc w:val="both"/>
        <w:outlineLvl w:val="3"/>
        <w:rPr>
          <w:rFonts w:eastAsia="Arial"/>
          <w:b/>
          <w:iCs/>
          <w:szCs w:val="24"/>
          <w:lang w:val="en-US"/>
        </w:rPr>
      </w:pPr>
      <w:r w:rsidRPr="00D26898">
        <w:rPr>
          <w:rFonts w:eastAsia="Arial"/>
          <w:b/>
          <w:iCs/>
          <w:szCs w:val="24"/>
          <w:lang w:val="en-US"/>
        </w:rPr>
        <w:t>2.3.S.7 Stability</w:t>
      </w:r>
    </w:p>
    <w:p w:rsidR="00D26898" w:rsidRPr="00D26898" w:rsidRDefault="00D26898" w:rsidP="00F7232D">
      <w:pPr>
        <w:keepNext/>
        <w:keepLines/>
        <w:spacing w:line="276" w:lineRule="auto"/>
        <w:ind w:left="1008" w:hanging="1008"/>
        <w:jc w:val="both"/>
        <w:outlineLvl w:val="4"/>
        <w:rPr>
          <w:color w:val="000000"/>
          <w:szCs w:val="24"/>
          <w:lang w:val="en-US"/>
        </w:rPr>
      </w:pPr>
    </w:p>
    <w:p w:rsidR="00D26898" w:rsidRPr="00D26898" w:rsidRDefault="00D26898" w:rsidP="00F7232D">
      <w:pPr>
        <w:keepNext/>
        <w:keepLines/>
        <w:spacing w:line="276" w:lineRule="auto"/>
        <w:ind w:left="1008" w:hanging="1008"/>
        <w:jc w:val="both"/>
        <w:outlineLvl w:val="4"/>
        <w:rPr>
          <w:color w:val="000000"/>
          <w:szCs w:val="24"/>
          <w:lang w:val="en-US"/>
        </w:rPr>
      </w:pPr>
      <w:r w:rsidRPr="00D26898">
        <w:rPr>
          <w:color w:val="000000"/>
          <w:szCs w:val="24"/>
          <w:lang w:val="en-US"/>
        </w:rPr>
        <w:t xml:space="preserve">2.3.S.7.1 Stability Summary and Conclusions </w:t>
      </w:r>
    </w:p>
    <w:p w:rsidR="00D26898" w:rsidRPr="00D26898" w:rsidRDefault="00D26898" w:rsidP="00F7232D">
      <w:pPr>
        <w:keepNext/>
        <w:keepLines/>
        <w:spacing w:line="276" w:lineRule="auto"/>
        <w:ind w:left="1008" w:hanging="1008"/>
        <w:jc w:val="both"/>
        <w:outlineLvl w:val="4"/>
        <w:rPr>
          <w:color w:val="000000"/>
          <w:szCs w:val="24"/>
          <w:lang w:val="en-US"/>
        </w:rPr>
      </w:pPr>
      <w:r w:rsidRPr="00D26898">
        <w:rPr>
          <w:color w:val="000000"/>
          <w:szCs w:val="24"/>
          <w:lang w:val="en-US"/>
        </w:rPr>
        <w:t xml:space="preserve">2.3.S.7.2 Post-approval Stability Protocol and Stability Commitment </w:t>
      </w:r>
    </w:p>
    <w:p w:rsidR="00D26898" w:rsidRDefault="00D26898" w:rsidP="00F7232D">
      <w:pPr>
        <w:keepNext/>
        <w:keepLines/>
        <w:spacing w:line="276" w:lineRule="auto"/>
        <w:ind w:left="1008" w:hanging="1008"/>
        <w:jc w:val="both"/>
        <w:outlineLvl w:val="4"/>
        <w:rPr>
          <w:color w:val="000000"/>
          <w:szCs w:val="24"/>
          <w:lang w:val="en-US"/>
        </w:rPr>
      </w:pPr>
      <w:r w:rsidRPr="00D26898">
        <w:rPr>
          <w:color w:val="000000"/>
          <w:szCs w:val="24"/>
          <w:lang w:val="en-US"/>
        </w:rPr>
        <w:t xml:space="preserve">2.3.S.7.3 Stability Data </w:t>
      </w:r>
    </w:p>
    <w:p w:rsidR="00F7232D" w:rsidRDefault="00F7232D" w:rsidP="00F7232D">
      <w:pPr>
        <w:keepNext/>
        <w:keepLines/>
        <w:spacing w:line="276" w:lineRule="auto"/>
        <w:ind w:left="1008" w:hanging="1008"/>
        <w:jc w:val="both"/>
        <w:outlineLvl w:val="4"/>
        <w:rPr>
          <w:color w:val="000000"/>
          <w:szCs w:val="24"/>
          <w:lang w:val="en-US"/>
        </w:rPr>
      </w:pPr>
    </w:p>
    <w:p w:rsidR="00F7232D" w:rsidRDefault="00F7232D" w:rsidP="00F7232D">
      <w:pPr>
        <w:keepNext/>
        <w:keepLines/>
        <w:spacing w:line="276" w:lineRule="auto"/>
        <w:ind w:left="1008" w:hanging="1008"/>
        <w:jc w:val="both"/>
        <w:outlineLvl w:val="4"/>
        <w:rPr>
          <w:color w:val="000000"/>
          <w:szCs w:val="24"/>
          <w:lang w:val="en-US"/>
        </w:rPr>
      </w:pPr>
    </w:p>
    <w:p w:rsidR="00F7232D" w:rsidRDefault="00F7232D" w:rsidP="00F7232D">
      <w:pPr>
        <w:keepNext/>
        <w:keepLines/>
        <w:spacing w:line="276" w:lineRule="auto"/>
        <w:ind w:left="1008" w:hanging="1008"/>
        <w:jc w:val="both"/>
        <w:outlineLvl w:val="4"/>
        <w:rPr>
          <w:color w:val="000000"/>
          <w:szCs w:val="24"/>
          <w:lang w:val="en-US"/>
        </w:rPr>
      </w:pPr>
    </w:p>
    <w:p w:rsidR="00F7232D" w:rsidRPr="00D26898" w:rsidRDefault="00F7232D" w:rsidP="00F7232D">
      <w:pPr>
        <w:keepNext/>
        <w:keepLines/>
        <w:spacing w:line="276" w:lineRule="auto"/>
        <w:ind w:left="1008" w:hanging="1008"/>
        <w:jc w:val="both"/>
        <w:outlineLvl w:val="4"/>
        <w:rPr>
          <w:color w:val="000000"/>
          <w:szCs w:val="24"/>
          <w:lang w:val="en-US"/>
        </w:rPr>
      </w:pPr>
    </w:p>
    <w:p w:rsidR="00D26898" w:rsidRPr="00D26898" w:rsidRDefault="00D26898" w:rsidP="00F7232D">
      <w:pPr>
        <w:widowControl w:val="0"/>
        <w:autoSpaceDE w:val="0"/>
        <w:autoSpaceDN w:val="0"/>
        <w:spacing w:line="276" w:lineRule="auto"/>
        <w:jc w:val="both"/>
        <w:rPr>
          <w:rFonts w:eastAsia="Calibri"/>
          <w:szCs w:val="24"/>
          <w:lang w:val="en-US"/>
        </w:rPr>
      </w:pPr>
    </w:p>
    <w:p w:rsidR="00D26898" w:rsidRPr="00D26898" w:rsidRDefault="00D26898" w:rsidP="00F7232D">
      <w:pPr>
        <w:widowControl w:val="0"/>
        <w:autoSpaceDE w:val="0"/>
        <w:autoSpaceDN w:val="0"/>
        <w:spacing w:line="276" w:lineRule="auto"/>
        <w:jc w:val="both"/>
        <w:rPr>
          <w:b/>
          <w:w w:val="110"/>
          <w:szCs w:val="24"/>
          <w:lang w:val="en-US" w:bidi="en-US"/>
        </w:rPr>
      </w:pPr>
    </w:p>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2.3.P FINISHED VETERINARY BIOLOGICAL PRODUCT (NAME, MANUFACTURER)</w:t>
      </w:r>
    </w:p>
    <w:p w:rsidR="00D26898" w:rsidRPr="00D26898" w:rsidRDefault="00D26898" w:rsidP="00F7232D">
      <w:pPr>
        <w:spacing w:line="276" w:lineRule="auto"/>
        <w:jc w:val="both"/>
        <w:rPr>
          <w:rFonts w:eastAsia="Calibri"/>
          <w:b/>
          <w:szCs w:val="24"/>
          <w:lang w:val="en-US"/>
        </w:rPr>
      </w:pPr>
    </w:p>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2.3.P.1 Description and Composition</w:t>
      </w:r>
    </w:p>
    <w:p w:rsidR="00D26898" w:rsidRPr="00D26898" w:rsidRDefault="00D26898" w:rsidP="00F7232D">
      <w:pPr>
        <w:spacing w:line="276" w:lineRule="auto"/>
        <w:ind w:left="720"/>
        <w:contextualSpacing/>
        <w:jc w:val="both"/>
        <w:rPr>
          <w:rFonts w:eastAsia="Calibri"/>
          <w:szCs w:val="24"/>
          <w:lang w:val="en-US"/>
        </w:rPr>
      </w:pPr>
    </w:p>
    <w:p w:rsidR="00D26898" w:rsidRPr="00D26898" w:rsidRDefault="00D26898" w:rsidP="00F7232D">
      <w:pPr>
        <w:numPr>
          <w:ilvl w:val="0"/>
          <w:numId w:val="14"/>
        </w:numPr>
        <w:spacing w:after="160" w:line="276" w:lineRule="auto"/>
        <w:contextualSpacing/>
        <w:jc w:val="both"/>
        <w:rPr>
          <w:rFonts w:eastAsia="Calibri"/>
          <w:szCs w:val="24"/>
          <w:lang w:val="en-US"/>
        </w:rPr>
      </w:pPr>
      <w:r w:rsidRPr="00D26898">
        <w:rPr>
          <w:rFonts w:eastAsia="Calibri"/>
          <w:szCs w:val="24"/>
          <w:lang w:val="en-US"/>
        </w:rPr>
        <w:t>Description of the finished veterinary biological product.</w:t>
      </w:r>
    </w:p>
    <w:p w:rsidR="00D26898" w:rsidRPr="00D26898" w:rsidRDefault="00D26898" w:rsidP="00F7232D">
      <w:pPr>
        <w:numPr>
          <w:ilvl w:val="0"/>
          <w:numId w:val="14"/>
        </w:numPr>
        <w:spacing w:after="160" w:line="276" w:lineRule="auto"/>
        <w:contextualSpacing/>
        <w:jc w:val="both"/>
        <w:rPr>
          <w:rFonts w:eastAsia="Calibri"/>
          <w:szCs w:val="24"/>
          <w:lang w:val="en-US"/>
        </w:rPr>
      </w:pPr>
      <w:r w:rsidRPr="00D26898">
        <w:rPr>
          <w:rFonts w:eastAsia="Calibri"/>
          <w:szCs w:val="24"/>
          <w:lang w:val="en-US"/>
        </w:rPr>
        <w:t>Composition of the finished veterinary biological product.</w:t>
      </w:r>
    </w:p>
    <w:p w:rsidR="00D26898" w:rsidRPr="00D26898" w:rsidRDefault="00D26898" w:rsidP="00F7232D">
      <w:pPr>
        <w:widowControl w:val="0"/>
        <w:autoSpaceDE w:val="0"/>
        <w:autoSpaceDN w:val="0"/>
        <w:spacing w:line="276" w:lineRule="auto"/>
        <w:ind w:firstLine="851"/>
        <w:jc w:val="both"/>
        <w:rPr>
          <w:szCs w:val="24"/>
          <w:lang w:val="en-US" w:bidi="en-US"/>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0"/>
        <w:gridCol w:w="1170"/>
        <w:gridCol w:w="1350"/>
        <w:gridCol w:w="430"/>
        <w:gridCol w:w="1440"/>
        <w:gridCol w:w="422"/>
        <w:gridCol w:w="1558"/>
        <w:gridCol w:w="450"/>
      </w:tblGrid>
      <w:tr w:rsidR="00D26898" w:rsidRPr="00D26898" w:rsidTr="00985F4A">
        <w:trPr>
          <w:trHeight w:val="247"/>
        </w:trPr>
        <w:tc>
          <w:tcPr>
            <w:tcW w:w="2360" w:type="dxa"/>
            <w:vMerge w:val="restart"/>
            <w:tcBorders>
              <w:bottom w:val="single" w:sz="18" w:space="0" w:color="000000"/>
            </w:tcBorders>
            <w:shd w:val="clear" w:color="auto" w:fill="E4E4E4"/>
          </w:tcPr>
          <w:p w:rsidR="00D26898" w:rsidRPr="00D26898" w:rsidRDefault="00D26898" w:rsidP="00F7232D">
            <w:pPr>
              <w:widowControl w:val="0"/>
              <w:autoSpaceDE w:val="0"/>
              <w:autoSpaceDN w:val="0"/>
              <w:spacing w:line="276" w:lineRule="auto"/>
              <w:ind w:firstLine="94"/>
              <w:jc w:val="both"/>
              <w:rPr>
                <w:szCs w:val="24"/>
                <w:lang w:val="en-US" w:bidi="en-US"/>
              </w:rPr>
            </w:pPr>
            <w:r w:rsidRPr="00D26898">
              <w:rPr>
                <w:w w:val="110"/>
                <w:szCs w:val="24"/>
                <w:lang w:val="en-US" w:bidi="en-US"/>
              </w:rPr>
              <w:t>Component and quality standard (and grade, if applicable)</w:t>
            </w:r>
          </w:p>
        </w:tc>
        <w:tc>
          <w:tcPr>
            <w:tcW w:w="1170" w:type="dxa"/>
            <w:vMerge w:val="restart"/>
            <w:tcBorders>
              <w:bottom w:val="single" w:sz="18" w:space="0" w:color="000000"/>
            </w:tcBorders>
            <w:shd w:val="clear" w:color="auto" w:fill="E4E4E4"/>
          </w:tcPr>
          <w:p w:rsidR="00D26898" w:rsidRPr="00D26898" w:rsidRDefault="00D26898" w:rsidP="00F7232D">
            <w:pPr>
              <w:widowControl w:val="0"/>
              <w:autoSpaceDE w:val="0"/>
              <w:autoSpaceDN w:val="0"/>
              <w:spacing w:line="276" w:lineRule="auto"/>
              <w:ind w:left="-706" w:firstLine="851"/>
              <w:jc w:val="both"/>
              <w:rPr>
                <w:szCs w:val="24"/>
                <w:lang w:val="en-US" w:bidi="en-US"/>
              </w:rPr>
            </w:pPr>
            <w:r w:rsidRPr="00D26898">
              <w:rPr>
                <w:w w:val="110"/>
                <w:szCs w:val="24"/>
                <w:lang w:val="en-US" w:bidi="en-US"/>
              </w:rPr>
              <w:t xml:space="preserve">Function </w:t>
            </w:r>
          </w:p>
        </w:tc>
        <w:tc>
          <w:tcPr>
            <w:tcW w:w="5650" w:type="dxa"/>
            <w:gridSpan w:val="6"/>
            <w:shd w:val="clear" w:color="auto" w:fill="E4E4E4"/>
          </w:tcPr>
          <w:p w:rsidR="00D26898" w:rsidRPr="00D26898" w:rsidRDefault="00D26898" w:rsidP="00F7232D">
            <w:pPr>
              <w:widowControl w:val="0"/>
              <w:autoSpaceDE w:val="0"/>
              <w:autoSpaceDN w:val="0"/>
              <w:spacing w:line="276" w:lineRule="auto"/>
              <w:jc w:val="both"/>
              <w:rPr>
                <w:szCs w:val="24"/>
                <w:lang w:val="en-US" w:bidi="en-US"/>
              </w:rPr>
            </w:pPr>
            <w:r w:rsidRPr="00D26898">
              <w:rPr>
                <w:w w:val="105"/>
                <w:szCs w:val="24"/>
                <w:lang w:val="en-US" w:bidi="en-US"/>
              </w:rPr>
              <w:t>Strength (label claim)</w:t>
            </w:r>
          </w:p>
        </w:tc>
      </w:tr>
      <w:tr w:rsidR="00D26898" w:rsidRPr="00D26898" w:rsidTr="00985F4A">
        <w:trPr>
          <w:trHeight w:val="250"/>
        </w:trPr>
        <w:tc>
          <w:tcPr>
            <w:tcW w:w="2360" w:type="dxa"/>
            <w:vMerge/>
            <w:tcBorders>
              <w:top w:val="nil"/>
              <w:bottom w:val="single" w:sz="18" w:space="0" w:color="000000"/>
            </w:tcBorders>
            <w:shd w:val="clear" w:color="auto" w:fill="E4E4E4"/>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170" w:type="dxa"/>
            <w:vMerge/>
            <w:tcBorders>
              <w:top w:val="nil"/>
              <w:bottom w:val="single" w:sz="18" w:space="0" w:color="000000"/>
            </w:tcBorders>
            <w:shd w:val="clear" w:color="auto" w:fill="E4E4E4"/>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780" w:type="dxa"/>
            <w:gridSpan w:val="2"/>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862" w:type="dxa"/>
            <w:gridSpan w:val="2"/>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2008" w:type="dxa"/>
            <w:gridSpan w:val="2"/>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985F4A">
        <w:trPr>
          <w:trHeight w:val="1052"/>
        </w:trPr>
        <w:tc>
          <w:tcPr>
            <w:tcW w:w="2360" w:type="dxa"/>
            <w:vMerge/>
            <w:tcBorders>
              <w:top w:val="nil"/>
              <w:bottom w:val="single" w:sz="18" w:space="0" w:color="000000"/>
            </w:tcBorders>
            <w:shd w:val="clear" w:color="auto" w:fill="E4E4E4"/>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170" w:type="dxa"/>
            <w:vMerge/>
            <w:tcBorders>
              <w:top w:val="nil"/>
              <w:bottom w:val="single" w:sz="18" w:space="0" w:color="000000"/>
            </w:tcBorders>
            <w:shd w:val="clear" w:color="auto" w:fill="E4E4E4"/>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350" w:type="dxa"/>
            <w:tcBorders>
              <w:bottom w:val="single" w:sz="18" w:space="0" w:color="000000"/>
            </w:tcBorders>
            <w:shd w:val="clear" w:color="auto" w:fill="E4E4E4"/>
          </w:tcPr>
          <w:p w:rsidR="00D26898" w:rsidRPr="00D26898" w:rsidRDefault="00D26898" w:rsidP="00F7232D">
            <w:pPr>
              <w:widowControl w:val="0"/>
              <w:autoSpaceDE w:val="0"/>
              <w:autoSpaceDN w:val="0"/>
              <w:spacing w:line="276" w:lineRule="auto"/>
              <w:jc w:val="both"/>
              <w:rPr>
                <w:szCs w:val="24"/>
                <w:lang w:val="en-US" w:bidi="en-US"/>
              </w:rPr>
            </w:pPr>
            <w:r w:rsidRPr="00D26898">
              <w:rPr>
                <w:w w:val="110"/>
                <w:szCs w:val="24"/>
                <w:lang w:val="en-US" w:bidi="en-US"/>
              </w:rPr>
              <w:t>Quant. per unit</w:t>
            </w:r>
            <w:r w:rsidRPr="00D26898">
              <w:rPr>
                <w:spacing w:val="16"/>
                <w:w w:val="110"/>
                <w:szCs w:val="24"/>
                <w:lang w:val="en-US" w:bidi="en-US"/>
              </w:rPr>
              <w:t xml:space="preserve"> </w:t>
            </w:r>
            <w:r w:rsidRPr="00D26898">
              <w:rPr>
                <w:w w:val="110"/>
                <w:szCs w:val="24"/>
                <w:lang w:val="en-US" w:bidi="en-US"/>
              </w:rPr>
              <w:t>or</w:t>
            </w:r>
          </w:p>
          <w:p w:rsidR="00D26898" w:rsidRPr="00D26898" w:rsidRDefault="00D26898" w:rsidP="00F7232D">
            <w:pPr>
              <w:widowControl w:val="0"/>
              <w:autoSpaceDE w:val="0"/>
              <w:autoSpaceDN w:val="0"/>
              <w:spacing w:line="276" w:lineRule="auto"/>
              <w:jc w:val="both"/>
              <w:rPr>
                <w:szCs w:val="24"/>
                <w:lang w:val="en-US" w:bidi="en-US"/>
              </w:rPr>
            </w:pPr>
            <w:r w:rsidRPr="00D26898">
              <w:rPr>
                <w:w w:val="105"/>
                <w:szCs w:val="24"/>
                <w:lang w:val="en-US" w:bidi="en-US"/>
              </w:rPr>
              <w:t>per mL</w:t>
            </w:r>
          </w:p>
        </w:tc>
        <w:tc>
          <w:tcPr>
            <w:tcW w:w="430" w:type="dxa"/>
            <w:tcBorders>
              <w:bottom w:val="single" w:sz="18" w:space="0" w:color="000000"/>
            </w:tcBorders>
            <w:shd w:val="clear" w:color="auto" w:fill="E4E4E4"/>
          </w:tcPr>
          <w:p w:rsidR="00D26898" w:rsidRPr="00D26898" w:rsidRDefault="00D26898" w:rsidP="00F7232D">
            <w:pPr>
              <w:widowControl w:val="0"/>
              <w:autoSpaceDE w:val="0"/>
              <w:autoSpaceDN w:val="0"/>
              <w:spacing w:line="276" w:lineRule="auto"/>
              <w:jc w:val="both"/>
              <w:rPr>
                <w:szCs w:val="24"/>
                <w:lang w:val="en-US" w:bidi="en-US"/>
              </w:rPr>
            </w:pPr>
            <w:r w:rsidRPr="00D26898">
              <w:rPr>
                <w:w w:val="110"/>
                <w:szCs w:val="24"/>
                <w:lang w:val="en-US" w:bidi="en-US"/>
              </w:rPr>
              <w:t>%</w:t>
            </w:r>
          </w:p>
        </w:tc>
        <w:tc>
          <w:tcPr>
            <w:tcW w:w="1440" w:type="dxa"/>
            <w:tcBorders>
              <w:bottom w:val="single" w:sz="18" w:space="0" w:color="000000"/>
            </w:tcBorders>
            <w:shd w:val="clear" w:color="auto" w:fill="E4E4E4"/>
          </w:tcPr>
          <w:p w:rsidR="00D26898" w:rsidRPr="00D26898" w:rsidRDefault="00D26898" w:rsidP="00F7232D">
            <w:pPr>
              <w:widowControl w:val="0"/>
              <w:autoSpaceDE w:val="0"/>
              <w:autoSpaceDN w:val="0"/>
              <w:spacing w:line="276" w:lineRule="auto"/>
              <w:jc w:val="both"/>
              <w:rPr>
                <w:szCs w:val="24"/>
                <w:lang w:val="en-US" w:bidi="en-US"/>
              </w:rPr>
            </w:pPr>
            <w:r w:rsidRPr="00D26898">
              <w:rPr>
                <w:w w:val="110"/>
                <w:szCs w:val="24"/>
                <w:lang w:val="en-US" w:bidi="en-US"/>
              </w:rPr>
              <w:t>Quant. per unit</w:t>
            </w:r>
            <w:r w:rsidRPr="00D26898">
              <w:rPr>
                <w:spacing w:val="16"/>
                <w:w w:val="110"/>
                <w:szCs w:val="24"/>
                <w:lang w:val="en-US" w:bidi="en-US"/>
              </w:rPr>
              <w:t xml:space="preserve"> </w:t>
            </w:r>
            <w:r w:rsidRPr="00D26898">
              <w:rPr>
                <w:w w:val="110"/>
                <w:szCs w:val="24"/>
                <w:lang w:val="en-US" w:bidi="en-US"/>
              </w:rPr>
              <w:t>or</w:t>
            </w:r>
          </w:p>
          <w:p w:rsidR="00D26898" w:rsidRPr="00D26898" w:rsidRDefault="00D26898" w:rsidP="00F7232D">
            <w:pPr>
              <w:widowControl w:val="0"/>
              <w:autoSpaceDE w:val="0"/>
              <w:autoSpaceDN w:val="0"/>
              <w:spacing w:line="276" w:lineRule="auto"/>
              <w:jc w:val="both"/>
              <w:rPr>
                <w:szCs w:val="24"/>
                <w:lang w:val="en-US" w:bidi="en-US"/>
              </w:rPr>
            </w:pPr>
            <w:r w:rsidRPr="00D26898">
              <w:rPr>
                <w:w w:val="105"/>
                <w:szCs w:val="24"/>
                <w:lang w:val="en-US" w:bidi="en-US"/>
              </w:rPr>
              <w:t>per mL</w:t>
            </w:r>
          </w:p>
        </w:tc>
        <w:tc>
          <w:tcPr>
            <w:tcW w:w="422" w:type="dxa"/>
            <w:tcBorders>
              <w:bottom w:val="single" w:sz="18" w:space="0" w:color="000000"/>
            </w:tcBorders>
            <w:shd w:val="clear" w:color="auto" w:fill="E4E4E4"/>
          </w:tcPr>
          <w:p w:rsidR="00D26898" w:rsidRPr="00D26898" w:rsidRDefault="00D26898" w:rsidP="00F7232D">
            <w:pPr>
              <w:widowControl w:val="0"/>
              <w:autoSpaceDE w:val="0"/>
              <w:autoSpaceDN w:val="0"/>
              <w:spacing w:line="276" w:lineRule="auto"/>
              <w:jc w:val="both"/>
              <w:rPr>
                <w:szCs w:val="24"/>
                <w:lang w:val="en-US" w:bidi="en-US"/>
              </w:rPr>
            </w:pPr>
            <w:r w:rsidRPr="00D26898">
              <w:rPr>
                <w:w w:val="110"/>
                <w:szCs w:val="24"/>
                <w:lang w:val="en-US" w:bidi="en-US"/>
              </w:rPr>
              <w:t>%</w:t>
            </w:r>
          </w:p>
        </w:tc>
        <w:tc>
          <w:tcPr>
            <w:tcW w:w="1558" w:type="dxa"/>
            <w:tcBorders>
              <w:bottom w:val="single" w:sz="18" w:space="0" w:color="000000"/>
            </w:tcBorders>
            <w:shd w:val="clear" w:color="auto" w:fill="E4E4E4"/>
          </w:tcPr>
          <w:p w:rsidR="00D26898" w:rsidRPr="00D26898" w:rsidRDefault="00D26898" w:rsidP="00F7232D">
            <w:pPr>
              <w:widowControl w:val="0"/>
              <w:autoSpaceDE w:val="0"/>
              <w:autoSpaceDN w:val="0"/>
              <w:spacing w:line="276" w:lineRule="auto"/>
              <w:jc w:val="both"/>
              <w:rPr>
                <w:szCs w:val="24"/>
                <w:lang w:val="en-US" w:bidi="en-US"/>
              </w:rPr>
            </w:pPr>
            <w:r w:rsidRPr="00D26898">
              <w:rPr>
                <w:w w:val="110"/>
                <w:szCs w:val="24"/>
                <w:lang w:val="en-US" w:bidi="en-US"/>
              </w:rPr>
              <w:t>Quantity</w:t>
            </w:r>
            <w:r w:rsidRPr="00D26898">
              <w:rPr>
                <w:w w:val="105"/>
                <w:szCs w:val="24"/>
                <w:lang w:val="en-US" w:bidi="en-US"/>
              </w:rPr>
              <w:t xml:space="preserve"> per</w:t>
            </w:r>
          </w:p>
          <w:p w:rsidR="00D26898" w:rsidRPr="00D26898" w:rsidRDefault="00D26898" w:rsidP="00F7232D">
            <w:pPr>
              <w:widowControl w:val="0"/>
              <w:autoSpaceDE w:val="0"/>
              <w:autoSpaceDN w:val="0"/>
              <w:spacing w:line="276" w:lineRule="auto"/>
              <w:jc w:val="both"/>
              <w:rPr>
                <w:szCs w:val="24"/>
                <w:lang w:val="en-US" w:bidi="en-US"/>
              </w:rPr>
            </w:pPr>
            <w:r w:rsidRPr="00D26898">
              <w:rPr>
                <w:w w:val="110"/>
                <w:szCs w:val="24"/>
                <w:lang w:val="en-US" w:bidi="en-US"/>
              </w:rPr>
              <w:t>unit</w:t>
            </w:r>
            <w:r w:rsidRPr="00D26898">
              <w:rPr>
                <w:w w:val="110"/>
                <w:szCs w:val="24"/>
                <w:lang w:val="en-US" w:bidi="en-US"/>
              </w:rPr>
              <w:tab/>
              <w:t>or</w:t>
            </w:r>
          </w:p>
          <w:p w:rsidR="00D26898" w:rsidRPr="00D26898" w:rsidRDefault="00D26898" w:rsidP="00F7232D">
            <w:pPr>
              <w:widowControl w:val="0"/>
              <w:autoSpaceDE w:val="0"/>
              <w:autoSpaceDN w:val="0"/>
              <w:spacing w:line="276" w:lineRule="auto"/>
              <w:jc w:val="both"/>
              <w:rPr>
                <w:szCs w:val="24"/>
                <w:lang w:val="en-US" w:bidi="en-US"/>
              </w:rPr>
            </w:pPr>
            <w:r w:rsidRPr="00D26898">
              <w:rPr>
                <w:w w:val="105"/>
                <w:szCs w:val="24"/>
                <w:lang w:val="en-US" w:bidi="en-US"/>
              </w:rPr>
              <w:t>per mL</w:t>
            </w:r>
          </w:p>
        </w:tc>
        <w:tc>
          <w:tcPr>
            <w:tcW w:w="450" w:type="dxa"/>
            <w:tcBorders>
              <w:bottom w:val="single" w:sz="18" w:space="0" w:color="000000"/>
            </w:tcBorders>
            <w:shd w:val="clear" w:color="auto" w:fill="E4E4E4"/>
          </w:tcPr>
          <w:p w:rsidR="00D26898" w:rsidRPr="00D26898" w:rsidRDefault="00D26898" w:rsidP="00F7232D">
            <w:pPr>
              <w:widowControl w:val="0"/>
              <w:autoSpaceDE w:val="0"/>
              <w:autoSpaceDN w:val="0"/>
              <w:spacing w:line="276" w:lineRule="auto"/>
              <w:jc w:val="both"/>
              <w:rPr>
                <w:szCs w:val="24"/>
                <w:lang w:val="en-US" w:bidi="en-US"/>
              </w:rPr>
            </w:pPr>
            <w:r w:rsidRPr="00D26898">
              <w:rPr>
                <w:w w:val="110"/>
                <w:szCs w:val="24"/>
                <w:lang w:val="en-US" w:bidi="en-US"/>
              </w:rPr>
              <w:t>%</w:t>
            </w:r>
          </w:p>
        </w:tc>
      </w:tr>
      <w:tr w:rsidR="00D26898" w:rsidRPr="00D26898" w:rsidTr="00985F4A">
        <w:trPr>
          <w:trHeight w:val="253"/>
        </w:trPr>
        <w:tc>
          <w:tcPr>
            <w:tcW w:w="9180" w:type="dxa"/>
            <w:gridSpan w:val="8"/>
            <w:tcBorders>
              <w:top w:val="single" w:sz="18" w:space="0" w:color="000000"/>
            </w:tcBorders>
          </w:tcPr>
          <w:p w:rsidR="00D26898" w:rsidRPr="00D26898" w:rsidRDefault="00D26898" w:rsidP="00F7232D">
            <w:pPr>
              <w:widowControl w:val="0"/>
              <w:autoSpaceDE w:val="0"/>
              <w:autoSpaceDN w:val="0"/>
              <w:spacing w:line="276" w:lineRule="auto"/>
              <w:jc w:val="both"/>
              <w:rPr>
                <w:szCs w:val="24"/>
                <w:lang w:val="en-US" w:bidi="en-US"/>
              </w:rPr>
            </w:pPr>
            <w:r w:rsidRPr="00D26898">
              <w:rPr>
                <w:w w:val="110"/>
                <w:szCs w:val="24"/>
                <w:lang w:val="en-US" w:bidi="en-US"/>
              </w:rPr>
              <w:t>Complete with appropriate titles</w:t>
            </w:r>
          </w:p>
        </w:tc>
      </w:tr>
      <w:tr w:rsidR="00D26898" w:rsidRPr="00D26898" w:rsidTr="00985F4A">
        <w:trPr>
          <w:trHeight w:val="260"/>
        </w:trPr>
        <w:tc>
          <w:tcPr>
            <w:tcW w:w="236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17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35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3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44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22"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558"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50" w:type="dxa"/>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985F4A">
        <w:trPr>
          <w:trHeight w:val="260"/>
        </w:trPr>
        <w:tc>
          <w:tcPr>
            <w:tcW w:w="236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17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35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3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44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22"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558"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50" w:type="dxa"/>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985F4A">
        <w:trPr>
          <w:trHeight w:val="260"/>
        </w:trPr>
        <w:tc>
          <w:tcPr>
            <w:tcW w:w="2360" w:type="dxa"/>
          </w:tcPr>
          <w:p w:rsidR="00D26898" w:rsidRPr="00D26898" w:rsidRDefault="00D26898" w:rsidP="00F7232D">
            <w:pPr>
              <w:widowControl w:val="0"/>
              <w:autoSpaceDE w:val="0"/>
              <w:autoSpaceDN w:val="0"/>
              <w:spacing w:line="276" w:lineRule="auto"/>
              <w:jc w:val="both"/>
              <w:rPr>
                <w:szCs w:val="24"/>
                <w:lang w:val="en-US" w:bidi="en-US"/>
              </w:rPr>
            </w:pPr>
            <w:r w:rsidRPr="00D26898">
              <w:rPr>
                <w:w w:val="125"/>
                <w:szCs w:val="24"/>
                <w:lang w:val="en-US" w:bidi="en-US"/>
              </w:rPr>
              <w:t>Subtotal 1</w:t>
            </w:r>
          </w:p>
        </w:tc>
        <w:tc>
          <w:tcPr>
            <w:tcW w:w="117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35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3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44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22"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558"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50" w:type="dxa"/>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985F4A">
        <w:trPr>
          <w:trHeight w:val="260"/>
        </w:trPr>
        <w:tc>
          <w:tcPr>
            <w:tcW w:w="9180" w:type="dxa"/>
            <w:gridSpan w:val="8"/>
          </w:tcPr>
          <w:p w:rsidR="00D26898" w:rsidRPr="00D26898" w:rsidRDefault="00D26898" w:rsidP="00F7232D">
            <w:pPr>
              <w:widowControl w:val="0"/>
              <w:autoSpaceDE w:val="0"/>
              <w:autoSpaceDN w:val="0"/>
              <w:spacing w:line="276" w:lineRule="auto"/>
              <w:jc w:val="both"/>
              <w:rPr>
                <w:szCs w:val="24"/>
                <w:lang w:val="en-US" w:bidi="en-US"/>
              </w:rPr>
            </w:pPr>
            <w:r w:rsidRPr="00D26898">
              <w:rPr>
                <w:w w:val="110"/>
                <w:szCs w:val="24"/>
                <w:lang w:val="en-US" w:bidi="en-US"/>
              </w:rPr>
              <w:t>complete with the appropriate title</w:t>
            </w:r>
          </w:p>
        </w:tc>
      </w:tr>
      <w:tr w:rsidR="00D26898" w:rsidRPr="00D26898" w:rsidTr="00985F4A">
        <w:trPr>
          <w:trHeight w:val="260"/>
        </w:trPr>
        <w:tc>
          <w:tcPr>
            <w:tcW w:w="236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17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35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3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44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22"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558"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50" w:type="dxa"/>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985F4A">
        <w:trPr>
          <w:trHeight w:val="260"/>
        </w:trPr>
        <w:tc>
          <w:tcPr>
            <w:tcW w:w="236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17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35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3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440"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22"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558" w:type="dxa"/>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50" w:type="dxa"/>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985F4A">
        <w:trPr>
          <w:trHeight w:val="255"/>
        </w:trPr>
        <w:tc>
          <w:tcPr>
            <w:tcW w:w="2360" w:type="dxa"/>
            <w:tcBorders>
              <w:bottom w:val="single" w:sz="18" w:space="0" w:color="000000"/>
            </w:tcBorders>
          </w:tcPr>
          <w:p w:rsidR="00D26898" w:rsidRPr="00D26898" w:rsidRDefault="00D26898" w:rsidP="00F7232D">
            <w:pPr>
              <w:widowControl w:val="0"/>
              <w:autoSpaceDE w:val="0"/>
              <w:autoSpaceDN w:val="0"/>
              <w:spacing w:line="276" w:lineRule="auto"/>
              <w:ind w:firstLine="90"/>
              <w:jc w:val="both"/>
              <w:rPr>
                <w:szCs w:val="24"/>
                <w:lang w:val="en-US" w:bidi="en-US"/>
              </w:rPr>
            </w:pPr>
            <w:r w:rsidRPr="00D26898">
              <w:rPr>
                <w:w w:val="110"/>
                <w:szCs w:val="24"/>
                <w:lang w:val="en-US" w:bidi="en-US"/>
              </w:rPr>
              <w:t>Subtotal 2</w:t>
            </w:r>
          </w:p>
        </w:tc>
        <w:tc>
          <w:tcPr>
            <w:tcW w:w="1170" w:type="dxa"/>
            <w:tcBorders>
              <w:bottom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350" w:type="dxa"/>
            <w:tcBorders>
              <w:bottom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30" w:type="dxa"/>
            <w:tcBorders>
              <w:bottom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440" w:type="dxa"/>
            <w:tcBorders>
              <w:bottom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22" w:type="dxa"/>
            <w:tcBorders>
              <w:bottom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558" w:type="dxa"/>
            <w:tcBorders>
              <w:bottom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50" w:type="dxa"/>
            <w:tcBorders>
              <w:bottom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985F4A">
        <w:trPr>
          <w:trHeight w:val="255"/>
        </w:trPr>
        <w:tc>
          <w:tcPr>
            <w:tcW w:w="2360" w:type="dxa"/>
            <w:tcBorders>
              <w:top w:val="single" w:sz="18" w:space="0" w:color="000000"/>
            </w:tcBorders>
            <w:shd w:val="clear" w:color="auto" w:fill="E4E4E4"/>
          </w:tcPr>
          <w:p w:rsidR="00D26898" w:rsidRPr="00D26898" w:rsidRDefault="00D26898" w:rsidP="00F7232D">
            <w:pPr>
              <w:widowControl w:val="0"/>
              <w:autoSpaceDE w:val="0"/>
              <w:autoSpaceDN w:val="0"/>
              <w:spacing w:line="276" w:lineRule="auto"/>
              <w:ind w:firstLine="90"/>
              <w:jc w:val="both"/>
              <w:rPr>
                <w:szCs w:val="24"/>
                <w:lang w:val="en-US" w:bidi="en-US"/>
              </w:rPr>
            </w:pPr>
            <w:r w:rsidRPr="00D26898">
              <w:rPr>
                <w:w w:val="105"/>
                <w:szCs w:val="24"/>
                <w:lang w:val="en-US" w:bidi="en-US"/>
              </w:rPr>
              <w:t>Total</w:t>
            </w:r>
          </w:p>
        </w:tc>
        <w:tc>
          <w:tcPr>
            <w:tcW w:w="1170" w:type="dxa"/>
            <w:tcBorders>
              <w:top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350" w:type="dxa"/>
            <w:tcBorders>
              <w:top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30" w:type="dxa"/>
            <w:tcBorders>
              <w:top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440" w:type="dxa"/>
            <w:tcBorders>
              <w:top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22" w:type="dxa"/>
            <w:tcBorders>
              <w:top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1558" w:type="dxa"/>
            <w:tcBorders>
              <w:top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450" w:type="dxa"/>
            <w:tcBorders>
              <w:top w:val="single" w:sz="18"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r>
    </w:tbl>
    <w:p w:rsidR="00D26898" w:rsidRPr="00D26898" w:rsidRDefault="00D26898" w:rsidP="00F7232D">
      <w:pPr>
        <w:widowControl w:val="0"/>
        <w:autoSpaceDE w:val="0"/>
        <w:autoSpaceDN w:val="0"/>
        <w:spacing w:line="276" w:lineRule="auto"/>
        <w:ind w:firstLine="851"/>
        <w:jc w:val="both"/>
        <w:rPr>
          <w:szCs w:val="24"/>
          <w:lang w:val="en-US" w:bidi="en-US"/>
        </w:rPr>
      </w:pPr>
    </w:p>
    <w:p w:rsidR="00D26898" w:rsidRPr="00D26898" w:rsidRDefault="00D26898" w:rsidP="00F7232D">
      <w:pPr>
        <w:widowControl w:val="0"/>
        <w:numPr>
          <w:ilvl w:val="0"/>
          <w:numId w:val="14"/>
        </w:numPr>
        <w:autoSpaceDE w:val="0"/>
        <w:autoSpaceDN w:val="0"/>
        <w:spacing w:after="160" w:line="276" w:lineRule="auto"/>
        <w:jc w:val="both"/>
        <w:rPr>
          <w:szCs w:val="24"/>
          <w:lang w:val="en-US" w:bidi="en-US"/>
        </w:rPr>
      </w:pPr>
      <w:r w:rsidRPr="00D26898">
        <w:rPr>
          <w:szCs w:val="24"/>
          <w:lang w:val="en-US" w:bidi="en-US"/>
        </w:rPr>
        <w:t>Description of accompanying reconstitution diluents (s) if any.</w:t>
      </w:r>
    </w:p>
    <w:p w:rsidR="00D26898" w:rsidRPr="00D26898" w:rsidRDefault="00D26898" w:rsidP="00F7232D">
      <w:pPr>
        <w:widowControl w:val="0"/>
        <w:numPr>
          <w:ilvl w:val="0"/>
          <w:numId w:val="14"/>
        </w:numPr>
        <w:autoSpaceDE w:val="0"/>
        <w:autoSpaceDN w:val="0"/>
        <w:spacing w:after="160" w:line="276" w:lineRule="auto"/>
        <w:jc w:val="both"/>
        <w:rPr>
          <w:szCs w:val="24"/>
          <w:lang w:val="en-US" w:bidi="en-US"/>
        </w:rPr>
      </w:pPr>
      <w:r w:rsidRPr="00D26898">
        <w:rPr>
          <w:szCs w:val="24"/>
          <w:lang w:val="en-US" w:bidi="en-US"/>
        </w:rPr>
        <w:t>Type of container and closure used for the dosage form and accompanying reconstitution diluent, if applicable</w:t>
      </w:r>
    </w:p>
    <w:p w:rsidR="00D26898" w:rsidRPr="00D26898" w:rsidRDefault="00D26898" w:rsidP="00F7232D">
      <w:pPr>
        <w:widowControl w:val="0"/>
        <w:autoSpaceDE w:val="0"/>
        <w:autoSpaceDN w:val="0"/>
        <w:spacing w:line="276" w:lineRule="auto"/>
        <w:ind w:left="720"/>
        <w:jc w:val="both"/>
        <w:rPr>
          <w:szCs w:val="24"/>
          <w:lang w:val="en-US" w:bidi="en-US"/>
        </w:rPr>
      </w:pPr>
    </w:p>
    <w:p w:rsidR="00D26898" w:rsidRPr="00D26898" w:rsidRDefault="00D26898" w:rsidP="00F7232D">
      <w:pPr>
        <w:widowControl w:val="0"/>
        <w:autoSpaceDE w:val="0"/>
        <w:autoSpaceDN w:val="0"/>
        <w:spacing w:line="276" w:lineRule="auto"/>
        <w:jc w:val="both"/>
        <w:rPr>
          <w:b/>
          <w:bCs/>
          <w:szCs w:val="24"/>
          <w:lang w:val="en-US" w:bidi="en-US"/>
        </w:rPr>
      </w:pPr>
      <w:r w:rsidRPr="00D26898">
        <w:rPr>
          <w:b/>
          <w:bCs/>
          <w:szCs w:val="24"/>
          <w:lang w:val="en-US" w:bidi="en-US"/>
        </w:rPr>
        <w:t>2.</w:t>
      </w:r>
      <w:r w:rsidR="00F7232D" w:rsidRPr="00D26898">
        <w:rPr>
          <w:b/>
          <w:bCs/>
          <w:szCs w:val="24"/>
          <w:lang w:val="en-US" w:bidi="en-US"/>
        </w:rPr>
        <w:t>3. P.</w:t>
      </w:r>
      <w:r w:rsidRPr="00D26898">
        <w:rPr>
          <w:b/>
          <w:bCs/>
          <w:szCs w:val="24"/>
          <w:lang w:val="en-US" w:bidi="en-US"/>
        </w:rPr>
        <w:t>2. Pharmaceutical development</w:t>
      </w:r>
    </w:p>
    <w:p w:rsidR="00D26898" w:rsidRPr="00D26898" w:rsidRDefault="00D26898" w:rsidP="00F7232D">
      <w:pPr>
        <w:widowControl w:val="0"/>
        <w:autoSpaceDE w:val="0"/>
        <w:autoSpaceDN w:val="0"/>
        <w:spacing w:line="276" w:lineRule="auto"/>
        <w:jc w:val="both"/>
        <w:rPr>
          <w:b/>
          <w:szCs w:val="24"/>
          <w:lang w:val="en-US" w:bidi="en-US"/>
        </w:rPr>
      </w:pPr>
    </w:p>
    <w:p w:rsidR="00D26898" w:rsidRPr="00D26898" w:rsidRDefault="00D26898" w:rsidP="00F7232D">
      <w:pPr>
        <w:widowControl w:val="0"/>
        <w:autoSpaceDE w:val="0"/>
        <w:autoSpaceDN w:val="0"/>
        <w:spacing w:line="276" w:lineRule="auto"/>
        <w:jc w:val="both"/>
        <w:rPr>
          <w:szCs w:val="24"/>
          <w:lang w:val="en-US" w:bidi="en-US"/>
        </w:rPr>
      </w:pPr>
      <w:r w:rsidRPr="00D26898">
        <w:rPr>
          <w:szCs w:val="24"/>
          <w:lang w:val="en-US" w:bidi="en-US"/>
        </w:rPr>
        <w:t xml:space="preserve">3.2.P.2.1 Active Substance </w:t>
      </w:r>
    </w:p>
    <w:p w:rsidR="00D26898" w:rsidRPr="00D26898" w:rsidRDefault="00D26898" w:rsidP="00F7232D">
      <w:pPr>
        <w:widowControl w:val="0"/>
        <w:autoSpaceDE w:val="0"/>
        <w:autoSpaceDN w:val="0"/>
        <w:spacing w:line="276" w:lineRule="auto"/>
        <w:jc w:val="both"/>
        <w:rPr>
          <w:szCs w:val="24"/>
          <w:lang w:val="en-US" w:bidi="en-US"/>
        </w:rPr>
      </w:pPr>
      <w:r w:rsidRPr="00D26898">
        <w:rPr>
          <w:szCs w:val="24"/>
          <w:lang w:val="en-US" w:bidi="en-US"/>
        </w:rPr>
        <w:t xml:space="preserve">3.2.P.2.2 Drug Product </w:t>
      </w:r>
    </w:p>
    <w:p w:rsidR="00D26898" w:rsidRPr="00D26898" w:rsidRDefault="00D26898" w:rsidP="00F7232D">
      <w:pPr>
        <w:widowControl w:val="0"/>
        <w:autoSpaceDE w:val="0"/>
        <w:autoSpaceDN w:val="0"/>
        <w:spacing w:line="276" w:lineRule="auto"/>
        <w:jc w:val="both"/>
        <w:rPr>
          <w:szCs w:val="24"/>
          <w:lang w:val="en-US" w:bidi="en-US"/>
        </w:rPr>
      </w:pPr>
      <w:r w:rsidRPr="00D26898">
        <w:rPr>
          <w:szCs w:val="24"/>
          <w:lang w:val="en-US" w:bidi="en-US"/>
        </w:rPr>
        <w:t xml:space="preserve">3.2P.2.3 Development of the manufacturing process </w:t>
      </w:r>
    </w:p>
    <w:p w:rsidR="00D26898" w:rsidRPr="00D26898" w:rsidRDefault="00D26898" w:rsidP="00F7232D">
      <w:pPr>
        <w:widowControl w:val="0"/>
        <w:autoSpaceDE w:val="0"/>
        <w:autoSpaceDN w:val="0"/>
        <w:spacing w:line="276" w:lineRule="auto"/>
        <w:jc w:val="both"/>
        <w:rPr>
          <w:szCs w:val="24"/>
          <w:lang w:val="en-US" w:bidi="en-US"/>
        </w:rPr>
      </w:pPr>
      <w:r w:rsidRPr="00D26898">
        <w:rPr>
          <w:szCs w:val="24"/>
          <w:lang w:val="en-US" w:bidi="en-US"/>
        </w:rPr>
        <w:t xml:space="preserve">3.2.P.2.4 Container closure system </w:t>
      </w:r>
    </w:p>
    <w:p w:rsidR="00D26898" w:rsidRPr="00D26898" w:rsidRDefault="00D26898" w:rsidP="00F7232D">
      <w:pPr>
        <w:widowControl w:val="0"/>
        <w:autoSpaceDE w:val="0"/>
        <w:autoSpaceDN w:val="0"/>
        <w:spacing w:line="276" w:lineRule="auto"/>
        <w:jc w:val="both"/>
        <w:rPr>
          <w:szCs w:val="24"/>
          <w:lang w:val="en-US" w:bidi="en-US"/>
        </w:rPr>
      </w:pPr>
      <w:r w:rsidRPr="00D26898">
        <w:rPr>
          <w:szCs w:val="24"/>
          <w:lang w:val="en-US" w:bidi="en-US"/>
        </w:rPr>
        <w:t xml:space="preserve">3.2.P.2.5 Microbiological Attributes </w:t>
      </w:r>
    </w:p>
    <w:p w:rsidR="00D26898" w:rsidRDefault="00D26898" w:rsidP="00F7232D">
      <w:pPr>
        <w:widowControl w:val="0"/>
        <w:autoSpaceDE w:val="0"/>
        <w:autoSpaceDN w:val="0"/>
        <w:spacing w:line="276" w:lineRule="auto"/>
        <w:jc w:val="both"/>
        <w:rPr>
          <w:szCs w:val="24"/>
          <w:lang w:val="en-US" w:bidi="en-US"/>
        </w:rPr>
      </w:pPr>
      <w:r w:rsidRPr="00D26898">
        <w:rPr>
          <w:szCs w:val="24"/>
          <w:lang w:val="en-US" w:bidi="en-US"/>
        </w:rPr>
        <w:t>3.2.P.2.6 Compatibility</w:t>
      </w:r>
    </w:p>
    <w:p w:rsidR="00F7232D" w:rsidRDefault="00F7232D" w:rsidP="00F7232D">
      <w:pPr>
        <w:widowControl w:val="0"/>
        <w:autoSpaceDE w:val="0"/>
        <w:autoSpaceDN w:val="0"/>
        <w:spacing w:line="276" w:lineRule="auto"/>
        <w:jc w:val="both"/>
        <w:rPr>
          <w:szCs w:val="24"/>
          <w:lang w:val="en-US" w:bidi="en-US"/>
        </w:rPr>
      </w:pPr>
    </w:p>
    <w:p w:rsidR="00F7232D" w:rsidRDefault="00F7232D" w:rsidP="00F7232D">
      <w:pPr>
        <w:widowControl w:val="0"/>
        <w:autoSpaceDE w:val="0"/>
        <w:autoSpaceDN w:val="0"/>
        <w:spacing w:line="276" w:lineRule="auto"/>
        <w:jc w:val="both"/>
        <w:rPr>
          <w:szCs w:val="24"/>
          <w:lang w:val="en-US" w:bidi="en-US"/>
        </w:rPr>
      </w:pPr>
    </w:p>
    <w:p w:rsidR="00F7232D" w:rsidRDefault="00F7232D" w:rsidP="00F7232D">
      <w:pPr>
        <w:widowControl w:val="0"/>
        <w:autoSpaceDE w:val="0"/>
        <w:autoSpaceDN w:val="0"/>
        <w:spacing w:line="276" w:lineRule="auto"/>
        <w:jc w:val="both"/>
        <w:rPr>
          <w:szCs w:val="24"/>
          <w:lang w:val="en-US" w:bidi="en-US"/>
        </w:rPr>
      </w:pPr>
    </w:p>
    <w:p w:rsidR="00F7232D" w:rsidRPr="00D26898" w:rsidRDefault="00F7232D" w:rsidP="00F7232D">
      <w:pPr>
        <w:widowControl w:val="0"/>
        <w:autoSpaceDE w:val="0"/>
        <w:autoSpaceDN w:val="0"/>
        <w:spacing w:line="276" w:lineRule="auto"/>
        <w:jc w:val="both"/>
        <w:rPr>
          <w:szCs w:val="24"/>
          <w:lang w:val="en-US" w:bidi="en-US"/>
        </w:rPr>
      </w:pPr>
    </w:p>
    <w:p w:rsidR="00D26898" w:rsidRPr="00D26898" w:rsidRDefault="00D26898" w:rsidP="00F7232D">
      <w:pPr>
        <w:widowControl w:val="0"/>
        <w:autoSpaceDE w:val="0"/>
        <w:autoSpaceDN w:val="0"/>
        <w:spacing w:line="276" w:lineRule="auto"/>
        <w:jc w:val="both"/>
        <w:rPr>
          <w:b/>
          <w:szCs w:val="24"/>
          <w:lang w:val="en-US" w:bidi="en-US"/>
        </w:rPr>
      </w:pPr>
    </w:p>
    <w:p w:rsidR="00D26898" w:rsidRPr="00D26898" w:rsidRDefault="00D26898" w:rsidP="00F7232D">
      <w:pPr>
        <w:keepNext/>
        <w:keepLines/>
        <w:spacing w:line="276" w:lineRule="auto"/>
        <w:ind w:left="864" w:hanging="864"/>
        <w:jc w:val="both"/>
        <w:outlineLvl w:val="3"/>
        <w:rPr>
          <w:rFonts w:eastAsia="Arial"/>
          <w:b/>
          <w:iCs/>
          <w:color w:val="2E74B5"/>
          <w:szCs w:val="24"/>
          <w:lang w:val="en-US"/>
        </w:rPr>
      </w:pPr>
      <w:r w:rsidRPr="00D26898">
        <w:rPr>
          <w:rFonts w:eastAsia="Arial"/>
          <w:b/>
          <w:iCs/>
          <w:szCs w:val="24"/>
          <w:lang w:val="en-US"/>
        </w:rPr>
        <w:t>2.3.P.3 Manufacture processes of the biological product</w:t>
      </w:r>
    </w:p>
    <w:p w:rsidR="00D26898" w:rsidRPr="00D26898" w:rsidRDefault="00D26898" w:rsidP="00F7232D">
      <w:pPr>
        <w:widowControl w:val="0"/>
        <w:autoSpaceDE w:val="0"/>
        <w:autoSpaceDN w:val="0"/>
        <w:spacing w:line="276" w:lineRule="auto"/>
        <w:jc w:val="both"/>
        <w:rPr>
          <w:szCs w:val="24"/>
          <w:lang w:val="en-US" w:bidi="en-US"/>
        </w:rPr>
      </w:pPr>
    </w:p>
    <w:p w:rsidR="00D26898" w:rsidRDefault="00D26898" w:rsidP="00F7232D">
      <w:pPr>
        <w:widowControl w:val="0"/>
        <w:autoSpaceDE w:val="0"/>
        <w:autoSpaceDN w:val="0"/>
        <w:spacing w:line="276" w:lineRule="auto"/>
        <w:jc w:val="both"/>
        <w:rPr>
          <w:szCs w:val="24"/>
          <w:lang w:val="en-US" w:bidi="en-US"/>
        </w:rPr>
      </w:pPr>
      <w:r w:rsidRPr="00D26898">
        <w:rPr>
          <w:szCs w:val="24"/>
          <w:lang w:val="en-US" w:bidi="en-US"/>
        </w:rPr>
        <w:t>2.3.P.3.1 Manufacturer(s)</w:t>
      </w:r>
    </w:p>
    <w:p w:rsidR="00F7232D" w:rsidRPr="00D26898" w:rsidRDefault="00F7232D" w:rsidP="00F7232D">
      <w:pPr>
        <w:widowControl w:val="0"/>
        <w:autoSpaceDE w:val="0"/>
        <w:autoSpaceDN w:val="0"/>
        <w:spacing w:line="276" w:lineRule="auto"/>
        <w:jc w:val="both"/>
        <w:rPr>
          <w:szCs w:val="24"/>
          <w:lang w:val="en-US" w:bidi="en-US"/>
        </w:rPr>
      </w:pPr>
    </w:p>
    <w:p w:rsidR="00D26898" w:rsidRPr="00D26898" w:rsidRDefault="00D26898" w:rsidP="00F7232D">
      <w:pPr>
        <w:widowControl w:val="0"/>
        <w:autoSpaceDE w:val="0"/>
        <w:autoSpaceDN w:val="0"/>
        <w:spacing w:line="276" w:lineRule="auto"/>
        <w:jc w:val="both"/>
        <w:rPr>
          <w:szCs w:val="24"/>
          <w:lang w:val="en-US" w:bidi="en-US"/>
        </w:rPr>
      </w:pPr>
      <w:r w:rsidRPr="00D26898">
        <w:rPr>
          <w:szCs w:val="24"/>
          <w:lang w:val="en-US" w:bidi="en-US"/>
        </w:rPr>
        <w:t>Name, address and responsibility (e.g. fabrication, packaging, labelling, and testing) of each manufacturer, including contractors and each proposed production site or facility involved in manufacturing and testing:</w:t>
      </w:r>
    </w:p>
    <w:tbl>
      <w:tblPr>
        <w:tblpPr w:leftFromText="180" w:rightFromText="180" w:vertAnchor="text" w:horzAnchor="margin" w:tblpY="17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82"/>
        <w:gridCol w:w="5173"/>
      </w:tblGrid>
      <w:tr w:rsidR="00D26898" w:rsidRPr="00D26898" w:rsidTr="00200593">
        <w:trPr>
          <w:trHeight w:val="520"/>
        </w:trPr>
        <w:tc>
          <w:tcPr>
            <w:tcW w:w="4182" w:type="dxa"/>
            <w:tcBorders>
              <w:left w:val="single" w:sz="4" w:space="0" w:color="000000"/>
              <w:bottom w:val="single" w:sz="18" w:space="0" w:color="000000"/>
              <w:right w:val="single" w:sz="4" w:space="0" w:color="000000"/>
            </w:tcBorders>
            <w:shd w:val="clear" w:color="auto" w:fill="E4E4E4"/>
          </w:tcPr>
          <w:p w:rsidR="00D26898" w:rsidRPr="00D26898" w:rsidRDefault="00D26898" w:rsidP="00F7232D">
            <w:pPr>
              <w:widowControl w:val="0"/>
              <w:autoSpaceDE w:val="0"/>
              <w:autoSpaceDN w:val="0"/>
              <w:spacing w:line="276" w:lineRule="auto"/>
              <w:ind w:firstLine="851"/>
              <w:jc w:val="both"/>
              <w:rPr>
                <w:szCs w:val="24"/>
                <w:lang w:val="en-US" w:bidi="en-US"/>
              </w:rPr>
            </w:pPr>
            <w:r w:rsidRPr="00D26898">
              <w:rPr>
                <w:w w:val="110"/>
                <w:szCs w:val="24"/>
                <w:lang w:val="en-US" w:bidi="en-US"/>
              </w:rPr>
              <w:t>Name and address</w:t>
            </w:r>
          </w:p>
          <w:p w:rsidR="00D26898" w:rsidRPr="00D26898" w:rsidRDefault="00D26898" w:rsidP="00F7232D">
            <w:pPr>
              <w:widowControl w:val="0"/>
              <w:autoSpaceDE w:val="0"/>
              <w:autoSpaceDN w:val="0"/>
              <w:spacing w:line="276" w:lineRule="auto"/>
              <w:ind w:firstLine="851"/>
              <w:jc w:val="both"/>
              <w:rPr>
                <w:szCs w:val="24"/>
                <w:lang w:val="en-US" w:bidi="en-US"/>
              </w:rPr>
            </w:pPr>
            <w:r w:rsidRPr="00D26898">
              <w:rPr>
                <w:w w:val="105"/>
                <w:szCs w:val="24"/>
                <w:lang w:val="en-US" w:bidi="en-US"/>
              </w:rPr>
              <w:t>(include block(s)/unit(s))</w:t>
            </w:r>
          </w:p>
        </w:tc>
        <w:tc>
          <w:tcPr>
            <w:tcW w:w="5173" w:type="dxa"/>
            <w:tcBorders>
              <w:left w:val="single" w:sz="4" w:space="0" w:color="000000"/>
              <w:bottom w:val="single" w:sz="18" w:space="0" w:color="000000"/>
              <w:right w:val="single" w:sz="4" w:space="0" w:color="000000"/>
            </w:tcBorders>
            <w:shd w:val="clear" w:color="auto" w:fill="E4E4E4"/>
          </w:tcPr>
          <w:p w:rsidR="00D26898" w:rsidRPr="00D26898" w:rsidRDefault="00D26898" w:rsidP="00F7232D">
            <w:pPr>
              <w:widowControl w:val="0"/>
              <w:autoSpaceDE w:val="0"/>
              <w:autoSpaceDN w:val="0"/>
              <w:spacing w:line="276" w:lineRule="auto"/>
              <w:ind w:firstLine="851"/>
              <w:jc w:val="both"/>
              <w:rPr>
                <w:szCs w:val="24"/>
                <w:lang w:val="en-US" w:bidi="en-US"/>
              </w:rPr>
            </w:pPr>
            <w:r w:rsidRPr="00D26898">
              <w:rPr>
                <w:w w:val="110"/>
                <w:szCs w:val="24"/>
                <w:lang w:val="en-US" w:bidi="en-US"/>
              </w:rPr>
              <w:t>Responsibility</w:t>
            </w:r>
          </w:p>
        </w:tc>
      </w:tr>
      <w:tr w:rsidR="00D26898" w:rsidRPr="00D26898" w:rsidTr="00200593">
        <w:trPr>
          <w:trHeight w:val="254"/>
        </w:trPr>
        <w:tc>
          <w:tcPr>
            <w:tcW w:w="4182" w:type="dxa"/>
            <w:tcBorders>
              <w:top w:val="single" w:sz="18" w:space="0" w:color="000000"/>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5173" w:type="dxa"/>
            <w:tcBorders>
              <w:top w:val="single" w:sz="18" w:space="0" w:color="000000"/>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200593">
        <w:trPr>
          <w:trHeight w:val="260"/>
        </w:trPr>
        <w:tc>
          <w:tcPr>
            <w:tcW w:w="4182" w:type="dxa"/>
            <w:tcBorders>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5173" w:type="dxa"/>
            <w:tcBorders>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r>
      <w:tr w:rsidR="00D26898" w:rsidRPr="00D26898" w:rsidTr="00200593">
        <w:trPr>
          <w:trHeight w:val="259"/>
        </w:trPr>
        <w:tc>
          <w:tcPr>
            <w:tcW w:w="4182" w:type="dxa"/>
            <w:tcBorders>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c>
          <w:tcPr>
            <w:tcW w:w="5173" w:type="dxa"/>
            <w:tcBorders>
              <w:left w:val="single" w:sz="4" w:space="0" w:color="000000"/>
              <w:right w:val="single" w:sz="4" w:space="0" w:color="000000"/>
            </w:tcBorders>
          </w:tcPr>
          <w:p w:rsidR="00D26898" w:rsidRPr="00D26898" w:rsidRDefault="00D26898" w:rsidP="00F7232D">
            <w:pPr>
              <w:widowControl w:val="0"/>
              <w:autoSpaceDE w:val="0"/>
              <w:autoSpaceDN w:val="0"/>
              <w:spacing w:line="276" w:lineRule="auto"/>
              <w:ind w:firstLine="851"/>
              <w:jc w:val="both"/>
              <w:rPr>
                <w:szCs w:val="24"/>
                <w:lang w:val="en-US" w:bidi="en-US"/>
              </w:rPr>
            </w:pPr>
          </w:p>
        </w:tc>
      </w:tr>
    </w:tbl>
    <w:p w:rsidR="00D26898" w:rsidRPr="00D26898" w:rsidRDefault="00D26898" w:rsidP="00F7232D">
      <w:pPr>
        <w:widowControl w:val="0"/>
        <w:autoSpaceDE w:val="0"/>
        <w:autoSpaceDN w:val="0"/>
        <w:spacing w:line="276" w:lineRule="auto"/>
        <w:jc w:val="both"/>
        <w:rPr>
          <w:szCs w:val="24"/>
          <w:lang w:val="en-US" w:bidi="en-US"/>
        </w:rPr>
      </w:pPr>
    </w:p>
    <w:p w:rsidR="00F7232D" w:rsidRDefault="00F7232D" w:rsidP="00F7232D">
      <w:pPr>
        <w:widowControl w:val="0"/>
        <w:autoSpaceDE w:val="0"/>
        <w:autoSpaceDN w:val="0"/>
        <w:spacing w:line="276" w:lineRule="auto"/>
        <w:jc w:val="both"/>
        <w:rPr>
          <w:szCs w:val="24"/>
          <w:lang w:val="en-US" w:bidi="en-US"/>
        </w:rPr>
      </w:pPr>
    </w:p>
    <w:p w:rsidR="00F7232D" w:rsidRDefault="00F7232D" w:rsidP="00F7232D">
      <w:pPr>
        <w:widowControl w:val="0"/>
        <w:autoSpaceDE w:val="0"/>
        <w:autoSpaceDN w:val="0"/>
        <w:spacing w:line="276" w:lineRule="auto"/>
        <w:jc w:val="both"/>
        <w:rPr>
          <w:szCs w:val="24"/>
          <w:lang w:val="en-US" w:bidi="en-US"/>
        </w:rPr>
      </w:pPr>
    </w:p>
    <w:p w:rsidR="00F7232D" w:rsidRDefault="00F7232D" w:rsidP="00F7232D">
      <w:pPr>
        <w:widowControl w:val="0"/>
        <w:autoSpaceDE w:val="0"/>
        <w:autoSpaceDN w:val="0"/>
        <w:spacing w:line="276" w:lineRule="auto"/>
        <w:jc w:val="both"/>
        <w:rPr>
          <w:szCs w:val="24"/>
          <w:lang w:val="en-US" w:bidi="en-US"/>
        </w:rPr>
      </w:pPr>
    </w:p>
    <w:p w:rsidR="00F7232D" w:rsidRDefault="00F7232D" w:rsidP="00F7232D">
      <w:pPr>
        <w:widowControl w:val="0"/>
        <w:autoSpaceDE w:val="0"/>
        <w:autoSpaceDN w:val="0"/>
        <w:spacing w:line="276" w:lineRule="auto"/>
        <w:jc w:val="both"/>
        <w:rPr>
          <w:szCs w:val="24"/>
          <w:lang w:val="en-US" w:bidi="en-US"/>
        </w:rPr>
      </w:pPr>
    </w:p>
    <w:p w:rsidR="00F7232D" w:rsidRDefault="00F7232D" w:rsidP="00F7232D">
      <w:pPr>
        <w:widowControl w:val="0"/>
        <w:autoSpaceDE w:val="0"/>
        <w:autoSpaceDN w:val="0"/>
        <w:spacing w:line="276" w:lineRule="auto"/>
        <w:jc w:val="both"/>
        <w:rPr>
          <w:szCs w:val="24"/>
          <w:lang w:val="en-US" w:bidi="en-US"/>
        </w:rPr>
      </w:pPr>
    </w:p>
    <w:p w:rsidR="00F7232D" w:rsidRDefault="00F7232D" w:rsidP="00F7232D">
      <w:pPr>
        <w:widowControl w:val="0"/>
        <w:autoSpaceDE w:val="0"/>
        <w:autoSpaceDN w:val="0"/>
        <w:spacing w:line="276" w:lineRule="auto"/>
        <w:jc w:val="both"/>
        <w:rPr>
          <w:szCs w:val="24"/>
          <w:lang w:val="en-US" w:bidi="en-US"/>
        </w:rPr>
      </w:pPr>
    </w:p>
    <w:p w:rsidR="00D26898" w:rsidRPr="00D26898" w:rsidRDefault="00D26898" w:rsidP="00F7232D">
      <w:pPr>
        <w:widowControl w:val="0"/>
        <w:autoSpaceDE w:val="0"/>
        <w:autoSpaceDN w:val="0"/>
        <w:spacing w:line="276" w:lineRule="auto"/>
        <w:jc w:val="both"/>
        <w:rPr>
          <w:szCs w:val="24"/>
          <w:lang w:val="en-US" w:bidi="en-US"/>
        </w:rPr>
      </w:pPr>
      <w:r w:rsidRPr="00D26898">
        <w:rPr>
          <w:szCs w:val="24"/>
          <w:lang w:val="en-US" w:bidi="en-US"/>
        </w:rPr>
        <w:t>Manufacturing authorization, marketing authorization and, where available, certificate of GMP (GMP information should be provided in Module 1).</w:t>
      </w:r>
    </w:p>
    <w:p w:rsidR="00D26898" w:rsidRPr="00D26898" w:rsidRDefault="00D26898" w:rsidP="00F7232D">
      <w:pPr>
        <w:widowControl w:val="0"/>
        <w:autoSpaceDE w:val="0"/>
        <w:autoSpaceDN w:val="0"/>
        <w:spacing w:line="276" w:lineRule="auto"/>
        <w:jc w:val="both"/>
        <w:rPr>
          <w:szCs w:val="24"/>
          <w:lang w:val="en-US" w:bidi="en-US"/>
        </w:rPr>
      </w:pPr>
    </w:p>
    <w:p w:rsidR="00D26898" w:rsidRDefault="00D26898" w:rsidP="00F7232D">
      <w:pPr>
        <w:keepNext/>
        <w:keepLines/>
        <w:spacing w:line="276" w:lineRule="auto"/>
        <w:ind w:left="1008" w:hanging="1008"/>
        <w:jc w:val="both"/>
        <w:outlineLvl w:val="4"/>
        <w:rPr>
          <w:color w:val="000000"/>
          <w:szCs w:val="24"/>
          <w:lang w:val="en-US"/>
        </w:rPr>
      </w:pPr>
      <w:r w:rsidRPr="00D26898">
        <w:rPr>
          <w:color w:val="000000"/>
          <w:szCs w:val="24"/>
          <w:lang w:val="en-US"/>
        </w:rPr>
        <w:t>2.3.P.3.2 Batch formula</w:t>
      </w:r>
    </w:p>
    <w:p w:rsidR="00F7232D" w:rsidRPr="00D26898" w:rsidRDefault="00F7232D" w:rsidP="00F7232D">
      <w:pPr>
        <w:keepNext/>
        <w:keepLines/>
        <w:spacing w:line="276" w:lineRule="auto"/>
        <w:ind w:left="1008" w:hanging="1008"/>
        <w:jc w:val="both"/>
        <w:outlineLvl w:val="4"/>
        <w:rPr>
          <w:rFonts w:eastAsia="Arial"/>
          <w:color w:val="000000"/>
          <w:szCs w:val="24"/>
          <w:lang w:val="en-US"/>
        </w:rPr>
      </w:pPr>
    </w:p>
    <w:p w:rsidR="00D26898" w:rsidRPr="00D26898" w:rsidRDefault="00D26898" w:rsidP="00F7232D">
      <w:pPr>
        <w:spacing w:line="276" w:lineRule="auto"/>
        <w:jc w:val="both"/>
        <w:rPr>
          <w:szCs w:val="24"/>
          <w:lang w:val="en-US"/>
        </w:rPr>
      </w:pPr>
      <w:r w:rsidRPr="00D26898">
        <w:rPr>
          <w:szCs w:val="24"/>
          <w:lang w:val="en-US"/>
        </w:rPr>
        <w:t>List of all components of the finished drug product to be used in the manufacturing process and their amounts on a per batch basis.</w:t>
      </w:r>
    </w:p>
    <w:p w:rsidR="00D26898" w:rsidRPr="00D26898" w:rsidRDefault="00D26898" w:rsidP="00F7232D">
      <w:pPr>
        <w:spacing w:line="276" w:lineRule="auto"/>
        <w:jc w:val="both"/>
        <w:rPr>
          <w:szCs w:val="24"/>
          <w:lang w:val="en-US"/>
        </w:rPr>
      </w:pPr>
    </w:p>
    <w:p w:rsidR="00D26898" w:rsidRDefault="00D26898" w:rsidP="00F7232D">
      <w:pPr>
        <w:keepNext/>
        <w:keepLines/>
        <w:spacing w:line="276" w:lineRule="auto"/>
        <w:ind w:left="1008" w:hanging="1008"/>
        <w:jc w:val="both"/>
        <w:outlineLvl w:val="4"/>
        <w:rPr>
          <w:color w:val="000000"/>
          <w:szCs w:val="24"/>
          <w:lang w:val="en-US"/>
        </w:rPr>
      </w:pPr>
      <w:r w:rsidRPr="00D26898">
        <w:rPr>
          <w:rFonts w:eastAsia="Arial"/>
          <w:color w:val="000000"/>
          <w:szCs w:val="24"/>
          <w:lang w:val="en-US"/>
        </w:rPr>
        <w:t>2.3.P.3.3 Description of the manufacturing pro</w:t>
      </w:r>
      <w:r w:rsidRPr="00D26898">
        <w:rPr>
          <w:color w:val="000000"/>
          <w:szCs w:val="24"/>
          <w:lang w:val="en-US"/>
        </w:rPr>
        <w:t>cess</w:t>
      </w:r>
    </w:p>
    <w:p w:rsidR="00F7232D" w:rsidRPr="00D26898" w:rsidRDefault="00F7232D" w:rsidP="00F7232D">
      <w:pPr>
        <w:keepNext/>
        <w:keepLines/>
        <w:spacing w:line="276" w:lineRule="auto"/>
        <w:ind w:left="1008" w:hanging="1008"/>
        <w:jc w:val="both"/>
        <w:outlineLvl w:val="4"/>
        <w:rPr>
          <w:rFonts w:eastAsia="Arial"/>
          <w:color w:val="000000"/>
          <w:szCs w:val="24"/>
          <w:lang w:val="en-US"/>
        </w:rPr>
      </w:pPr>
    </w:p>
    <w:p w:rsidR="00D26898" w:rsidRPr="00D26898" w:rsidRDefault="00D26898" w:rsidP="00F7232D">
      <w:pPr>
        <w:widowControl w:val="0"/>
        <w:numPr>
          <w:ilvl w:val="0"/>
          <w:numId w:val="15"/>
        </w:numPr>
        <w:autoSpaceDE w:val="0"/>
        <w:autoSpaceDN w:val="0"/>
        <w:spacing w:after="160" w:line="276" w:lineRule="auto"/>
        <w:jc w:val="both"/>
        <w:rPr>
          <w:szCs w:val="24"/>
          <w:lang w:val="en-US" w:bidi="en-US"/>
        </w:rPr>
      </w:pPr>
      <w:r w:rsidRPr="00D26898">
        <w:rPr>
          <w:szCs w:val="24"/>
          <w:lang w:val="en-US" w:bidi="en-US"/>
        </w:rPr>
        <w:t>Flow diagram of the manufacturing process</w:t>
      </w:r>
    </w:p>
    <w:p w:rsidR="00D26898" w:rsidRPr="00D26898" w:rsidRDefault="00D26898" w:rsidP="00F7232D">
      <w:pPr>
        <w:widowControl w:val="0"/>
        <w:numPr>
          <w:ilvl w:val="0"/>
          <w:numId w:val="15"/>
        </w:numPr>
        <w:autoSpaceDE w:val="0"/>
        <w:autoSpaceDN w:val="0"/>
        <w:spacing w:after="160" w:line="276" w:lineRule="auto"/>
        <w:jc w:val="both"/>
        <w:rPr>
          <w:szCs w:val="24"/>
          <w:lang w:val="en-US" w:bidi="en-US"/>
        </w:rPr>
      </w:pPr>
      <w:r w:rsidRPr="00D26898">
        <w:rPr>
          <w:szCs w:val="24"/>
          <w:lang w:val="en-US" w:bidi="en-US"/>
        </w:rPr>
        <w:t>Narrative description of the manufacturing process</w:t>
      </w:r>
    </w:p>
    <w:p w:rsidR="00D26898" w:rsidRPr="00D26898" w:rsidRDefault="00D26898" w:rsidP="00F7232D">
      <w:pPr>
        <w:widowControl w:val="0"/>
        <w:autoSpaceDE w:val="0"/>
        <w:autoSpaceDN w:val="0"/>
        <w:spacing w:line="276" w:lineRule="auto"/>
        <w:ind w:left="720"/>
        <w:jc w:val="both"/>
        <w:rPr>
          <w:szCs w:val="24"/>
          <w:lang w:val="en-US" w:bidi="en-US"/>
        </w:rPr>
      </w:pPr>
    </w:p>
    <w:p w:rsidR="00D26898" w:rsidRDefault="00D26898" w:rsidP="00F7232D">
      <w:pPr>
        <w:keepNext/>
        <w:keepLines/>
        <w:spacing w:line="276" w:lineRule="auto"/>
        <w:ind w:left="1008" w:hanging="1008"/>
        <w:jc w:val="both"/>
        <w:outlineLvl w:val="4"/>
        <w:rPr>
          <w:color w:val="000000"/>
          <w:szCs w:val="24"/>
          <w:lang w:val="en-US"/>
        </w:rPr>
      </w:pPr>
      <w:r w:rsidRPr="00D26898">
        <w:rPr>
          <w:rFonts w:eastAsia="Arial"/>
          <w:color w:val="000000"/>
          <w:szCs w:val="24"/>
          <w:lang w:val="en-US"/>
        </w:rPr>
        <w:t xml:space="preserve">2.3.P.3.4 Control of </w:t>
      </w:r>
      <w:r w:rsidRPr="00D26898">
        <w:rPr>
          <w:color w:val="000000"/>
          <w:szCs w:val="24"/>
          <w:lang w:val="en-US"/>
        </w:rPr>
        <w:t>critical and intermediate steps</w:t>
      </w:r>
    </w:p>
    <w:p w:rsidR="00F7232D" w:rsidRPr="00D26898" w:rsidRDefault="00F7232D" w:rsidP="00F7232D">
      <w:pPr>
        <w:keepNext/>
        <w:keepLines/>
        <w:spacing w:line="276" w:lineRule="auto"/>
        <w:ind w:left="1008" w:hanging="1008"/>
        <w:jc w:val="both"/>
        <w:outlineLvl w:val="4"/>
        <w:rPr>
          <w:rFonts w:eastAsia="Arial"/>
          <w:color w:val="000000"/>
          <w:szCs w:val="24"/>
          <w:lang w:val="en-US"/>
        </w:rPr>
      </w:pPr>
    </w:p>
    <w:p w:rsidR="00D26898" w:rsidRPr="00D26898" w:rsidRDefault="00D26898" w:rsidP="00F7232D">
      <w:pPr>
        <w:widowControl w:val="0"/>
        <w:autoSpaceDE w:val="0"/>
        <w:autoSpaceDN w:val="0"/>
        <w:spacing w:line="276" w:lineRule="auto"/>
        <w:jc w:val="both"/>
        <w:rPr>
          <w:szCs w:val="24"/>
          <w:lang w:val="en-US" w:bidi="en-US"/>
        </w:rPr>
      </w:pPr>
      <w:r w:rsidRPr="00D26898">
        <w:rPr>
          <w:szCs w:val="24"/>
          <w:lang w:val="en-US" w:bidi="en-US"/>
        </w:rPr>
        <w:t>Summary of controls performed at the critical steps of the manufacturing process and on isolated intermediates:</w:t>
      </w:r>
    </w:p>
    <w:p w:rsidR="00D26898" w:rsidRPr="00D26898" w:rsidRDefault="00D26898" w:rsidP="00F7232D">
      <w:pPr>
        <w:widowControl w:val="0"/>
        <w:autoSpaceDE w:val="0"/>
        <w:autoSpaceDN w:val="0"/>
        <w:spacing w:line="276" w:lineRule="auto"/>
        <w:jc w:val="both"/>
        <w:rPr>
          <w:szCs w:val="24"/>
          <w:lang w:val="en-US" w:bidi="en-US"/>
        </w:rPr>
      </w:pPr>
    </w:p>
    <w:tbl>
      <w:tblPr>
        <w:tblStyle w:val="TableGrid1"/>
        <w:tblW w:w="0" w:type="auto"/>
        <w:tblLook w:val="04A0" w:firstRow="1" w:lastRow="0" w:firstColumn="1" w:lastColumn="0" w:noHBand="0" w:noVBand="1"/>
      </w:tblPr>
      <w:tblGrid>
        <w:gridCol w:w="4675"/>
        <w:gridCol w:w="4675"/>
      </w:tblGrid>
      <w:tr w:rsidR="00D26898" w:rsidRPr="00D26898" w:rsidTr="00985F4A">
        <w:tc>
          <w:tcPr>
            <w:tcW w:w="4675" w:type="dxa"/>
          </w:tcPr>
          <w:p w:rsidR="00D26898" w:rsidRPr="00D26898" w:rsidRDefault="00D26898" w:rsidP="00F7232D">
            <w:pPr>
              <w:widowControl w:val="0"/>
              <w:autoSpaceDE w:val="0"/>
              <w:autoSpaceDN w:val="0"/>
              <w:spacing w:line="276" w:lineRule="auto"/>
              <w:jc w:val="both"/>
              <w:rPr>
                <w:b/>
                <w:szCs w:val="24"/>
                <w:lang w:val="en-US" w:bidi="en-US"/>
              </w:rPr>
            </w:pPr>
            <w:r w:rsidRPr="00D26898">
              <w:rPr>
                <w:b/>
                <w:szCs w:val="24"/>
                <w:lang w:val="en-US" w:bidi="en-US"/>
              </w:rPr>
              <w:t>Step</w:t>
            </w:r>
          </w:p>
        </w:tc>
        <w:tc>
          <w:tcPr>
            <w:tcW w:w="4675" w:type="dxa"/>
          </w:tcPr>
          <w:p w:rsidR="00D26898" w:rsidRPr="00D26898" w:rsidRDefault="00D26898" w:rsidP="00F7232D">
            <w:pPr>
              <w:widowControl w:val="0"/>
              <w:autoSpaceDE w:val="0"/>
              <w:autoSpaceDN w:val="0"/>
              <w:spacing w:line="276" w:lineRule="auto"/>
              <w:jc w:val="both"/>
              <w:rPr>
                <w:b/>
                <w:szCs w:val="24"/>
                <w:lang w:val="en-US" w:bidi="en-US"/>
              </w:rPr>
            </w:pPr>
            <w:r w:rsidRPr="00D26898">
              <w:rPr>
                <w:b/>
                <w:szCs w:val="24"/>
                <w:lang w:val="en-US" w:bidi="en-US"/>
              </w:rPr>
              <w:t>Controls (parameters/limits/frequency of testing)</w:t>
            </w:r>
          </w:p>
        </w:tc>
      </w:tr>
      <w:tr w:rsidR="00D26898" w:rsidRPr="00D26898" w:rsidTr="00985F4A">
        <w:tc>
          <w:tcPr>
            <w:tcW w:w="4675" w:type="dxa"/>
          </w:tcPr>
          <w:p w:rsidR="00D26898" w:rsidRPr="00D26898" w:rsidRDefault="00D26898" w:rsidP="00F7232D">
            <w:pPr>
              <w:widowControl w:val="0"/>
              <w:autoSpaceDE w:val="0"/>
              <w:autoSpaceDN w:val="0"/>
              <w:spacing w:line="276" w:lineRule="auto"/>
              <w:jc w:val="both"/>
              <w:rPr>
                <w:b/>
                <w:szCs w:val="24"/>
                <w:lang w:val="en-US" w:bidi="en-US"/>
              </w:rPr>
            </w:pPr>
          </w:p>
        </w:tc>
        <w:tc>
          <w:tcPr>
            <w:tcW w:w="4675" w:type="dxa"/>
          </w:tcPr>
          <w:p w:rsidR="00D26898" w:rsidRPr="00D26898" w:rsidRDefault="00D26898" w:rsidP="00F7232D">
            <w:pPr>
              <w:widowControl w:val="0"/>
              <w:autoSpaceDE w:val="0"/>
              <w:autoSpaceDN w:val="0"/>
              <w:spacing w:line="276" w:lineRule="auto"/>
              <w:jc w:val="both"/>
              <w:rPr>
                <w:b/>
                <w:szCs w:val="24"/>
                <w:lang w:val="en-US" w:bidi="en-US"/>
              </w:rPr>
            </w:pPr>
          </w:p>
        </w:tc>
      </w:tr>
      <w:tr w:rsidR="00D26898" w:rsidRPr="00D26898" w:rsidTr="00985F4A">
        <w:tc>
          <w:tcPr>
            <w:tcW w:w="4675" w:type="dxa"/>
          </w:tcPr>
          <w:p w:rsidR="00D26898" w:rsidRPr="00D26898" w:rsidRDefault="00D26898" w:rsidP="00F7232D">
            <w:pPr>
              <w:widowControl w:val="0"/>
              <w:autoSpaceDE w:val="0"/>
              <w:autoSpaceDN w:val="0"/>
              <w:spacing w:line="276" w:lineRule="auto"/>
              <w:jc w:val="both"/>
              <w:rPr>
                <w:b/>
                <w:szCs w:val="24"/>
                <w:lang w:val="en-US" w:bidi="en-US"/>
              </w:rPr>
            </w:pPr>
          </w:p>
        </w:tc>
        <w:tc>
          <w:tcPr>
            <w:tcW w:w="4675" w:type="dxa"/>
          </w:tcPr>
          <w:p w:rsidR="00D26898" w:rsidRPr="00D26898" w:rsidRDefault="00D26898" w:rsidP="00F7232D">
            <w:pPr>
              <w:widowControl w:val="0"/>
              <w:autoSpaceDE w:val="0"/>
              <w:autoSpaceDN w:val="0"/>
              <w:spacing w:line="276" w:lineRule="auto"/>
              <w:jc w:val="both"/>
              <w:rPr>
                <w:b/>
                <w:szCs w:val="24"/>
                <w:lang w:val="en-US" w:bidi="en-US"/>
              </w:rPr>
            </w:pPr>
          </w:p>
        </w:tc>
      </w:tr>
      <w:tr w:rsidR="00D26898" w:rsidRPr="00D26898" w:rsidTr="00985F4A">
        <w:tc>
          <w:tcPr>
            <w:tcW w:w="4675" w:type="dxa"/>
          </w:tcPr>
          <w:p w:rsidR="00D26898" w:rsidRPr="00D26898" w:rsidRDefault="00D26898" w:rsidP="00F7232D">
            <w:pPr>
              <w:widowControl w:val="0"/>
              <w:autoSpaceDE w:val="0"/>
              <w:autoSpaceDN w:val="0"/>
              <w:spacing w:line="276" w:lineRule="auto"/>
              <w:jc w:val="both"/>
              <w:rPr>
                <w:b/>
                <w:szCs w:val="24"/>
                <w:lang w:val="en-US" w:bidi="en-US"/>
              </w:rPr>
            </w:pPr>
          </w:p>
        </w:tc>
        <w:tc>
          <w:tcPr>
            <w:tcW w:w="4675" w:type="dxa"/>
          </w:tcPr>
          <w:p w:rsidR="00D26898" w:rsidRPr="00D26898" w:rsidRDefault="00D26898" w:rsidP="00F7232D">
            <w:pPr>
              <w:widowControl w:val="0"/>
              <w:autoSpaceDE w:val="0"/>
              <w:autoSpaceDN w:val="0"/>
              <w:spacing w:line="276" w:lineRule="auto"/>
              <w:jc w:val="both"/>
              <w:rPr>
                <w:b/>
                <w:szCs w:val="24"/>
                <w:lang w:val="en-US" w:bidi="en-US"/>
              </w:rPr>
            </w:pPr>
          </w:p>
        </w:tc>
      </w:tr>
    </w:tbl>
    <w:p w:rsidR="00D26898" w:rsidRPr="00D26898" w:rsidRDefault="00D26898" w:rsidP="00F7232D">
      <w:pPr>
        <w:widowControl w:val="0"/>
        <w:autoSpaceDE w:val="0"/>
        <w:autoSpaceDN w:val="0"/>
        <w:spacing w:line="276" w:lineRule="auto"/>
        <w:jc w:val="both"/>
        <w:rPr>
          <w:b/>
          <w:szCs w:val="24"/>
          <w:lang w:val="en-US" w:bidi="en-US"/>
        </w:rPr>
      </w:pPr>
    </w:p>
    <w:p w:rsidR="00D26898" w:rsidRPr="00F7232D" w:rsidRDefault="00D26898" w:rsidP="00F7232D">
      <w:pPr>
        <w:keepNext/>
        <w:keepLines/>
        <w:spacing w:line="276" w:lineRule="auto"/>
        <w:ind w:left="1008" w:hanging="1008"/>
        <w:jc w:val="both"/>
        <w:outlineLvl w:val="4"/>
        <w:rPr>
          <w:color w:val="000000"/>
          <w:szCs w:val="24"/>
          <w:lang w:val="en-US"/>
        </w:rPr>
      </w:pPr>
      <w:r w:rsidRPr="00D26898">
        <w:rPr>
          <w:rFonts w:eastAsia="Arial"/>
          <w:color w:val="000000"/>
          <w:szCs w:val="24"/>
          <w:lang w:val="en-US"/>
        </w:rPr>
        <w:lastRenderedPageBreak/>
        <w:t>2.3.P.3.5 Validation and</w:t>
      </w:r>
      <w:r w:rsidRPr="00D26898">
        <w:rPr>
          <w:color w:val="000000"/>
          <w:szCs w:val="24"/>
          <w:lang w:val="en-US"/>
        </w:rPr>
        <w:t>/or evaluation of the processes</w:t>
      </w:r>
    </w:p>
    <w:p w:rsidR="00D26898" w:rsidRPr="00D26898" w:rsidRDefault="00D26898" w:rsidP="00F7232D">
      <w:pPr>
        <w:keepNext/>
        <w:keepLines/>
        <w:spacing w:line="276" w:lineRule="auto"/>
        <w:ind w:left="1008" w:hanging="1008"/>
        <w:jc w:val="both"/>
        <w:outlineLvl w:val="4"/>
        <w:rPr>
          <w:color w:val="000000"/>
          <w:szCs w:val="24"/>
          <w:lang w:val="en-US"/>
        </w:rPr>
      </w:pPr>
      <w:r w:rsidRPr="00D26898">
        <w:rPr>
          <w:rFonts w:eastAsia="Arial"/>
          <w:color w:val="000000"/>
          <w:szCs w:val="24"/>
          <w:lang w:val="en-US"/>
        </w:rPr>
        <w:t xml:space="preserve">2.3.P.3.6 Description of </w:t>
      </w:r>
      <w:r w:rsidRPr="00D26898">
        <w:rPr>
          <w:color w:val="000000"/>
          <w:szCs w:val="24"/>
          <w:lang w:val="en-US"/>
        </w:rPr>
        <w:t>the batch identification system</w:t>
      </w:r>
    </w:p>
    <w:p w:rsidR="00D26898" w:rsidRPr="00D26898" w:rsidRDefault="00D26898" w:rsidP="00F7232D">
      <w:pPr>
        <w:spacing w:line="276" w:lineRule="auto"/>
        <w:jc w:val="both"/>
        <w:rPr>
          <w:rFonts w:eastAsia="Calibri"/>
          <w:szCs w:val="24"/>
          <w:lang w:val="en-US"/>
        </w:rPr>
      </w:pPr>
    </w:p>
    <w:p w:rsidR="00D26898" w:rsidRPr="00D26898" w:rsidRDefault="00D26898" w:rsidP="00F7232D">
      <w:pPr>
        <w:spacing w:line="276" w:lineRule="auto"/>
        <w:jc w:val="both"/>
        <w:rPr>
          <w:rFonts w:eastAsia="Calibri"/>
          <w:b/>
          <w:bCs/>
          <w:szCs w:val="24"/>
          <w:lang w:val="en-US" w:bidi="en-US"/>
        </w:rPr>
      </w:pPr>
      <w:r w:rsidRPr="00D26898">
        <w:rPr>
          <w:rFonts w:eastAsia="Calibri"/>
          <w:b/>
          <w:bCs/>
          <w:szCs w:val="24"/>
          <w:lang w:val="en-US" w:bidi="en-US"/>
        </w:rPr>
        <w:t>2.3.P.4 Control of excipients</w:t>
      </w:r>
    </w:p>
    <w:p w:rsidR="00D26898" w:rsidRPr="00D26898" w:rsidRDefault="00D26898" w:rsidP="00F7232D">
      <w:pPr>
        <w:spacing w:line="276" w:lineRule="auto"/>
        <w:jc w:val="both"/>
        <w:rPr>
          <w:rFonts w:eastAsia="Calibri"/>
          <w:szCs w:val="24"/>
          <w:lang w:val="en-US"/>
        </w:rPr>
      </w:pPr>
    </w:p>
    <w:p w:rsid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 xml:space="preserve">2.3.P.4.1 Specifications </w:t>
      </w:r>
    </w:p>
    <w:p w:rsidR="00F7232D" w:rsidRPr="00D26898" w:rsidRDefault="00F7232D" w:rsidP="00F7232D">
      <w:pPr>
        <w:spacing w:line="276" w:lineRule="auto"/>
        <w:jc w:val="both"/>
        <w:rPr>
          <w:rFonts w:eastAsia="Calibri"/>
          <w:bCs/>
          <w:iCs/>
          <w:szCs w:val="24"/>
          <w:lang w:val="en-US" w:bidi="en-US"/>
        </w:rPr>
      </w:pPr>
    </w:p>
    <w:p w:rsidR="00D26898" w:rsidRP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 xml:space="preserve">Summary of the specifications </w:t>
      </w:r>
    </w:p>
    <w:p w:rsidR="00D26898" w:rsidRPr="00D26898" w:rsidRDefault="00D26898" w:rsidP="00F7232D">
      <w:pPr>
        <w:spacing w:line="276" w:lineRule="auto"/>
        <w:jc w:val="both"/>
        <w:rPr>
          <w:rFonts w:eastAsia="Calibri"/>
          <w:bCs/>
          <w:iCs/>
          <w:szCs w:val="24"/>
          <w:lang w:val="en-US" w:bidi="en-US"/>
        </w:rPr>
      </w:pPr>
    </w:p>
    <w:p w:rsid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 xml:space="preserve">2.3.P.4.2 Analytical Procedures </w:t>
      </w:r>
    </w:p>
    <w:p w:rsidR="00F7232D" w:rsidRPr="00D26898" w:rsidRDefault="00F7232D" w:rsidP="00F7232D">
      <w:pPr>
        <w:spacing w:line="276" w:lineRule="auto"/>
        <w:jc w:val="both"/>
        <w:rPr>
          <w:rFonts w:eastAsia="Calibri"/>
          <w:bCs/>
          <w:iCs/>
          <w:szCs w:val="24"/>
          <w:lang w:val="en-US" w:bidi="en-US"/>
        </w:rPr>
      </w:pPr>
    </w:p>
    <w:p w:rsidR="00D26898" w:rsidRP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 xml:space="preserve">Summary of the analytical procedures for supplementary tests </w:t>
      </w:r>
    </w:p>
    <w:p w:rsidR="00D26898" w:rsidRPr="00D26898" w:rsidRDefault="00D26898" w:rsidP="00F7232D">
      <w:pPr>
        <w:spacing w:line="276" w:lineRule="auto"/>
        <w:jc w:val="both"/>
        <w:rPr>
          <w:rFonts w:eastAsia="Calibri"/>
          <w:bCs/>
          <w:iCs/>
          <w:szCs w:val="24"/>
          <w:lang w:val="en-US" w:bidi="en-US"/>
        </w:rPr>
      </w:pPr>
    </w:p>
    <w:p w:rsid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 xml:space="preserve">2.3.P.4.3 Validation of Analytical Procedures </w:t>
      </w:r>
    </w:p>
    <w:p w:rsidR="00F7232D" w:rsidRPr="00D26898" w:rsidRDefault="00F7232D" w:rsidP="00F7232D">
      <w:pPr>
        <w:spacing w:line="276" w:lineRule="auto"/>
        <w:jc w:val="both"/>
        <w:rPr>
          <w:rFonts w:eastAsia="Calibri"/>
          <w:bCs/>
          <w:iCs/>
          <w:szCs w:val="24"/>
          <w:lang w:val="en-US" w:bidi="en-US"/>
        </w:rPr>
      </w:pPr>
    </w:p>
    <w:p w:rsidR="00D26898" w:rsidRP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Summary of the validation information for the analytical procedures for supplementary tests (where applicable)</w:t>
      </w:r>
    </w:p>
    <w:p w:rsidR="00D26898" w:rsidRPr="00D26898" w:rsidRDefault="00D26898" w:rsidP="00F7232D">
      <w:pPr>
        <w:spacing w:line="276" w:lineRule="auto"/>
        <w:jc w:val="both"/>
        <w:rPr>
          <w:rFonts w:eastAsia="Calibri"/>
          <w:bCs/>
          <w:iCs/>
          <w:szCs w:val="24"/>
          <w:lang w:val="en-US" w:bidi="en-US"/>
        </w:rPr>
      </w:pPr>
    </w:p>
    <w:p w:rsid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 xml:space="preserve">2.3.P.4.4 Justification of Specifications </w:t>
      </w:r>
    </w:p>
    <w:p w:rsidR="00F7232D" w:rsidRPr="00D26898" w:rsidRDefault="00F7232D" w:rsidP="00F7232D">
      <w:pPr>
        <w:spacing w:line="276" w:lineRule="auto"/>
        <w:jc w:val="both"/>
        <w:rPr>
          <w:rFonts w:eastAsia="Calibri"/>
          <w:bCs/>
          <w:iCs/>
          <w:szCs w:val="24"/>
          <w:lang w:val="en-US" w:bidi="en-US"/>
        </w:rPr>
      </w:pPr>
    </w:p>
    <w:p w:rsidR="00D26898" w:rsidRP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Justification of the specifications (e.g., evolution of tests, analytical procedures and acceptance criteria, exclusion of certain tests, differences from officially recognized compendia standard(s)).</w:t>
      </w:r>
    </w:p>
    <w:p w:rsidR="00D26898" w:rsidRPr="00D26898" w:rsidRDefault="00D26898" w:rsidP="00F7232D">
      <w:pPr>
        <w:spacing w:line="276" w:lineRule="auto"/>
        <w:jc w:val="both"/>
        <w:rPr>
          <w:rFonts w:eastAsia="Calibri"/>
          <w:bCs/>
          <w:iCs/>
          <w:szCs w:val="24"/>
          <w:lang w:val="en-US" w:bidi="en-US"/>
        </w:rPr>
      </w:pPr>
    </w:p>
    <w:p w:rsid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2.3.P.4.5 Excipients of Human or Animal Origin</w:t>
      </w:r>
    </w:p>
    <w:p w:rsidR="00F7232D" w:rsidRPr="00D26898" w:rsidRDefault="00F7232D" w:rsidP="00F7232D">
      <w:pPr>
        <w:spacing w:line="276" w:lineRule="auto"/>
        <w:jc w:val="both"/>
        <w:rPr>
          <w:rFonts w:eastAsia="Calibri"/>
          <w:bCs/>
          <w:iCs/>
          <w:szCs w:val="24"/>
          <w:lang w:val="en-US" w:bidi="en-US"/>
        </w:rPr>
      </w:pPr>
    </w:p>
    <w:p w:rsidR="00D26898" w:rsidRP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 xml:space="preserve">For Finished biological products using excipients without risk of transmitting agents of animal spongiform encephalopathies, a letter of attestation confirming this can be found in: </w:t>
      </w:r>
    </w:p>
    <w:p w:rsidR="00D26898" w:rsidRP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 xml:space="preserve">CEP(s) demonstrating TSE-compliance can be found in: </w:t>
      </w:r>
    </w:p>
    <w:p w:rsidR="00D26898" w:rsidRPr="00D26898" w:rsidRDefault="00D26898" w:rsidP="00F7232D">
      <w:pPr>
        <w:spacing w:line="276" w:lineRule="auto"/>
        <w:jc w:val="both"/>
        <w:rPr>
          <w:rFonts w:eastAsia="Calibri"/>
          <w:bCs/>
          <w:iCs/>
          <w:szCs w:val="24"/>
          <w:lang w:val="en-US" w:bidi="en-US"/>
        </w:rPr>
      </w:pPr>
    </w:p>
    <w:p w:rsidR="00D26898" w:rsidRP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2.3.P.4.6 Novel Excipients</w:t>
      </w:r>
    </w:p>
    <w:p w:rsidR="00D26898" w:rsidRPr="00D26898" w:rsidRDefault="00D26898" w:rsidP="00F7232D">
      <w:pPr>
        <w:spacing w:line="276" w:lineRule="auto"/>
        <w:jc w:val="both"/>
        <w:rPr>
          <w:rFonts w:eastAsia="Calibri"/>
          <w:bCs/>
          <w:iCs/>
          <w:szCs w:val="24"/>
          <w:lang w:val="en-US" w:bidi="en-US"/>
        </w:rPr>
      </w:pPr>
    </w:p>
    <w:p w:rsidR="00D26898" w:rsidRPr="00D26898" w:rsidRDefault="00D26898" w:rsidP="00F7232D">
      <w:pPr>
        <w:widowControl w:val="0"/>
        <w:autoSpaceDE w:val="0"/>
        <w:autoSpaceDN w:val="0"/>
        <w:spacing w:line="276" w:lineRule="auto"/>
        <w:ind w:left="864" w:hanging="864"/>
        <w:jc w:val="both"/>
        <w:outlineLvl w:val="3"/>
        <w:rPr>
          <w:rFonts w:eastAsia="Arial"/>
          <w:b/>
          <w:bCs/>
          <w:szCs w:val="24"/>
          <w:lang w:val="en-US" w:bidi="en-US"/>
        </w:rPr>
      </w:pPr>
      <w:r w:rsidRPr="00D26898">
        <w:rPr>
          <w:rFonts w:eastAsia="Arial"/>
          <w:b/>
          <w:bCs/>
          <w:szCs w:val="24"/>
          <w:lang w:val="en-US" w:bidi="en-US"/>
        </w:rPr>
        <w:t>2.3.P.5 Control of the finished biological product</w:t>
      </w:r>
    </w:p>
    <w:p w:rsidR="00D26898" w:rsidRPr="00D26898" w:rsidRDefault="00D26898" w:rsidP="00F7232D">
      <w:pPr>
        <w:spacing w:line="276" w:lineRule="auto"/>
        <w:jc w:val="both"/>
        <w:rPr>
          <w:szCs w:val="24"/>
          <w:lang w:val="en-US"/>
        </w:rPr>
      </w:pPr>
    </w:p>
    <w:p w:rsidR="00D26898" w:rsidRPr="00D26898" w:rsidRDefault="00D26898" w:rsidP="00F7232D">
      <w:pPr>
        <w:spacing w:line="276" w:lineRule="auto"/>
        <w:jc w:val="both"/>
        <w:rPr>
          <w:rFonts w:eastAsia="Calibri"/>
          <w:bCs/>
          <w:iCs/>
          <w:szCs w:val="24"/>
          <w:lang w:val="en-US" w:bidi="en-US"/>
        </w:rPr>
      </w:pPr>
      <w:r w:rsidRPr="00D26898">
        <w:rPr>
          <w:rFonts w:eastAsia="Calibri"/>
          <w:bCs/>
          <w:iCs/>
          <w:szCs w:val="24"/>
          <w:lang w:val="en-US" w:bidi="en-US"/>
        </w:rPr>
        <w:t>2.3.P.5.1 Specifications of the biological product</w:t>
      </w:r>
    </w:p>
    <w:p w:rsidR="00D26898" w:rsidRPr="00D26898" w:rsidRDefault="00D26898" w:rsidP="00F7232D">
      <w:pPr>
        <w:spacing w:line="276" w:lineRule="auto"/>
        <w:jc w:val="both"/>
        <w:rPr>
          <w:rFonts w:eastAsia="Calibri"/>
          <w:szCs w:val="24"/>
          <w:lang w:val="en-US"/>
        </w:rPr>
      </w:pPr>
    </w:p>
    <w:p w:rsidR="00D26898" w:rsidRDefault="00D26898" w:rsidP="00F7232D">
      <w:pPr>
        <w:spacing w:line="276" w:lineRule="auto"/>
        <w:jc w:val="both"/>
        <w:rPr>
          <w:rFonts w:eastAsia="Calibri"/>
          <w:szCs w:val="24"/>
          <w:lang w:val="en-US"/>
        </w:rPr>
      </w:pPr>
      <w:r w:rsidRPr="00D26898">
        <w:rPr>
          <w:rFonts w:eastAsia="Calibri"/>
          <w:szCs w:val="24"/>
          <w:lang w:val="en-US"/>
        </w:rPr>
        <w:t>2.3.P.5.2 Analytical Procedures of the biological product</w:t>
      </w:r>
    </w:p>
    <w:p w:rsidR="00F7232D" w:rsidRPr="00D26898" w:rsidRDefault="00F7232D" w:rsidP="00F7232D">
      <w:pPr>
        <w:spacing w:line="276" w:lineRule="auto"/>
        <w:jc w:val="both"/>
        <w:rPr>
          <w:rFonts w:eastAsia="Calibri"/>
          <w:szCs w:val="24"/>
          <w:lang w:val="en-US"/>
        </w:rPr>
      </w:pPr>
    </w:p>
    <w:p w:rsidR="00D26898" w:rsidRDefault="00D26898" w:rsidP="00F7232D">
      <w:pPr>
        <w:spacing w:line="276" w:lineRule="auto"/>
        <w:jc w:val="both"/>
        <w:rPr>
          <w:rFonts w:eastAsia="Calibri"/>
          <w:szCs w:val="24"/>
          <w:lang w:val="en-US"/>
        </w:rPr>
      </w:pPr>
      <w:r w:rsidRPr="00D26898">
        <w:rPr>
          <w:rFonts w:eastAsia="Calibri"/>
          <w:szCs w:val="24"/>
          <w:lang w:val="en-US"/>
        </w:rPr>
        <w:t>(a) Summary or references to analytical procedures</w:t>
      </w:r>
    </w:p>
    <w:p w:rsidR="00F7232D" w:rsidRDefault="00F7232D" w:rsidP="00F7232D">
      <w:pPr>
        <w:spacing w:line="276" w:lineRule="auto"/>
        <w:jc w:val="both"/>
        <w:rPr>
          <w:rFonts w:eastAsia="Calibri"/>
          <w:szCs w:val="24"/>
          <w:lang w:val="en-US"/>
        </w:rPr>
      </w:pPr>
    </w:p>
    <w:p w:rsidR="00F7232D" w:rsidRPr="00D26898" w:rsidRDefault="00F7232D" w:rsidP="00F7232D">
      <w:pPr>
        <w:spacing w:line="276" w:lineRule="auto"/>
        <w:jc w:val="both"/>
        <w:rPr>
          <w:rFonts w:eastAsia="Calibri"/>
          <w:szCs w:val="24"/>
          <w:lang w:val="en-US"/>
        </w:rPr>
      </w:pPr>
    </w:p>
    <w:p w:rsidR="00D26898" w:rsidRPr="00D26898" w:rsidRDefault="00D26898" w:rsidP="00F7232D">
      <w:pPr>
        <w:spacing w:line="276" w:lineRule="auto"/>
        <w:jc w:val="both"/>
        <w:rPr>
          <w:rFonts w:eastAsia="Calibri"/>
          <w:szCs w:val="24"/>
          <w:lang w:val="en-US"/>
        </w:rPr>
      </w:pPr>
    </w:p>
    <w:p w:rsidR="00D26898" w:rsidRDefault="00D26898" w:rsidP="00F7232D">
      <w:pPr>
        <w:spacing w:line="276" w:lineRule="auto"/>
        <w:jc w:val="both"/>
        <w:rPr>
          <w:rFonts w:eastAsia="Calibri"/>
          <w:szCs w:val="24"/>
          <w:lang w:val="en-US"/>
        </w:rPr>
      </w:pPr>
      <w:r w:rsidRPr="00D26898">
        <w:rPr>
          <w:rFonts w:eastAsia="Calibri"/>
          <w:szCs w:val="24"/>
          <w:lang w:val="en-US"/>
        </w:rPr>
        <w:lastRenderedPageBreak/>
        <w:t>2.3.P.5.3 Validation of Analytical Procedures</w:t>
      </w:r>
    </w:p>
    <w:p w:rsidR="00F7232D" w:rsidRPr="00D26898" w:rsidRDefault="00F7232D" w:rsidP="00F7232D">
      <w:pPr>
        <w:spacing w:line="276" w:lineRule="auto"/>
        <w:jc w:val="both"/>
        <w:rPr>
          <w:rFonts w:eastAsia="Calibri"/>
          <w:szCs w:val="24"/>
          <w:lang w:val="en-US"/>
        </w:rPr>
      </w:pPr>
    </w:p>
    <w:p w:rsidR="00D26898" w:rsidRPr="00D26898" w:rsidRDefault="00D26898" w:rsidP="00F7232D">
      <w:pPr>
        <w:spacing w:line="276" w:lineRule="auto"/>
        <w:jc w:val="both"/>
        <w:rPr>
          <w:rFonts w:eastAsia="Calibri"/>
          <w:szCs w:val="24"/>
          <w:lang w:val="en-US"/>
        </w:rPr>
      </w:pPr>
      <w:r w:rsidRPr="00D26898">
        <w:rPr>
          <w:rFonts w:eastAsia="Calibri"/>
          <w:szCs w:val="24"/>
          <w:lang w:val="en-US"/>
        </w:rPr>
        <w:t>(a) Summary or references to the validation information</w:t>
      </w:r>
    </w:p>
    <w:p w:rsidR="00D26898" w:rsidRPr="00D26898" w:rsidRDefault="00D26898" w:rsidP="00F7232D">
      <w:pPr>
        <w:spacing w:line="276" w:lineRule="auto"/>
        <w:jc w:val="both"/>
        <w:rPr>
          <w:rFonts w:eastAsia="Calibri"/>
          <w:szCs w:val="24"/>
          <w:lang w:val="en-US"/>
        </w:rPr>
      </w:pPr>
    </w:p>
    <w:p w:rsidR="00D26898" w:rsidRDefault="00D26898" w:rsidP="00F7232D">
      <w:pPr>
        <w:spacing w:line="276" w:lineRule="auto"/>
        <w:jc w:val="both"/>
        <w:rPr>
          <w:rFonts w:eastAsia="Calibri"/>
          <w:szCs w:val="24"/>
          <w:lang w:val="en-US"/>
        </w:rPr>
      </w:pPr>
      <w:r w:rsidRPr="00D26898">
        <w:rPr>
          <w:rFonts w:eastAsia="Calibri"/>
          <w:szCs w:val="24"/>
          <w:lang w:val="en-US"/>
        </w:rPr>
        <w:t>2.3.P.5.4 Batch analysis</w:t>
      </w:r>
    </w:p>
    <w:p w:rsidR="00F7232D" w:rsidRPr="00D26898" w:rsidRDefault="00F7232D" w:rsidP="00F7232D">
      <w:pPr>
        <w:spacing w:line="276" w:lineRule="auto"/>
        <w:jc w:val="both"/>
        <w:rPr>
          <w:rFonts w:eastAsia="Calibri"/>
          <w:szCs w:val="24"/>
          <w:lang w:val="en-US"/>
        </w:rPr>
      </w:pPr>
    </w:p>
    <w:p w:rsidR="00D26898" w:rsidRPr="00D26898" w:rsidRDefault="00D26898" w:rsidP="00F7232D">
      <w:pPr>
        <w:spacing w:line="276" w:lineRule="auto"/>
        <w:jc w:val="both"/>
        <w:rPr>
          <w:rFonts w:eastAsia="Calibri"/>
          <w:szCs w:val="24"/>
          <w:lang w:val="en-US"/>
        </w:rPr>
      </w:pPr>
      <w:r w:rsidRPr="00D26898">
        <w:rPr>
          <w:rFonts w:eastAsia="Calibri"/>
          <w:szCs w:val="24"/>
          <w:lang w:val="en-US"/>
        </w:rPr>
        <w:t>(a) Description of the lots:</w:t>
      </w:r>
    </w:p>
    <w:tbl>
      <w:tblPr>
        <w:tblStyle w:val="TableGrid1"/>
        <w:tblW w:w="0" w:type="auto"/>
        <w:tblLook w:val="04A0" w:firstRow="1" w:lastRow="0" w:firstColumn="1" w:lastColumn="0" w:noHBand="0" w:noVBand="1"/>
      </w:tblPr>
      <w:tblGrid>
        <w:gridCol w:w="2337"/>
        <w:gridCol w:w="2337"/>
        <w:gridCol w:w="2338"/>
        <w:gridCol w:w="2338"/>
      </w:tblGrid>
      <w:tr w:rsidR="00D26898" w:rsidRPr="00D26898" w:rsidTr="00985F4A">
        <w:tc>
          <w:tcPr>
            <w:tcW w:w="2337"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Strength and Batch Number</w:t>
            </w:r>
          </w:p>
        </w:tc>
        <w:tc>
          <w:tcPr>
            <w:tcW w:w="2337" w:type="dxa"/>
          </w:tcPr>
          <w:p w:rsidR="00D26898" w:rsidRPr="00D26898" w:rsidRDefault="00D26898" w:rsidP="00F7232D">
            <w:pPr>
              <w:spacing w:line="276" w:lineRule="auto"/>
              <w:jc w:val="both"/>
              <w:rPr>
                <w:rFonts w:eastAsia="Calibri"/>
                <w:b/>
                <w:szCs w:val="24"/>
                <w:lang w:val="en-US"/>
              </w:rPr>
            </w:pPr>
            <w:proofErr w:type="spellStart"/>
            <w:r w:rsidRPr="00D26898">
              <w:rPr>
                <w:rFonts w:eastAsia="Calibri"/>
                <w:b/>
                <w:szCs w:val="24"/>
                <w:lang w:val="en-US"/>
              </w:rPr>
              <w:t>Bact</w:t>
            </w:r>
            <w:proofErr w:type="spellEnd"/>
            <w:r w:rsidRPr="00D26898">
              <w:rPr>
                <w:rFonts w:eastAsia="Calibri"/>
                <w:b/>
                <w:szCs w:val="24"/>
                <w:lang w:val="en-US"/>
              </w:rPr>
              <w:t xml:space="preserve"> Size</w:t>
            </w:r>
          </w:p>
        </w:tc>
        <w:tc>
          <w:tcPr>
            <w:tcW w:w="2338"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Date and site of production</w:t>
            </w:r>
          </w:p>
        </w:tc>
        <w:tc>
          <w:tcPr>
            <w:tcW w:w="2338"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Use (</w:t>
            </w:r>
            <w:proofErr w:type="spellStart"/>
            <w:r w:rsidRPr="00D26898">
              <w:rPr>
                <w:rFonts w:eastAsia="Calibri"/>
                <w:b/>
                <w:szCs w:val="24"/>
                <w:lang w:val="en-US"/>
              </w:rPr>
              <w:t>e.g</w:t>
            </w:r>
            <w:proofErr w:type="spellEnd"/>
            <w:r w:rsidRPr="00D26898">
              <w:rPr>
                <w:rFonts w:eastAsia="Calibri"/>
                <w:b/>
                <w:szCs w:val="24"/>
                <w:lang w:val="en-US"/>
              </w:rPr>
              <w:t xml:space="preserve"> </w:t>
            </w:r>
            <w:proofErr w:type="spellStart"/>
            <w:r w:rsidRPr="00D26898">
              <w:rPr>
                <w:rFonts w:eastAsia="Calibri"/>
                <w:b/>
                <w:szCs w:val="24"/>
                <w:lang w:val="en-US"/>
              </w:rPr>
              <w:t>clinica</w:t>
            </w:r>
            <w:proofErr w:type="spellEnd"/>
            <w:r w:rsidRPr="00D26898">
              <w:rPr>
                <w:rFonts w:eastAsia="Calibri"/>
                <w:b/>
                <w:szCs w:val="24"/>
                <w:lang w:val="en-US"/>
              </w:rPr>
              <w:t>, compatibility studies)</w:t>
            </w:r>
          </w:p>
        </w:tc>
      </w:tr>
      <w:tr w:rsidR="00D26898" w:rsidRPr="00D26898" w:rsidTr="00985F4A">
        <w:tc>
          <w:tcPr>
            <w:tcW w:w="2337" w:type="dxa"/>
          </w:tcPr>
          <w:p w:rsidR="00D26898" w:rsidRPr="00D26898" w:rsidRDefault="00D26898" w:rsidP="00F7232D">
            <w:pPr>
              <w:spacing w:line="276" w:lineRule="auto"/>
              <w:jc w:val="both"/>
              <w:rPr>
                <w:rFonts w:eastAsia="Calibri"/>
                <w:szCs w:val="24"/>
                <w:lang w:val="en-US"/>
              </w:rPr>
            </w:pPr>
          </w:p>
        </w:tc>
        <w:tc>
          <w:tcPr>
            <w:tcW w:w="2337" w:type="dxa"/>
          </w:tcPr>
          <w:p w:rsidR="00D26898" w:rsidRPr="00D26898" w:rsidRDefault="00D26898" w:rsidP="00F7232D">
            <w:pPr>
              <w:spacing w:line="276" w:lineRule="auto"/>
              <w:jc w:val="both"/>
              <w:rPr>
                <w:rFonts w:eastAsia="Calibri"/>
                <w:szCs w:val="24"/>
                <w:lang w:val="en-US"/>
              </w:rPr>
            </w:pPr>
          </w:p>
        </w:tc>
        <w:tc>
          <w:tcPr>
            <w:tcW w:w="2338" w:type="dxa"/>
          </w:tcPr>
          <w:p w:rsidR="00D26898" w:rsidRPr="00D26898" w:rsidRDefault="00D26898" w:rsidP="00F7232D">
            <w:pPr>
              <w:spacing w:line="276" w:lineRule="auto"/>
              <w:jc w:val="both"/>
              <w:rPr>
                <w:rFonts w:eastAsia="Calibri"/>
                <w:szCs w:val="24"/>
                <w:lang w:val="en-US"/>
              </w:rPr>
            </w:pPr>
          </w:p>
        </w:tc>
        <w:tc>
          <w:tcPr>
            <w:tcW w:w="2338" w:type="dxa"/>
          </w:tcPr>
          <w:p w:rsidR="00D26898" w:rsidRPr="00D26898" w:rsidRDefault="00D26898" w:rsidP="00F7232D">
            <w:pPr>
              <w:spacing w:line="276" w:lineRule="auto"/>
              <w:jc w:val="both"/>
              <w:rPr>
                <w:rFonts w:eastAsia="Calibri"/>
                <w:szCs w:val="24"/>
                <w:lang w:val="en-US"/>
              </w:rPr>
            </w:pPr>
          </w:p>
        </w:tc>
      </w:tr>
      <w:tr w:rsidR="00D26898" w:rsidRPr="00D26898" w:rsidTr="00985F4A">
        <w:tc>
          <w:tcPr>
            <w:tcW w:w="2337" w:type="dxa"/>
          </w:tcPr>
          <w:p w:rsidR="00D26898" w:rsidRPr="00D26898" w:rsidRDefault="00D26898" w:rsidP="00F7232D">
            <w:pPr>
              <w:spacing w:line="276" w:lineRule="auto"/>
              <w:jc w:val="both"/>
              <w:rPr>
                <w:rFonts w:eastAsia="Calibri"/>
                <w:szCs w:val="24"/>
                <w:lang w:val="en-US"/>
              </w:rPr>
            </w:pPr>
          </w:p>
        </w:tc>
        <w:tc>
          <w:tcPr>
            <w:tcW w:w="2337" w:type="dxa"/>
          </w:tcPr>
          <w:p w:rsidR="00D26898" w:rsidRPr="00D26898" w:rsidRDefault="00D26898" w:rsidP="00F7232D">
            <w:pPr>
              <w:spacing w:line="276" w:lineRule="auto"/>
              <w:jc w:val="both"/>
              <w:rPr>
                <w:rFonts w:eastAsia="Calibri"/>
                <w:szCs w:val="24"/>
                <w:lang w:val="en-US"/>
              </w:rPr>
            </w:pPr>
          </w:p>
        </w:tc>
        <w:tc>
          <w:tcPr>
            <w:tcW w:w="2338" w:type="dxa"/>
          </w:tcPr>
          <w:p w:rsidR="00D26898" w:rsidRPr="00D26898" w:rsidRDefault="00D26898" w:rsidP="00F7232D">
            <w:pPr>
              <w:spacing w:line="276" w:lineRule="auto"/>
              <w:jc w:val="both"/>
              <w:rPr>
                <w:rFonts w:eastAsia="Calibri"/>
                <w:szCs w:val="24"/>
                <w:lang w:val="en-US"/>
              </w:rPr>
            </w:pPr>
          </w:p>
        </w:tc>
        <w:tc>
          <w:tcPr>
            <w:tcW w:w="2338" w:type="dxa"/>
          </w:tcPr>
          <w:p w:rsidR="00D26898" w:rsidRPr="00D26898" w:rsidRDefault="00D26898" w:rsidP="00F7232D">
            <w:pPr>
              <w:spacing w:line="276" w:lineRule="auto"/>
              <w:jc w:val="both"/>
              <w:rPr>
                <w:rFonts w:eastAsia="Calibri"/>
                <w:szCs w:val="24"/>
                <w:lang w:val="en-US"/>
              </w:rPr>
            </w:pPr>
          </w:p>
        </w:tc>
      </w:tr>
      <w:tr w:rsidR="00D26898" w:rsidRPr="00D26898" w:rsidTr="00985F4A">
        <w:tc>
          <w:tcPr>
            <w:tcW w:w="2337" w:type="dxa"/>
          </w:tcPr>
          <w:p w:rsidR="00D26898" w:rsidRPr="00D26898" w:rsidRDefault="00D26898" w:rsidP="00F7232D">
            <w:pPr>
              <w:spacing w:line="276" w:lineRule="auto"/>
              <w:jc w:val="both"/>
              <w:rPr>
                <w:rFonts w:eastAsia="Calibri"/>
                <w:szCs w:val="24"/>
                <w:lang w:val="en-US"/>
              </w:rPr>
            </w:pPr>
          </w:p>
        </w:tc>
        <w:tc>
          <w:tcPr>
            <w:tcW w:w="2337" w:type="dxa"/>
          </w:tcPr>
          <w:p w:rsidR="00D26898" w:rsidRPr="00D26898" w:rsidRDefault="00D26898" w:rsidP="00F7232D">
            <w:pPr>
              <w:spacing w:line="276" w:lineRule="auto"/>
              <w:jc w:val="both"/>
              <w:rPr>
                <w:rFonts w:eastAsia="Calibri"/>
                <w:szCs w:val="24"/>
                <w:lang w:val="en-US"/>
              </w:rPr>
            </w:pPr>
          </w:p>
        </w:tc>
        <w:tc>
          <w:tcPr>
            <w:tcW w:w="2338" w:type="dxa"/>
          </w:tcPr>
          <w:p w:rsidR="00D26898" w:rsidRPr="00D26898" w:rsidRDefault="00D26898" w:rsidP="00F7232D">
            <w:pPr>
              <w:spacing w:line="276" w:lineRule="auto"/>
              <w:jc w:val="both"/>
              <w:rPr>
                <w:rFonts w:eastAsia="Calibri"/>
                <w:szCs w:val="24"/>
                <w:lang w:val="en-US"/>
              </w:rPr>
            </w:pPr>
          </w:p>
        </w:tc>
        <w:tc>
          <w:tcPr>
            <w:tcW w:w="2338" w:type="dxa"/>
          </w:tcPr>
          <w:p w:rsidR="00D26898" w:rsidRPr="00D26898" w:rsidRDefault="00D26898" w:rsidP="00F7232D">
            <w:pPr>
              <w:spacing w:line="276" w:lineRule="auto"/>
              <w:jc w:val="both"/>
              <w:rPr>
                <w:rFonts w:eastAsia="Calibri"/>
                <w:szCs w:val="24"/>
                <w:lang w:val="en-US"/>
              </w:rPr>
            </w:pPr>
          </w:p>
        </w:tc>
      </w:tr>
    </w:tbl>
    <w:p w:rsidR="00D26898" w:rsidRPr="00D26898" w:rsidRDefault="00D26898" w:rsidP="00F7232D">
      <w:pPr>
        <w:spacing w:line="276" w:lineRule="auto"/>
        <w:jc w:val="both"/>
        <w:rPr>
          <w:rFonts w:eastAsia="Calibri"/>
          <w:szCs w:val="24"/>
          <w:lang w:val="en-US"/>
        </w:rPr>
      </w:pPr>
    </w:p>
    <w:p w:rsidR="00F7232D" w:rsidRPr="00F7232D"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t>2.3.P.5.5 Characterization and/or determination of impurities</w:t>
      </w:r>
    </w:p>
    <w:p w:rsidR="00D26898" w:rsidRPr="00D26898" w:rsidRDefault="00D26898" w:rsidP="00F7232D">
      <w:pPr>
        <w:widowControl w:val="0"/>
        <w:autoSpaceDE w:val="0"/>
        <w:autoSpaceDN w:val="0"/>
        <w:spacing w:line="276" w:lineRule="auto"/>
        <w:ind w:left="1008" w:hanging="1008"/>
        <w:jc w:val="both"/>
        <w:outlineLvl w:val="4"/>
        <w:rPr>
          <w:rFonts w:eastAsia="Arial"/>
          <w:bCs/>
          <w:iCs/>
          <w:szCs w:val="24"/>
          <w:lang w:val="en-US" w:bidi="en-US"/>
        </w:rPr>
      </w:pPr>
      <w:r w:rsidRPr="00D26898">
        <w:rPr>
          <w:rFonts w:eastAsia="Arial"/>
          <w:bCs/>
          <w:iCs/>
          <w:szCs w:val="24"/>
          <w:lang w:val="en-US" w:bidi="en-US"/>
        </w:rPr>
        <w:t>2.3.P.5.6 Justification of specifications</w:t>
      </w:r>
    </w:p>
    <w:p w:rsidR="00D26898" w:rsidRPr="00D26898" w:rsidRDefault="00D26898" w:rsidP="00F7232D">
      <w:pPr>
        <w:spacing w:line="276" w:lineRule="auto"/>
        <w:jc w:val="both"/>
        <w:rPr>
          <w:szCs w:val="24"/>
          <w:lang w:val="en-US"/>
        </w:rPr>
      </w:pPr>
    </w:p>
    <w:p w:rsidR="00D26898" w:rsidRPr="00D26898" w:rsidRDefault="00D26898" w:rsidP="00F7232D">
      <w:pPr>
        <w:widowControl w:val="0"/>
        <w:autoSpaceDE w:val="0"/>
        <w:autoSpaceDN w:val="0"/>
        <w:spacing w:line="276" w:lineRule="auto"/>
        <w:ind w:left="864" w:hanging="864"/>
        <w:jc w:val="both"/>
        <w:outlineLvl w:val="3"/>
        <w:rPr>
          <w:rFonts w:eastAsia="Arial"/>
          <w:b/>
          <w:bCs/>
          <w:szCs w:val="24"/>
          <w:lang w:val="en-US" w:bidi="en-US"/>
        </w:rPr>
      </w:pPr>
      <w:r w:rsidRPr="00D26898">
        <w:rPr>
          <w:rFonts w:eastAsia="Arial"/>
          <w:b/>
          <w:bCs/>
          <w:szCs w:val="24"/>
          <w:lang w:val="en-US" w:bidi="en-US"/>
        </w:rPr>
        <w:t>2.3.P.6 Reference standards and materials</w:t>
      </w:r>
    </w:p>
    <w:p w:rsidR="00D26898" w:rsidRPr="00D26898" w:rsidRDefault="00D26898" w:rsidP="00F7232D">
      <w:pPr>
        <w:spacing w:line="276" w:lineRule="auto"/>
        <w:jc w:val="both"/>
        <w:rPr>
          <w:szCs w:val="24"/>
          <w:lang w:val="en-US"/>
        </w:rPr>
      </w:pPr>
    </w:p>
    <w:p w:rsidR="00D26898" w:rsidRPr="00D26898" w:rsidRDefault="00D26898" w:rsidP="00F7232D">
      <w:pPr>
        <w:spacing w:line="276" w:lineRule="auto"/>
        <w:jc w:val="both"/>
        <w:rPr>
          <w:rFonts w:eastAsia="Calibri"/>
          <w:szCs w:val="24"/>
          <w:lang w:val="en-US"/>
        </w:rPr>
      </w:pPr>
      <w:r w:rsidRPr="00D26898">
        <w:rPr>
          <w:rFonts w:eastAsia="Calibri"/>
          <w:szCs w:val="24"/>
          <w:lang w:val="en-US"/>
        </w:rPr>
        <w:t>Information on the reference standards and/or materials used for testing the finished biological product should be provided.</w:t>
      </w:r>
    </w:p>
    <w:p w:rsidR="00D26898" w:rsidRPr="00D26898" w:rsidRDefault="00D26898" w:rsidP="00F7232D">
      <w:pPr>
        <w:spacing w:line="276" w:lineRule="auto"/>
        <w:jc w:val="both"/>
        <w:rPr>
          <w:szCs w:val="24"/>
          <w:lang w:val="en-US"/>
        </w:rPr>
      </w:pPr>
    </w:p>
    <w:p w:rsidR="00D26898" w:rsidRPr="00D26898" w:rsidRDefault="00D26898" w:rsidP="00F7232D">
      <w:pPr>
        <w:widowControl w:val="0"/>
        <w:autoSpaceDE w:val="0"/>
        <w:autoSpaceDN w:val="0"/>
        <w:spacing w:line="276" w:lineRule="auto"/>
        <w:ind w:left="864" w:hanging="864"/>
        <w:jc w:val="both"/>
        <w:outlineLvl w:val="3"/>
        <w:rPr>
          <w:rFonts w:eastAsia="Arial"/>
          <w:b/>
          <w:bCs/>
          <w:szCs w:val="24"/>
          <w:lang w:val="en-US" w:bidi="en-US"/>
        </w:rPr>
      </w:pPr>
      <w:r w:rsidRPr="00D26898">
        <w:rPr>
          <w:rFonts w:eastAsia="Arial"/>
          <w:b/>
          <w:bCs/>
          <w:szCs w:val="24"/>
          <w:lang w:val="en-US" w:bidi="en-US"/>
        </w:rPr>
        <w:t>2.3.P.7 Container Closure System</w:t>
      </w:r>
    </w:p>
    <w:p w:rsidR="00D26898" w:rsidRPr="00D26898" w:rsidRDefault="00D26898" w:rsidP="00F7232D">
      <w:pPr>
        <w:spacing w:line="276" w:lineRule="auto"/>
        <w:jc w:val="both"/>
        <w:rPr>
          <w:rFonts w:eastAsia="Calibri"/>
          <w:szCs w:val="24"/>
          <w:lang w:val="en-US"/>
        </w:rPr>
      </w:pPr>
    </w:p>
    <w:p w:rsidR="00D26898" w:rsidRPr="00D26898" w:rsidRDefault="00D26898" w:rsidP="00F7232D">
      <w:pPr>
        <w:spacing w:line="276" w:lineRule="auto"/>
        <w:jc w:val="both"/>
        <w:rPr>
          <w:szCs w:val="24"/>
          <w:lang w:val="en-US"/>
        </w:rPr>
      </w:pPr>
      <w:r w:rsidRPr="00D26898">
        <w:rPr>
          <w:rFonts w:eastAsia="Calibri"/>
          <w:szCs w:val="24"/>
          <w:lang w:val="en-US"/>
        </w:rPr>
        <w:t>Description of the container closure systems, including unit count or fill size, container size or volume:</w:t>
      </w:r>
    </w:p>
    <w:tbl>
      <w:tblPr>
        <w:tblStyle w:val="TableGrid1"/>
        <w:tblW w:w="0" w:type="auto"/>
        <w:tblLook w:val="04A0" w:firstRow="1" w:lastRow="0" w:firstColumn="1" w:lastColumn="0" w:noHBand="0" w:noVBand="1"/>
      </w:tblPr>
      <w:tblGrid>
        <w:gridCol w:w="2337"/>
        <w:gridCol w:w="2590"/>
        <w:gridCol w:w="2338"/>
        <w:gridCol w:w="2090"/>
      </w:tblGrid>
      <w:tr w:rsidR="00D26898" w:rsidRPr="00D26898" w:rsidTr="00200593">
        <w:tc>
          <w:tcPr>
            <w:tcW w:w="2337"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Description (including materials of construction)</w:t>
            </w:r>
          </w:p>
        </w:tc>
        <w:tc>
          <w:tcPr>
            <w:tcW w:w="2590"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 xml:space="preserve">Strength/concentration </w:t>
            </w:r>
          </w:p>
        </w:tc>
        <w:tc>
          <w:tcPr>
            <w:tcW w:w="2338"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Unit count or fill size</w:t>
            </w:r>
          </w:p>
        </w:tc>
        <w:tc>
          <w:tcPr>
            <w:tcW w:w="2090"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 xml:space="preserve">Container size (e.g. 1mL, 2 mL, 5 </w:t>
            </w:r>
            <w:proofErr w:type="spellStart"/>
            <w:r w:rsidRPr="00D26898">
              <w:rPr>
                <w:rFonts w:eastAsia="Calibri"/>
                <w:b/>
                <w:szCs w:val="24"/>
                <w:lang w:val="en-US"/>
              </w:rPr>
              <w:t>mL.</w:t>
            </w:r>
            <w:proofErr w:type="spellEnd"/>
            <w:r w:rsidRPr="00D26898">
              <w:rPr>
                <w:rFonts w:eastAsia="Calibri"/>
                <w:b/>
                <w:szCs w:val="24"/>
                <w:lang w:val="en-US"/>
              </w:rPr>
              <w:t xml:space="preserve"> etc. )</w:t>
            </w:r>
          </w:p>
        </w:tc>
      </w:tr>
      <w:tr w:rsidR="00D26898" w:rsidRPr="00D26898" w:rsidTr="00200593">
        <w:tc>
          <w:tcPr>
            <w:tcW w:w="2337" w:type="dxa"/>
          </w:tcPr>
          <w:p w:rsidR="00D26898" w:rsidRPr="00D26898" w:rsidRDefault="00D26898" w:rsidP="00F7232D">
            <w:pPr>
              <w:spacing w:line="276" w:lineRule="auto"/>
              <w:jc w:val="both"/>
              <w:rPr>
                <w:rFonts w:eastAsia="Calibri"/>
                <w:szCs w:val="24"/>
                <w:lang w:val="en-US"/>
              </w:rPr>
            </w:pPr>
          </w:p>
        </w:tc>
        <w:tc>
          <w:tcPr>
            <w:tcW w:w="2590" w:type="dxa"/>
          </w:tcPr>
          <w:p w:rsidR="00D26898" w:rsidRPr="00D26898" w:rsidRDefault="00D26898" w:rsidP="00F7232D">
            <w:pPr>
              <w:spacing w:line="276" w:lineRule="auto"/>
              <w:jc w:val="both"/>
              <w:rPr>
                <w:rFonts w:eastAsia="Calibri"/>
                <w:szCs w:val="24"/>
                <w:lang w:val="en-US"/>
              </w:rPr>
            </w:pPr>
          </w:p>
        </w:tc>
        <w:tc>
          <w:tcPr>
            <w:tcW w:w="2338" w:type="dxa"/>
          </w:tcPr>
          <w:p w:rsidR="00D26898" w:rsidRPr="00D26898" w:rsidRDefault="00D26898" w:rsidP="00F7232D">
            <w:pPr>
              <w:spacing w:line="276" w:lineRule="auto"/>
              <w:jc w:val="both"/>
              <w:rPr>
                <w:rFonts w:eastAsia="Calibri"/>
                <w:szCs w:val="24"/>
                <w:lang w:val="en-US"/>
              </w:rPr>
            </w:pPr>
          </w:p>
        </w:tc>
        <w:tc>
          <w:tcPr>
            <w:tcW w:w="2090" w:type="dxa"/>
          </w:tcPr>
          <w:p w:rsidR="00D26898" w:rsidRPr="00D26898" w:rsidRDefault="00D26898" w:rsidP="00F7232D">
            <w:pPr>
              <w:spacing w:line="276" w:lineRule="auto"/>
              <w:jc w:val="both"/>
              <w:rPr>
                <w:rFonts w:eastAsia="Calibri"/>
                <w:szCs w:val="24"/>
                <w:lang w:val="en-US"/>
              </w:rPr>
            </w:pPr>
          </w:p>
        </w:tc>
      </w:tr>
      <w:tr w:rsidR="00D26898" w:rsidRPr="00D26898" w:rsidTr="00200593">
        <w:tc>
          <w:tcPr>
            <w:tcW w:w="2337" w:type="dxa"/>
          </w:tcPr>
          <w:p w:rsidR="00D26898" w:rsidRPr="00D26898" w:rsidRDefault="00D26898" w:rsidP="00F7232D">
            <w:pPr>
              <w:spacing w:line="276" w:lineRule="auto"/>
              <w:jc w:val="both"/>
              <w:rPr>
                <w:rFonts w:eastAsia="Calibri"/>
                <w:szCs w:val="24"/>
                <w:lang w:val="en-US"/>
              </w:rPr>
            </w:pPr>
          </w:p>
        </w:tc>
        <w:tc>
          <w:tcPr>
            <w:tcW w:w="2590" w:type="dxa"/>
          </w:tcPr>
          <w:p w:rsidR="00D26898" w:rsidRPr="00D26898" w:rsidRDefault="00D26898" w:rsidP="00F7232D">
            <w:pPr>
              <w:spacing w:line="276" w:lineRule="auto"/>
              <w:jc w:val="both"/>
              <w:rPr>
                <w:rFonts w:eastAsia="Calibri"/>
                <w:szCs w:val="24"/>
                <w:lang w:val="en-US"/>
              </w:rPr>
            </w:pPr>
          </w:p>
        </w:tc>
        <w:tc>
          <w:tcPr>
            <w:tcW w:w="2338" w:type="dxa"/>
          </w:tcPr>
          <w:p w:rsidR="00D26898" w:rsidRPr="00D26898" w:rsidRDefault="00D26898" w:rsidP="00F7232D">
            <w:pPr>
              <w:spacing w:line="276" w:lineRule="auto"/>
              <w:jc w:val="both"/>
              <w:rPr>
                <w:rFonts w:eastAsia="Calibri"/>
                <w:szCs w:val="24"/>
                <w:lang w:val="en-US"/>
              </w:rPr>
            </w:pPr>
          </w:p>
        </w:tc>
        <w:tc>
          <w:tcPr>
            <w:tcW w:w="2090" w:type="dxa"/>
          </w:tcPr>
          <w:p w:rsidR="00D26898" w:rsidRPr="00D26898" w:rsidRDefault="00D26898" w:rsidP="00F7232D">
            <w:pPr>
              <w:spacing w:line="276" w:lineRule="auto"/>
              <w:jc w:val="both"/>
              <w:rPr>
                <w:rFonts w:eastAsia="Calibri"/>
                <w:szCs w:val="24"/>
                <w:lang w:val="en-US"/>
              </w:rPr>
            </w:pPr>
          </w:p>
        </w:tc>
      </w:tr>
      <w:tr w:rsidR="00D26898" w:rsidRPr="00D26898" w:rsidTr="00200593">
        <w:tc>
          <w:tcPr>
            <w:tcW w:w="2337" w:type="dxa"/>
          </w:tcPr>
          <w:p w:rsidR="00D26898" w:rsidRPr="00D26898" w:rsidRDefault="00D26898" w:rsidP="00F7232D">
            <w:pPr>
              <w:spacing w:line="276" w:lineRule="auto"/>
              <w:jc w:val="both"/>
              <w:rPr>
                <w:rFonts w:eastAsia="Calibri"/>
                <w:szCs w:val="24"/>
                <w:lang w:val="en-US"/>
              </w:rPr>
            </w:pPr>
          </w:p>
        </w:tc>
        <w:tc>
          <w:tcPr>
            <w:tcW w:w="2590" w:type="dxa"/>
          </w:tcPr>
          <w:p w:rsidR="00D26898" w:rsidRPr="00D26898" w:rsidRDefault="00D26898" w:rsidP="00F7232D">
            <w:pPr>
              <w:spacing w:line="276" w:lineRule="auto"/>
              <w:jc w:val="both"/>
              <w:rPr>
                <w:rFonts w:eastAsia="Calibri"/>
                <w:szCs w:val="24"/>
                <w:lang w:val="en-US"/>
              </w:rPr>
            </w:pPr>
          </w:p>
        </w:tc>
        <w:tc>
          <w:tcPr>
            <w:tcW w:w="2338" w:type="dxa"/>
          </w:tcPr>
          <w:p w:rsidR="00D26898" w:rsidRPr="00D26898" w:rsidRDefault="00D26898" w:rsidP="00F7232D">
            <w:pPr>
              <w:spacing w:line="276" w:lineRule="auto"/>
              <w:jc w:val="both"/>
              <w:rPr>
                <w:rFonts w:eastAsia="Calibri"/>
                <w:szCs w:val="24"/>
                <w:lang w:val="en-US"/>
              </w:rPr>
            </w:pPr>
          </w:p>
        </w:tc>
        <w:tc>
          <w:tcPr>
            <w:tcW w:w="2090" w:type="dxa"/>
          </w:tcPr>
          <w:p w:rsidR="00D26898" w:rsidRPr="00D26898" w:rsidRDefault="00D26898" w:rsidP="00F7232D">
            <w:pPr>
              <w:spacing w:line="276" w:lineRule="auto"/>
              <w:jc w:val="both"/>
              <w:rPr>
                <w:rFonts w:eastAsia="Calibri"/>
                <w:szCs w:val="24"/>
                <w:lang w:val="en-US"/>
              </w:rPr>
            </w:pPr>
          </w:p>
        </w:tc>
      </w:tr>
    </w:tbl>
    <w:p w:rsidR="00D26898" w:rsidRPr="00D26898" w:rsidRDefault="00D26898" w:rsidP="00F7232D">
      <w:pPr>
        <w:spacing w:line="276" w:lineRule="auto"/>
        <w:jc w:val="both"/>
        <w:rPr>
          <w:szCs w:val="24"/>
          <w:lang w:val="en-US"/>
        </w:rPr>
      </w:pPr>
    </w:p>
    <w:p w:rsidR="00D26898" w:rsidRPr="00D26898" w:rsidRDefault="00D26898" w:rsidP="00F7232D">
      <w:pPr>
        <w:widowControl w:val="0"/>
        <w:autoSpaceDE w:val="0"/>
        <w:autoSpaceDN w:val="0"/>
        <w:spacing w:line="276" w:lineRule="auto"/>
        <w:ind w:left="864" w:hanging="864"/>
        <w:jc w:val="both"/>
        <w:outlineLvl w:val="3"/>
        <w:rPr>
          <w:rFonts w:eastAsia="Arial"/>
          <w:b/>
          <w:bCs/>
          <w:szCs w:val="24"/>
          <w:lang w:val="en-US" w:bidi="en-US"/>
        </w:rPr>
      </w:pPr>
      <w:r w:rsidRPr="00D26898">
        <w:rPr>
          <w:rFonts w:eastAsia="Arial"/>
          <w:b/>
          <w:bCs/>
          <w:szCs w:val="24"/>
          <w:lang w:val="en-US" w:bidi="en-US"/>
        </w:rPr>
        <w:t>2.3.P.8 Stability of the Drug Product</w:t>
      </w:r>
    </w:p>
    <w:p w:rsidR="00D26898" w:rsidRPr="00D26898" w:rsidRDefault="00D26898" w:rsidP="00F7232D">
      <w:pPr>
        <w:widowControl w:val="0"/>
        <w:autoSpaceDE w:val="0"/>
        <w:autoSpaceDN w:val="0"/>
        <w:spacing w:line="276" w:lineRule="auto"/>
        <w:ind w:left="1008" w:hanging="1008"/>
        <w:jc w:val="both"/>
        <w:outlineLvl w:val="4"/>
        <w:rPr>
          <w:rFonts w:eastAsia="Arial"/>
          <w:bCs/>
          <w:iCs/>
          <w:szCs w:val="24"/>
          <w:lang w:val="en-US" w:bidi="en-US"/>
        </w:rPr>
      </w:pPr>
    </w:p>
    <w:p w:rsidR="00D26898" w:rsidRDefault="00D26898" w:rsidP="00F7232D">
      <w:pPr>
        <w:widowControl w:val="0"/>
        <w:autoSpaceDE w:val="0"/>
        <w:autoSpaceDN w:val="0"/>
        <w:spacing w:line="276" w:lineRule="auto"/>
        <w:ind w:left="1008" w:hanging="1008"/>
        <w:jc w:val="both"/>
        <w:outlineLvl w:val="4"/>
        <w:rPr>
          <w:rFonts w:eastAsia="Arial"/>
          <w:bCs/>
          <w:iCs/>
          <w:szCs w:val="24"/>
          <w:lang w:val="en-US" w:bidi="en-US"/>
        </w:rPr>
      </w:pPr>
      <w:r w:rsidRPr="00D26898">
        <w:rPr>
          <w:rFonts w:eastAsia="Arial"/>
          <w:bCs/>
          <w:iCs/>
          <w:szCs w:val="24"/>
          <w:lang w:val="en-US" w:bidi="en-US"/>
        </w:rPr>
        <w:t>3.2.P.8.1 Protocols and results of the stability study that justify the proposed validity period</w:t>
      </w:r>
    </w:p>
    <w:p w:rsidR="00F7232D" w:rsidRDefault="00F7232D" w:rsidP="00F7232D">
      <w:pPr>
        <w:widowControl w:val="0"/>
        <w:autoSpaceDE w:val="0"/>
        <w:autoSpaceDN w:val="0"/>
        <w:spacing w:line="276" w:lineRule="auto"/>
        <w:ind w:left="1008" w:hanging="1008"/>
        <w:jc w:val="both"/>
        <w:outlineLvl w:val="4"/>
        <w:rPr>
          <w:rFonts w:eastAsia="Arial"/>
          <w:bCs/>
          <w:iCs/>
          <w:szCs w:val="24"/>
          <w:lang w:val="en-US" w:bidi="en-US"/>
        </w:rPr>
      </w:pPr>
    </w:p>
    <w:p w:rsidR="00F7232D" w:rsidRDefault="00F7232D" w:rsidP="00F7232D">
      <w:pPr>
        <w:widowControl w:val="0"/>
        <w:autoSpaceDE w:val="0"/>
        <w:autoSpaceDN w:val="0"/>
        <w:spacing w:line="276" w:lineRule="auto"/>
        <w:ind w:left="1008" w:hanging="1008"/>
        <w:jc w:val="both"/>
        <w:outlineLvl w:val="4"/>
        <w:rPr>
          <w:rFonts w:eastAsia="Arial"/>
          <w:bCs/>
          <w:iCs/>
          <w:szCs w:val="24"/>
          <w:lang w:val="en-US" w:bidi="en-US"/>
        </w:rPr>
      </w:pPr>
    </w:p>
    <w:p w:rsidR="00F7232D" w:rsidRDefault="00F7232D" w:rsidP="00F7232D">
      <w:pPr>
        <w:widowControl w:val="0"/>
        <w:autoSpaceDE w:val="0"/>
        <w:autoSpaceDN w:val="0"/>
        <w:spacing w:line="276" w:lineRule="auto"/>
        <w:ind w:left="1008" w:hanging="1008"/>
        <w:jc w:val="both"/>
        <w:outlineLvl w:val="4"/>
        <w:rPr>
          <w:rFonts w:eastAsia="Arial"/>
          <w:bCs/>
          <w:iCs/>
          <w:szCs w:val="24"/>
          <w:lang w:val="en-US" w:bidi="en-US"/>
        </w:rPr>
      </w:pPr>
    </w:p>
    <w:p w:rsidR="00F7232D" w:rsidRDefault="00F7232D" w:rsidP="00F7232D">
      <w:pPr>
        <w:widowControl w:val="0"/>
        <w:autoSpaceDE w:val="0"/>
        <w:autoSpaceDN w:val="0"/>
        <w:spacing w:line="276" w:lineRule="auto"/>
        <w:ind w:left="1008" w:hanging="1008"/>
        <w:jc w:val="both"/>
        <w:outlineLvl w:val="4"/>
        <w:rPr>
          <w:rFonts w:eastAsia="Arial"/>
          <w:bCs/>
          <w:iCs/>
          <w:szCs w:val="24"/>
          <w:lang w:val="en-US" w:bidi="en-US"/>
        </w:rPr>
      </w:pPr>
    </w:p>
    <w:p w:rsidR="00F7232D" w:rsidRDefault="00F7232D" w:rsidP="00F7232D">
      <w:pPr>
        <w:widowControl w:val="0"/>
        <w:autoSpaceDE w:val="0"/>
        <w:autoSpaceDN w:val="0"/>
        <w:spacing w:line="276" w:lineRule="auto"/>
        <w:ind w:left="1008" w:hanging="1008"/>
        <w:jc w:val="both"/>
        <w:outlineLvl w:val="4"/>
        <w:rPr>
          <w:rFonts w:eastAsia="Arial"/>
          <w:bCs/>
          <w:iCs/>
          <w:szCs w:val="24"/>
          <w:lang w:val="en-US" w:bidi="en-US"/>
        </w:rPr>
      </w:pPr>
    </w:p>
    <w:p w:rsidR="00F7232D" w:rsidRDefault="00F7232D" w:rsidP="00F7232D">
      <w:pPr>
        <w:widowControl w:val="0"/>
        <w:autoSpaceDE w:val="0"/>
        <w:autoSpaceDN w:val="0"/>
        <w:spacing w:line="276" w:lineRule="auto"/>
        <w:ind w:left="1008" w:hanging="1008"/>
        <w:jc w:val="both"/>
        <w:outlineLvl w:val="4"/>
        <w:rPr>
          <w:rFonts w:eastAsia="Arial"/>
          <w:bCs/>
          <w:iCs/>
          <w:szCs w:val="24"/>
          <w:lang w:val="en-US" w:bidi="en-US"/>
        </w:rPr>
      </w:pPr>
    </w:p>
    <w:p w:rsidR="00F7232D" w:rsidRPr="00D26898" w:rsidRDefault="00F7232D" w:rsidP="00F7232D">
      <w:pPr>
        <w:widowControl w:val="0"/>
        <w:autoSpaceDE w:val="0"/>
        <w:autoSpaceDN w:val="0"/>
        <w:spacing w:line="276" w:lineRule="auto"/>
        <w:ind w:left="1008" w:hanging="1008"/>
        <w:jc w:val="both"/>
        <w:outlineLvl w:val="4"/>
        <w:rPr>
          <w:rFonts w:eastAsia="Arial"/>
          <w:bCs/>
          <w:iCs/>
          <w:szCs w:val="24"/>
          <w:lang w:val="en-US" w:bidi="en-US"/>
        </w:rPr>
      </w:pPr>
    </w:p>
    <w:p w:rsidR="00D26898" w:rsidRPr="00D26898" w:rsidRDefault="00D26898" w:rsidP="00F7232D">
      <w:pPr>
        <w:widowControl w:val="0"/>
        <w:numPr>
          <w:ilvl w:val="0"/>
          <w:numId w:val="16"/>
        </w:numPr>
        <w:autoSpaceDE w:val="0"/>
        <w:autoSpaceDN w:val="0"/>
        <w:spacing w:after="160" w:line="276" w:lineRule="auto"/>
        <w:jc w:val="both"/>
        <w:rPr>
          <w:szCs w:val="24"/>
          <w:lang w:val="en-US" w:bidi="en-US"/>
        </w:rPr>
      </w:pPr>
      <w:r w:rsidRPr="00D26898">
        <w:rPr>
          <w:szCs w:val="24"/>
          <w:lang w:val="en-US" w:bidi="en-US"/>
        </w:rPr>
        <w:t>Summary of accelerated and long-term testing parameters (e.g. studies conducted):</w:t>
      </w:r>
    </w:p>
    <w:tbl>
      <w:tblPr>
        <w:tblStyle w:val="TableGrid1"/>
        <w:tblW w:w="0" w:type="auto"/>
        <w:tblLook w:val="04A0" w:firstRow="1" w:lastRow="0" w:firstColumn="1" w:lastColumn="0" w:noHBand="0" w:noVBand="1"/>
      </w:tblPr>
      <w:tblGrid>
        <w:gridCol w:w="1981"/>
        <w:gridCol w:w="1928"/>
        <w:gridCol w:w="1831"/>
        <w:gridCol w:w="1977"/>
        <w:gridCol w:w="1633"/>
      </w:tblGrid>
      <w:tr w:rsidR="00D26898" w:rsidRPr="00D26898" w:rsidTr="00985F4A">
        <w:tc>
          <w:tcPr>
            <w:tcW w:w="1981"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Storage conditions (◦C, % RH)</w:t>
            </w:r>
          </w:p>
        </w:tc>
        <w:tc>
          <w:tcPr>
            <w:tcW w:w="1928"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Strength and batch number</w:t>
            </w:r>
          </w:p>
        </w:tc>
        <w:tc>
          <w:tcPr>
            <w:tcW w:w="1831"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Batch Size</w:t>
            </w:r>
          </w:p>
        </w:tc>
        <w:tc>
          <w:tcPr>
            <w:tcW w:w="1977"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Container Closure System</w:t>
            </w:r>
          </w:p>
        </w:tc>
        <w:tc>
          <w:tcPr>
            <w:tcW w:w="1633"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Completed (and</w:t>
            </w:r>
          </w:p>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proposed) test</w:t>
            </w:r>
          </w:p>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intervals</w:t>
            </w:r>
          </w:p>
        </w:tc>
      </w:tr>
      <w:tr w:rsidR="00D26898" w:rsidRPr="00D26898" w:rsidTr="00985F4A">
        <w:tc>
          <w:tcPr>
            <w:tcW w:w="1981" w:type="dxa"/>
          </w:tcPr>
          <w:p w:rsidR="00D26898" w:rsidRPr="00D26898" w:rsidRDefault="00D26898" w:rsidP="00F7232D">
            <w:pPr>
              <w:spacing w:line="276" w:lineRule="auto"/>
              <w:jc w:val="both"/>
              <w:rPr>
                <w:rFonts w:eastAsia="Calibri"/>
                <w:szCs w:val="24"/>
                <w:lang w:val="en-US"/>
              </w:rPr>
            </w:pPr>
          </w:p>
        </w:tc>
        <w:tc>
          <w:tcPr>
            <w:tcW w:w="1928" w:type="dxa"/>
          </w:tcPr>
          <w:p w:rsidR="00D26898" w:rsidRPr="00D26898" w:rsidRDefault="00D26898" w:rsidP="00F7232D">
            <w:pPr>
              <w:spacing w:line="276" w:lineRule="auto"/>
              <w:jc w:val="both"/>
              <w:rPr>
                <w:rFonts w:eastAsia="Calibri"/>
                <w:szCs w:val="24"/>
                <w:lang w:val="en-US"/>
              </w:rPr>
            </w:pPr>
          </w:p>
        </w:tc>
        <w:tc>
          <w:tcPr>
            <w:tcW w:w="1831" w:type="dxa"/>
          </w:tcPr>
          <w:p w:rsidR="00D26898" w:rsidRPr="00D26898" w:rsidRDefault="00D26898" w:rsidP="00F7232D">
            <w:pPr>
              <w:spacing w:line="276" w:lineRule="auto"/>
              <w:jc w:val="both"/>
              <w:rPr>
                <w:rFonts w:eastAsia="Calibri"/>
                <w:szCs w:val="24"/>
                <w:lang w:val="en-US"/>
              </w:rPr>
            </w:pPr>
          </w:p>
        </w:tc>
        <w:tc>
          <w:tcPr>
            <w:tcW w:w="1977" w:type="dxa"/>
          </w:tcPr>
          <w:p w:rsidR="00D26898" w:rsidRPr="00D26898" w:rsidRDefault="00D26898" w:rsidP="00F7232D">
            <w:pPr>
              <w:spacing w:line="276" w:lineRule="auto"/>
              <w:jc w:val="both"/>
              <w:rPr>
                <w:rFonts w:eastAsia="Calibri"/>
                <w:szCs w:val="24"/>
                <w:lang w:val="en-US"/>
              </w:rPr>
            </w:pPr>
          </w:p>
        </w:tc>
        <w:tc>
          <w:tcPr>
            <w:tcW w:w="1633" w:type="dxa"/>
          </w:tcPr>
          <w:p w:rsidR="00D26898" w:rsidRPr="00D26898" w:rsidRDefault="00D26898" w:rsidP="00F7232D">
            <w:pPr>
              <w:spacing w:line="276" w:lineRule="auto"/>
              <w:jc w:val="both"/>
              <w:rPr>
                <w:rFonts w:eastAsia="Calibri"/>
                <w:szCs w:val="24"/>
                <w:lang w:val="en-US"/>
              </w:rPr>
            </w:pPr>
          </w:p>
        </w:tc>
      </w:tr>
      <w:tr w:rsidR="00D26898" w:rsidRPr="00D26898" w:rsidTr="00985F4A">
        <w:tc>
          <w:tcPr>
            <w:tcW w:w="1981" w:type="dxa"/>
          </w:tcPr>
          <w:p w:rsidR="00D26898" w:rsidRPr="00D26898" w:rsidRDefault="00D26898" w:rsidP="00F7232D">
            <w:pPr>
              <w:spacing w:line="276" w:lineRule="auto"/>
              <w:jc w:val="both"/>
              <w:rPr>
                <w:rFonts w:eastAsia="Calibri"/>
                <w:szCs w:val="24"/>
                <w:lang w:val="en-US"/>
              </w:rPr>
            </w:pPr>
          </w:p>
        </w:tc>
        <w:tc>
          <w:tcPr>
            <w:tcW w:w="1928" w:type="dxa"/>
          </w:tcPr>
          <w:p w:rsidR="00D26898" w:rsidRPr="00D26898" w:rsidRDefault="00D26898" w:rsidP="00F7232D">
            <w:pPr>
              <w:spacing w:line="276" w:lineRule="auto"/>
              <w:jc w:val="both"/>
              <w:rPr>
                <w:rFonts w:eastAsia="Calibri"/>
                <w:szCs w:val="24"/>
                <w:lang w:val="en-US"/>
              </w:rPr>
            </w:pPr>
          </w:p>
        </w:tc>
        <w:tc>
          <w:tcPr>
            <w:tcW w:w="1831" w:type="dxa"/>
          </w:tcPr>
          <w:p w:rsidR="00D26898" w:rsidRPr="00D26898" w:rsidRDefault="00D26898" w:rsidP="00F7232D">
            <w:pPr>
              <w:spacing w:line="276" w:lineRule="auto"/>
              <w:jc w:val="both"/>
              <w:rPr>
                <w:rFonts w:eastAsia="Calibri"/>
                <w:szCs w:val="24"/>
                <w:lang w:val="en-US"/>
              </w:rPr>
            </w:pPr>
          </w:p>
        </w:tc>
        <w:tc>
          <w:tcPr>
            <w:tcW w:w="1977" w:type="dxa"/>
          </w:tcPr>
          <w:p w:rsidR="00D26898" w:rsidRPr="00D26898" w:rsidRDefault="00D26898" w:rsidP="00F7232D">
            <w:pPr>
              <w:spacing w:line="276" w:lineRule="auto"/>
              <w:jc w:val="both"/>
              <w:rPr>
                <w:rFonts w:eastAsia="Calibri"/>
                <w:szCs w:val="24"/>
                <w:lang w:val="en-US"/>
              </w:rPr>
            </w:pPr>
          </w:p>
        </w:tc>
        <w:tc>
          <w:tcPr>
            <w:tcW w:w="1633" w:type="dxa"/>
          </w:tcPr>
          <w:p w:rsidR="00D26898" w:rsidRPr="00D26898" w:rsidRDefault="00D26898" w:rsidP="00F7232D">
            <w:pPr>
              <w:spacing w:line="276" w:lineRule="auto"/>
              <w:jc w:val="both"/>
              <w:rPr>
                <w:rFonts w:eastAsia="Calibri"/>
                <w:szCs w:val="24"/>
                <w:lang w:val="en-US"/>
              </w:rPr>
            </w:pPr>
          </w:p>
        </w:tc>
      </w:tr>
      <w:tr w:rsidR="00D26898" w:rsidRPr="00D26898" w:rsidTr="00985F4A">
        <w:tc>
          <w:tcPr>
            <w:tcW w:w="1981" w:type="dxa"/>
          </w:tcPr>
          <w:p w:rsidR="00D26898" w:rsidRPr="00D26898" w:rsidRDefault="00D26898" w:rsidP="00F7232D">
            <w:pPr>
              <w:spacing w:line="276" w:lineRule="auto"/>
              <w:jc w:val="both"/>
              <w:rPr>
                <w:rFonts w:eastAsia="Calibri"/>
                <w:szCs w:val="24"/>
                <w:lang w:val="en-US"/>
              </w:rPr>
            </w:pPr>
          </w:p>
        </w:tc>
        <w:tc>
          <w:tcPr>
            <w:tcW w:w="1928" w:type="dxa"/>
          </w:tcPr>
          <w:p w:rsidR="00D26898" w:rsidRPr="00D26898" w:rsidRDefault="00D26898" w:rsidP="00F7232D">
            <w:pPr>
              <w:spacing w:line="276" w:lineRule="auto"/>
              <w:jc w:val="both"/>
              <w:rPr>
                <w:rFonts w:eastAsia="Calibri"/>
                <w:szCs w:val="24"/>
                <w:lang w:val="en-US"/>
              </w:rPr>
            </w:pPr>
          </w:p>
        </w:tc>
        <w:tc>
          <w:tcPr>
            <w:tcW w:w="1831" w:type="dxa"/>
          </w:tcPr>
          <w:p w:rsidR="00D26898" w:rsidRPr="00D26898" w:rsidRDefault="00D26898" w:rsidP="00F7232D">
            <w:pPr>
              <w:spacing w:line="276" w:lineRule="auto"/>
              <w:jc w:val="both"/>
              <w:rPr>
                <w:rFonts w:eastAsia="Calibri"/>
                <w:szCs w:val="24"/>
                <w:lang w:val="en-US"/>
              </w:rPr>
            </w:pPr>
          </w:p>
        </w:tc>
        <w:tc>
          <w:tcPr>
            <w:tcW w:w="1977" w:type="dxa"/>
          </w:tcPr>
          <w:p w:rsidR="00D26898" w:rsidRPr="00D26898" w:rsidRDefault="00D26898" w:rsidP="00F7232D">
            <w:pPr>
              <w:spacing w:line="276" w:lineRule="auto"/>
              <w:jc w:val="both"/>
              <w:rPr>
                <w:rFonts w:eastAsia="Calibri"/>
                <w:szCs w:val="24"/>
                <w:lang w:val="en-US"/>
              </w:rPr>
            </w:pPr>
          </w:p>
        </w:tc>
        <w:tc>
          <w:tcPr>
            <w:tcW w:w="1633" w:type="dxa"/>
          </w:tcPr>
          <w:p w:rsidR="00D26898" w:rsidRPr="00D26898" w:rsidRDefault="00D26898" w:rsidP="00F7232D">
            <w:pPr>
              <w:spacing w:line="276" w:lineRule="auto"/>
              <w:jc w:val="both"/>
              <w:rPr>
                <w:rFonts w:eastAsia="Calibri"/>
                <w:szCs w:val="24"/>
                <w:lang w:val="en-US"/>
              </w:rPr>
            </w:pPr>
          </w:p>
        </w:tc>
      </w:tr>
    </w:tbl>
    <w:p w:rsidR="00D26898" w:rsidRPr="00D26898" w:rsidRDefault="00D26898" w:rsidP="00F7232D">
      <w:pPr>
        <w:widowControl w:val="0"/>
        <w:autoSpaceDE w:val="0"/>
        <w:autoSpaceDN w:val="0"/>
        <w:spacing w:line="276" w:lineRule="auto"/>
        <w:jc w:val="both"/>
        <w:rPr>
          <w:szCs w:val="24"/>
          <w:lang w:val="en-US" w:bidi="en-US"/>
        </w:rPr>
      </w:pPr>
    </w:p>
    <w:p w:rsidR="00D26898" w:rsidRPr="00D26898" w:rsidRDefault="00D26898" w:rsidP="00F7232D">
      <w:pPr>
        <w:widowControl w:val="0"/>
        <w:numPr>
          <w:ilvl w:val="0"/>
          <w:numId w:val="16"/>
        </w:numPr>
        <w:autoSpaceDE w:val="0"/>
        <w:autoSpaceDN w:val="0"/>
        <w:spacing w:after="160" w:line="276" w:lineRule="auto"/>
        <w:jc w:val="both"/>
        <w:rPr>
          <w:szCs w:val="24"/>
          <w:lang w:val="en-US" w:bidi="en-US"/>
        </w:rPr>
      </w:pPr>
      <w:r w:rsidRPr="00D26898">
        <w:rPr>
          <w:szCs w:val="24"/>
          <w:lang w:val="en-US" w:bidi="en-US"/>
        </w:rPr>
        <w:t>Proposed storage statement and shelf-life (and in-use storage conditions and in-use period, if applicable):</w:t>
      </w:r>
    </w:p>
    <w:tbl>
      <w:tblPr>
        <w:tblStyle w:val="TableGrid1"/>
        <w:tblW w:w="9355" w:type="dxa"/>
        <w:tblLook w:val="04A0" w:firstRow="1" w:lastRow="0" w:firstColumn="1" w:lastColumn="0" w:noHBand="0" w:noVBand="1"/>
      </w:tblPr>
      <w:tblGrid>
        <w:gridCol w:w="3685"/>
        <w:gridCol w:w="2790"/>
        <w:gridCol w:w="2880"/>
      </w:tblGrid>
      <w:tr w:rsidR="00D26898" w:rsidRPr="00D26898" w:rsidTr="00985F4A">
        <w:tc>
          <w:tcPr>
            <w:tcW w:w="3685"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Container Closure System</w:t>
            </w:r>
          </w:p>
        </w:tc>
        <w:tc>
          <w:tcPr>
            <w:tcW w:w="2790"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 xml:space="preserve">Storage </w:t>
            </w:r>
            <w:proofErr w:type="spellStart"/>
            <w:r w:rsidRPr="00D26898">
              <w:rPr>
                <w:rFonts w:eastAsia="Calibri"/>
                <w:b/>
                <w:szCs w:val="24"/>
                <w:lang w:val="en-US"/>
              </w:rPr>
              <w:t>staitement</w:t>
            </w:r>
            <w:proofErr w:type="spellEnd"/>
          </w:p>
        </w:tc>
        <w:tc>
          <w:tcPr>
            <w:tcW w:w="2880" w:type="dxa"/>
          </w:tcPr>
          <w:p w:rsidR="00D26898" w:rsidRPr="00D26898" w:rsidRDefault="00D26898" w:rsidP="00F7232D">
            <w:pPr>
              <w:spacing w:line="276" w:lineRule="auto"/>
              <w:jc w:val="both"/>
              <w:rPr>
                <w:rFonts w:eastAsia="Calibri"/>
                <w:b/>
                <w:szCs w:val="24"/>
                <w:lang w:val="en-US"/>
              </w:rPr>
            </w:pPr>
            <w:r w:rsidRPr="00D26898">
              <w:rPr>
                <w:rFonts w:eastAsia="Calibri"/>
                <w:b/>
                <w:szCs w:val="24"/>
                <w:lang w:val="en-US"/>
              </w:rPr>
              <w:t>Shelf - Life</w:t>
            </w:r>
          </w:p>
        </w:tc>
      </w:tr>
      <w:tr w:rsidR="00D26898" w:rsidRPr="00D26898" w:rsidTr="00985F4A">
        <w:tc>
          <w:tcPr>
            <w:tcW w:w="3685" w:type="dxa"/>
          </w:tcPr>
          <w:p w:rsidR="00D26898" w:rsidRPr="00D26898" w:rsidRDefault="00D26898" w:rsidP="00F7232D">
            <w:pPr>
              <w:spacing w:line="276" w:lineRule="auto"/>
              <w:jc w:val="both"/>
              <w:rPr>
                <w:rFonts w:eastAsia="Calibri"/>
                <w:szCs w:val="24"/>
                <w:lang w:val="en-US"/>
              </w:rPr>
            </w:pPr>
          </w:p>
        </w:tc>
        <w:tc>
          <w:tcPr>
            <w:tcW w:w="2790" w:type="dxa"/>
          </w:tcPr>
          <w:p w:rsidR="00D26898" w:rsidRPr="00D26898" w:rsidRDefault="00D26898" w:rsidP="00F7232D">
            <w:pPr>
              <w:spacing w:line="276" w:lineRule="auto"/>
              <w:jc w:val="both"/>
              <w:rPr>
                <w:rFonts w:eastAsia="Calibri"/>
                <w:szCs w:val="24"/>
                <w:lang w:val="en-US"/>
              </w:rPr>
            </w:pPr>
          </w:p>
        </w:tc>
        <w:tc>
          <w:tcPr>
            <w:tcW w:w="2880" w:type="dxa"/>
          </w:tcPr>
          <w:p w:rsidR="00D26898" w:rsidRPr="00D26898" w:rsidRDefault="00D26898" w:rsidP="00F7232D">
            <w:pPr>
              <w:spacing w:line="276" w:lineRule="auto"/>
              <w:jc w:val="both"/>
              <w:rPr>
                <w:rFonts w:eastAsia="Calibri"/>
                <w:szCs w:val="24"/>
                <w:lang w:val="en-US"/>
              </w:rPr>
            </w:pPr>
          </w:p>
        </w:tc>
      </w:tr>
      <w:tr w:rsidR="00D26898" w:rsidRPr="00D26898" w:rsidTr="00985F4A">
        <w:tc>
          <w:tcPr>
            <w:tcW w:w="3685" w:type="dxa"/>
          </w:tcPr>
          <w:p w:rsidR="00D26898" w:rsidRPr="00D26898" w:rsidRDefault="00D26898" w:rsidP="00F7232D">
            <w:pPr>
              <w:spacing w:line="276" w:lineRule="auto"/>
              <w:jc w:val="both"/>
              <w:rPr>
                <w:rFonts w:eastAsia="Calibri"/>
                <w:szCs w:val="24"/>
                <w:lang w:val="en-US"/>
              </w:rPr>
            </w:pPr>
          </w:p>
        </w:tc>
        <w:tc>
          <w:tcPr>
            <w:tcW w:w="2790" w:type="dxa"/>
          </w:tcPr>
          <w:p w:rsidR="00D26898" w:rsidRPr="00D26898" w:rsidRDefault="00D26898" w:rsidP="00F7232D">
            <w:pPr>
              <w:spacing w:line="276" w:lineRule="auto"/>
              <w:jc w:val="both"/>
              <w:rPr>
                <w:rFonts w:eastAsia="Calibri"/>
                <w:szCs w:val="24"/>
                <w:lang w:val="en-US"/>
              </w:rPr>
            </w:pPr>
          </w:p>
        </w:tc>
        <w:tc>
          <w:tcPr>
            <w:tcW w:w="2880" w:type="dxa"/>
          </w:tcPr>
          <w:p w:rsidR="00D26898" w:rsidRPr="00D26898" w:rsidRDefault="00D26898" w:rsidP="00F7232D">
            <w:pPr>
              <w:spacing w:line="276" w:lineRule="auto"/>
              <w:jc w:val="both"/>
              <w:rPr>
                <w:rFonts w:eastAsia="Calibri"/>
                <w:szCs w:val="24"/>
                <w:lang w:val="en-US"/>
              </w:rPr>
            </w:pPr>
          </w:p>
        </w:tc>
      </w:tr>
      <w:tr w:rsidR="00D26898" w:rsidRPr="00D26898" w:rsidTr="00985F4A">
        <w:tc>
          <w:tcPr>
            <w:tcW w:w="3685" w:type="dxa"/>
          </w:tcPr>
          <w:p w:rsidR="00D26898" w:rsidRPr="00D26898" w:rsidRDefault="00D26898" w:rsidP="00F7232D">
            <w:pPr>
              <w:spacing w:line="276" w:lineRule="auto"/>
              <w:jc w:val="both"/>
              <w:rPr>
                <w:rFonts w:eastAsia="Calibri"/>
                <w:szCs w:val="24"/>
                <w:lang w:val="en-US"/>
              </w:rPr>
            </w:pPr>
          </w:p>
        </w:tc>
        <w:tc>
          <w:tcPr>
            <w:tcW w:w="2790" w:type="dxa"/>
          </w:tcPr>
          <w:p w:rsidR="00D26898" w:rsidRPr="00D26898" w:rsidRDefault="00D26898" w:rsidP="00F7232D">
            <w:pPr>
              <w:spacing w:line="276" w:lineRule="auto"/>
              <w:jc w:val="both"/>
              <w:rPr>
                <w:rFonts w:eastAsia="Calibri"/>
                <w:szCs w:val="24"/>
                <w:lang w:val="en-US"/>
              </w:rPr>
            </w:pPr>
          </w:p>
        </w:tc>
        <w:tc>
          <w:tcPr>
            <w:tcW w:w="2880" w:type="dxa"/>
          </w:tcPr>
          <w:p w:rsidR="00D26898" w:rsidRPr="00D26898" w:rsidRDefault="00D26898" w:rsidP="00F7232D">
            <w:pPr>
              <w:spacing w:line="276" w:lineRule="auto"/>
              <w:jc w:val="both"/>
              <w:rPr>
                <w:rFonts w:eastAsia="Calibri"/>
                <w:szCs w:val="24"/>
                <w:lang w:val="en-US"/>
              </w:rPr>
            </w:pPr>
          </w:p>
        </w:tc>
      </w:tr>
    </w:tbl>
    <w:p w:rsidR="00D26898" w:rsidRPr="00D26898" w:rsidRDefault="00D26898" w:rsidP="00F7232D">
      <w:pPr>
        <w:widowControl w:val="0"/>
        <w:autoSpaceDE w:val="0"/>
        <w:autoSpaceDN w:val="0"/>
        <w:spacing w:line="276" w:lineRule="auto"/>
        <w:jc w:val="both"/>
        <w:rPr>
          <w:szCs w:val="24"/>
          <w:lang w:val="en-US" w:bidi="en-US"/>
        </w:rPr>
      </w:pPr>
    </w:p>
    <w:p w:rsidR="00D26898"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t>2.3.P.8.2 Post-approval stability program</w:t>
      </w:r>
    </w:p>
    <w:p w:rsidR="00F7232D" w:rsidRPr="00D26898" w:rsidRDefault="00F7232D" w:rsidP="00F7232D">
      <w:pPr>
        <w:keepNext/>
        <w:keepLines/>
        <w:spacing w:line="276" w:lineRule="auto"/>
        <w:ind w:left="1008" w:hanging="1008"/>
        <w:jc w:val="both"/>
        <w:outlineLvl w:val="4"/>
        <w:rPr>
          <w:rFonts w:eastAsia="Arial"/>
          <w:color w:val="000000"/>
          <w:szCs w:val="24"/>
          <w:lang w:val="en-US"/>
        </w:rPr>
      </w:pPr>
    </w:p>
    <w:p w:rsidR="00D26898" w:rsidRPr="00D26898" w:rsidRDefault="00D26898" w:rsidP="00F7232D">
      <w:pPr>
        <w:spacing w:line="276" w:lineRule="auto"/>
        <w:jc w:val="both"/>
        <w:rPr>
          <w:rFonts w:eastAsia="Calibri"/>
          <w:szCs w:val="24"/>
          <w:lang w:val="en-US"/>
        </w:rPr>
      </w:pPr>
      <w:r w:rsidRPr="00D26898">
        <w:rPr>
          <w:rFonts w:eastAsia="Calibri"/>
          <w:szCs w:val="24"/>
          <w:lang w:val="en-US"/>
        </w:rPr>
        <w:t>Stability protocol for Primary stability batches, Commitment batches and Ongoing batches</w:t>
      </w:r>
    </w:p>
    <w:p w:rsidR="00D26898" w:rsidRPr="00D26898" w:rsidRDefault="00D26898" w:rsidP="00F7232D">
      <w:pPr>
        <w:spacing w:line="276" w:lineRule="auto"/>
        <w:jc w:val="both"/>
        <w:rPr>
          <w:rFonts w:eastAsia="Calibri"/>
          <w:szCs w:val="24"/>
          <w:lang w:val="en-US"/>
        </w:rPr>
      </w:pPr>
    </w:p>
    <w:p w:rsidR="00D26898" w:rsidRDefault="00D26898" w:rsidP="00F7232D">
      <w:pPr>
        <w:keepNext/>
        <w:keepLines/>
        <w:spacing w:line="276" w:lineRule="auto"/>
        <w:ind w:left="1008" w:hanging="1008"/>
        <w:jc w:val="both"/>
        <w:outlineLvl w:val="4"/>
        <w:rPr>
          <w:color w:val="000000"/>
          <w:szCs w:val="24"/>
          <w:lang w:val="en-US"/>
        </w:rPr>
      </w:pPr>
      <w:r w:rsidRPr="00D26898">
        <w:rPr>
          <w:color w:val="000000"/>
          <w:szCs w:val="24"/>
          <w:lang w:val="en-US"/>
        </w:rPr>
        <w:t>2.3.P.8.3 Stability data</w:t>
      </w:r>
    </w:p>
    <w:p w:rsidR="00F7232D" w:rsidRPr="00D26898" w:rsidRDefault="00F7232D" w:rsidP="00F7232D">
      <w:pPr>
        <w:keepNext/>
        <w:keepLines/>
        <w:spacing w:line="276" w:lineRule="auto"/>
        <w:ind w:left="1008" w:hanging="1008"/>
        <w:jc w:val="both"/>
        <w:outlineLvl w:val="4"/>
        <w:rPr>
          <w:color w:val="000000"/>
          <w:szCs w:val="24"/>
          <w:lang w:val="en-US"/>
        </w:rPr>
      </w:pPr>
    </w:p>
    <w:p w:rsidR="00D26898" w:rsidRPr="00D26898" w:rsidRDefault="00D26898" w:rsidP="00F7232D">
      <w:pPr>
        <w:widowControl w:val="0"/>
        <w:numPr>
          <w:ilvl w:val="0"/>
          <w:numId w:val="17"/>
        </w:numPr>
        <w:autoSpaceDE w:val="0"/>
        <w:autoSpaceDN w:val="0"/>
        <w:spacing w:after="160" w:line="276" w:lineRule="auto"/>
        <w:jc w:val="both"/>
        <w:rPr>
          <w:b/>
          <w:szCs w:val="24"/>
          <w:lang w:val="en-US" w:bidi="en-US"/>
        </w:rPr>
      </w:pPr>
      <w:r w:rsidRPr="00D26898">
        <w:rPr>
          <w:szCs w:val="24"/>
          <w:lang w:val="en-US" w:bidi="en-US"/>
        </w:rPr>
        <w:t xml:space="preserve">The actual stability results should be provided in Module 3. </w:t>
      </w:r>
    </w:p>
    <w:p w:rsidR="00D26898" w:rsidRPr="00D26898" w:rsidRDefault="00D26898" w:rsidP="00F7232D">
      <w:pPr>
        <w:widowControl w:val="0"/>
        <w:numPr>
          <w:ilvl w:val="0"/>
          <w:numId w:val="17"/>
        </w:numPr>
        <w:autoSpaceDE w:val="0"/>
        <w:autoSpaceDN w:val="0"/>
        <w:spacing w:after="160" w:line="276" w:lineRule="auto"/>
        <w:jc w:val="both"/>
        <w:rPr>
          <w:b/>
          <w:szCs w:val="24"/>
          <w:lang w:val="en-US" w:bidi="en-US"/>
        </w:rPr>
      </w:pPr>
      <w:r w:rsidRPr="00D26898">
        <w:rPr>
          <w:szCs w:val="24"/>
          <w:lang w:val="en-US" w:bidi="en-US"/>
        </w:rPr>
        <w:t xml:space="preserve">Summary of analytical procedures and validation information for those procedures not previously summarized in 3.2.P.5 (e.g. analytical procedures used only for stability studies): </w:t>
      </w:r>
    </w:p>
    <w:p w:rsidR="00D26898" w:rsidRPr="00D26898" w:rsidRDefault="00D26898" w:rsidP="00F7232D">
      <w:pPr>
        <w:widowControl w:val="0"/>
        <w:numPr>
          <w:ilvl w:val="0"/>
          <w:numId w:val="17"/>
        </w:numPr>
        <w:autoSpaceDE w:val="0"/>
        <w:autoSpaceDN w:val="0"/>
        <w:spacing w:after="160" w:line="276" w:lineRule="auto"/>
        <w:jc w:val="both"/>
        <w:rPr>
          <w:b/>
          <w:szCs w:val="24"/>
          <w:lang w:val="en-US" w:bidi="en-US"/>
        </w:rPr>
      </w:pPr>
      <w:r w:rsidRPr="00D26898">
        <w:rPr>
          <w:szCs w:val="24"/>
          <w:lang w:val="en-US" w:bidi="en-US"/>
        </w:rPr>
        <w:t>Data to support freeze thaw cycles recommended</w:t>
      </w:r>
    </w:p>
    <w:p w:rsidR="00F7232D" w:rsidRPr="00D26898" w:rsidRDefault="00F7232D" w:rsidP="00F7232D">
      <w:pPr>
        <w:widowControl w:val="0"/>
        <w:autoSpaceDE w:val="0"/>
        <w:autoSpaceDN w:val="0"/>
        <w:spacing w:line="276" w:lineRule="auto"/>
        <w:ind w:left="720"/>
        <w:jc w:val="both"/>
        <w:rPr>
          <w:b/>
          <w:szCs w:val="24"/>
          <w:lang w:val="en-US" w:bidi="en-US"/>
        </w:rPr>
      </w:pPr>
    </w:p>
    <w:p w:rsidR="00D26898" w:rsidRDefault="00D26898" w:rsidP="00F7232D">
      <w:pPr>
        <w:keepNext/>
        <w:keepLines/>
        <w:spacing w:line="276" w:lineRule="auto"/>
        <w:ind w:left="1008" w:hanging="1008"/>
        <w:jc w:val="both"/>
        <w:outlineLvl w:val="4"/>
        <w:rPr>
          <w:rFonts w:eastAsia="Arial"/>
          <w:color w:val="000000"/>
          <w:szCs w:val="24"/>
          <w:lang w:val="en-US"/>
        </w:rPr>
      </w:pPr>
      <w:r w:rsidRPr="00D26898">
        <w:rPr>
          <w:rFonts w:eastAsia="Arial"/>
          <w:color w:val="000000"/>
          <w:szCs w:val="24"/>
          <w:lang w:val="en-US"/>
        </w:rPr>
        <w:t>2.3.P.8.4 Shipping</w:t>
      </w:r>
    </w:p>
    <w:p w:rsidR="00F7232D" w:rsidRPr="00D26898" w:rsidRDefault="00F7232D" w:rsidP="00F7232D">
      <w:pPr>
        <w:keepNext/>
        <w:keepLines/>
        <w:spacing w:line="276" w:lineRule="auto"/>
        <w:ind w:left="1008" w:hanging="1008"/>
        <w:jc w:val="both"/>
        <w:outlineLvl w:val="4"/>
        <w:rPr>
          <w:rFonts w:eastAsia="Arial"/>
          <w:color w:val="000000"/>
          <w:szCs w:val="24"/>
          <w:lang w:val="en-US"/>
        </w:rPr>
      </w:pPr>
    </w:p>
    <w:p w:rsidR="00D26898" w:rsidRPr="00D26898" w:rsidRDefault="00D26898" w:rsidP="00F7232D">
      <w:pPr>
        <w:spacing w:line="276" w:lineRule="auto"/>
        <w:jc w:val="both"/>
        <w:rPr>
          <w:szCs w:val="24"/>
          <w:lang w:val="en-US"/>
        </w:rPr>
      </w:pPr>
      <w:r w:rsidRPr="00D26898">
        <w:rPr>
          <w:rFonts w:eastAsia="Calibri"/>
          <w:szCs w:val="24"/>
          <w:lang w:val="en-US"/>
        </w:rPr>
        <w:t>The procedures used to guarantee the cold chain.</w:t>
      </w:r>
    </w:p>
    <w:p w:rsidR="00D26898" w:rsidRPr="00D26898" w:rsidRDefault="00D26898" w:rsidP="00F7232D">
      <w:pPr>
        <w:widowControl w:val="0"/>
        <w:autoSpaceDE w:val="0"/>
        <w:autoSpaceDN w:val="0"/>
        <w:spacing w:line="276" w:lineRule="auto"/>
        <w:jc w:val="both"/>
        <w:rPr>
          <w:b/>
          <w:sz w:val="26"/>
          <w:szCs w:val="26"/>
          <w:lang w:val="en-US" w:bidi="en-US"/>
        </w:rPr>
      </w:pPr>
    </w:p>
    <w:p w:rsidR="008530DC" w:rsidRPr="0024765B" w:rsidRDefault="008530DC" w:rsidP="00F7232D">
      <w:pPr>
        <w:spacing w:line="276" w:lineRule="auto"/>
        <w:rPr>
          <w:lang w:val="en-US"/>
        </w:rPr>
      </w:pPr>
      <w:bookmarkStart w:id="0" w:name="_GoBack"/>
      <w:bookmarkEnd w:id="0"/>
    </w:p>
    <w:sectPr w:rsidR="008530DC" w:rsidRPr="0024765B" w:rsidSect="00105E26">
      <w:headerReference w:type="even" r:id="rId8"/>
      <w:headerReference w:type="default" r:id="rId9"/>
      <w:footerReference w:type="default" r:id="rId10"/>
      <w:headerReference w:type="first" r:id="rId11"/>
      <w:pgSz w:w="12240" w:h="15840"/>
      <w:pgMar w:top="0" w:right="630" w:bottom="1418" w:left="156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590" w:rsidRDefault="00520590" w:rsidP="00AF42D4">
      <w:r>
        <w:separator/>
      </w:r>
    </w:p>
  </w:endnote>
  <w:endnote w:type="continuationSeparator" w:id="0">
    <w:p w:rsidR="00520590" w:rsidRDefault="00520590" w:rsidP="00AF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079101"/>
      <w:docPartObj>
        <w:docPartGallery w:val="Page Numbers (Bottom of Page)"/>
        <w:docPartUnique/>
      </w:docPartObj>
    </w:sdtPr>
    <w:sdtEndPr/>
    <w:sdtContent>
      <w:sdt>
        <w:sdtPr>
          <w:id w:val="1728636285"/>
          <w:docPartObj>
            <w:docPartGallery w:val="Page Numbers (Top of Page)"/>
            <w:docPartUnique/>
          </w:docPartObj>
        </w:sdtPr>
        <w:sdtEndPr/>
        <w:sdtContent>
          <w:p w:rsidR="00803F23" w:rsidRDefault="00803F23">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574F3B">
              <w:rPr>
                <w:b/>
                <w:bCs/>
                <w:noProof/>
              </w:rPr>
              <w:t>8</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574F3B">
              <w:rPr>
                <w:b/>
                <w:bCs/>
                <w:noProof/>
              </w:rPr>
              <w:t>8</w:t>
            </w:r>
            <w:r>
              <w:rPr>
                <w:b/>
                <w:bCs/>
                <w:szCs w:val="24"/>
              </w:rPr>
              <w:fldChar w:fldCharType="end"/>
            </w:r>
          </w:p>
        </w:sdtContent>
      </w:sdt>
    </w:sdtContent>
  </w:sdt>
  <w:p w:rsidR="00803F23" w:rsidRDefault="00803F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590" w:rsidRDefault="00520590" w:rsidP="00AF42D4">
      <w:r>
        <w:separator/>
      </w:r>
    </w:p>
  </w:footnote>
  <w:footnote w:type="continuationSeparator" w:id="0">
    <w:p w:rsidR="00520590" w:rsidRDefault="00520590" w:rsidP="00AF42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820" w:rsidRDefault="00520590">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89501" o:spid="_x0000_s2059" type="#_x0000_t75" style="position:absolute;margin-left:0;margin-top:0;width:524.8pt;height:589.5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2D4" w:rsidRDefault="00105E26" w:rsidP="00105E26">
    <w:pPr>
      <w:pStyle w:val="Header"/>
      <w:tabs>
        <w:tab w:val="left" w:pos="7299"/>
      </w:tabs>
      <w:jc w:val="right"/>
    </w:pPr>
    <w:r>
      <w:rPr>
        <w:noProof/>
        <w:lang w:val="en-US"/>
      </w:rPr>
      <mc:AlternateContent>
        <mc:Choice Requires="wps">
          <w:drawing>
            <wp:inline distT="0" distB="0" distL="0" distR="0">
              <wp:extent cx="1478915" cy="561975"/>
              <wp:effectExtent l="0" t="0" r="26035" b="2857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561975"/>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rsidR="00105E26" w:rsidRPr="00211CB3" w:rsidRDefault="00105E26" w:rsidP="00105E26">
                          <w:pPr>
                            <w:jc w:val="both"/>
                            <w:rPr>
                              <w:sz w:val="16"/>
                            </w:rPr>
                          </w:pPr>
                          <w:r w:rsidRPr="00C24A26">
                            <w:rPr>
                              <w:sz w:val="16"/>
                            </w:rPr>
                            <w:t>QMS N</w:t>
                          </w:r>
                          <w:r w:rsidRPr="00C24A26">
                            <w:rPr>
                              <w:sz w:val="16"/>
                              <w:vertAlign w:val="superscript"/>
                            </w:rPr>
                            <w:t>o</w:t>
                          </w:r>
                          <w:r w:rsidRPr="00C24A26">
                            <w:rPr>
                              <w:sz w:val="16"/>
                            </w:rPr>
                            <w:t xml:space="preserve">: </w:t>
                          </w:r>
                          <w:r>
                            <w:rPr>
                              <w:sz w:val="16"/>
                            </w:rPr>
                            <w:t>DAR</w:t>
                          </w:r>
                          <w:r w:rsidRPr="00803F23">
                            <w:rPr>
                              <w:sz w:val="16"/>
                            </w:rPr>
                            <w:t xml:space="preserve"> </w:t>
                          </w:r>
                          <w:r w:rsidR="00992FA3">
                            <w:rPr>
                              <w:sz w:val="16"/>
                            </w:rPr>
                            <w:t>/FOM</w:t>
                          </w:r>
                          <w:r>
                            <w:rPr>
                              <w:sz w:val="16"/>
                            </w:rPr>
                            <w:t>/</w:t>
                          </w:r>
                          <w:r w:rsidR="00992FA3">
                            <w:rPr>
                              <w:sz w:val="16"/>
                            </w:rPr>
                            <w:t>157</w:t>
                          </w:r>
                        </w:p>
                        <w:p w:rsidR="00105E26" w:rsidRPr="00211CB3" w:rsidRDefault="00105E26" w:rsidP="00105E26">
                          <w:pPr>
                            <w:jc w:val="both"/>
                            <w:rPr>
                              <w:sz w:val="16"/>
                            </w:rPr>
                          </w:pPr>
                          <w:r w:rsidRPr="00211CB3">
                            <w:rPr>
                              <w:sz w:val="16"/>
                            </w:rPr>
                            <w:t>Rev. N</w:t>
                          </w:r>
                          <w:r w:rsidRPr="00211CB3">
                            <w:rPr>
                              <w:sz w:val="16"/>
                              <w:vertAlign w:val="superscript"/>
                            </w:rPr>
                            <w:t>o</w:t>
                          </w:r>
                          <w:r>
                            <w:rPr>
                              <w:sz w:val="16"/>
                            </w:rPr>
                            <w:t>: 0</w:t>
                          </w:r>
                        </w:p>
                        <w:p w:rsidR="00105E26" w:rsidRPr="00211CB3" w:rsidRDefault="00105E26" w:rsidP="00105E26">
                          <w:pPr>
                            <w:jc w:val="both"/>
                            <w:rPr>
                              <w:sz w:val="16"/>
                            </w:rPr>
                          </w:pPr>
                          <w:r w:rsidRPr="00211CB3">
                            <w:rPr>
                              <w:sz w:val="16"/>
                            </w:rPr>
                            <w:t xml:space="preserve">Effective date: </w:t>
                          </w:r>
                          <w:r>
                            <w:rPr>
                              <w:sz w:val="16"/>
                            </w:rPr>
                            <w:t>…/11</w:t>
                          </w:r>
                          <w:r w:rsidRPr="00803F23">
                            <w:rPr>
                              <w:sz w:val="16"/>
                            </w:rPr>
                            <w:t>/2021</w:t>
                          </w:r>
                        </w:p>
                        <w:p w:rsidR="00105E26" w:rsidRPr="00C24A26" w:rsidRDefault="00105E26" w:rsidP="00105E26">
                          <w:pPr>
                            <w:jc w:val="both"/>
                            <w:rPr>
                              <w:sz w:val="16"/>
                            </w:rPr>
                          </w:pPr>
                          <w:r w:rsidRPr="00211CB3">
                            <w:rPr>
                              <w:sz w:val="16"/>
                            </w:rPr>
                            <w:t xml:space="preserve">Revision due date: </w:t>
                          </w:r>
                          <w:r>
                            <w:rPr>
                              <w:sz w:val="16"/>
                            </w:rPr>
                            <w:t>…/11</w:t>
                          </w:r>
                          <w:r w:rsidRPr="00803F23">
                            <w:rPr>
                              <w:sz w:val="16"/>
                            </w:rPr>
                            <w:t>/2024</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16.4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" fillcolor="#dce6f2" strokecolor="#dce6f2">
              <v:textbox>
                <w:txbxContent>
                  <w:p w:rsidR="00105E26" w:rsidRPr="00211CB3" w:rsidRDefault="00105E26" w:rsidP="00105E26">
                    <w:pPr>
                      <w:jc w:val="both"/>
                      <w:rPr>
                        <w:sz w:val="16"/>
                      </w:rPr>
                    </w:pPr>
                    <w:r w:rsidRPr="00C24A26">
                      <w:rPr>
                        <w:sz w:val="16"/>
                      </w:rPr>
                      <w:t>QMS N</w:t>
                    </w:r>
                    <w:r w:rsidRPr="00C24A26">
                      <w:rPr>
                        <w:sz w:val="16"/>
                        <w:vertAlign w:val="superscript"/>
                      </w:rPr>
                      <w:t>o</w:t>
                    </w:r>
                    <w:r w:rsidRPr="00C24A26">
                      <w:rPr>
                        <w:sz w:val="16"/>
                      </w:rPr>
                      <w:t xml:space="preserve">: </w:t>
                    </w:r>
                    <w:r>
                      <w:rPr>
                        <w:sz w:val="16"/>
                      </w:rPr>
                      <w:t>DAR</w:t>
                    </w:r>
                    <w:r w:rsidRPr="00803F23">
                      <w:rPr>
                        <w:sz w:val="16"/>
                      </w:rPr>
                      <w:t xml:space="preserve"> </w:t>
                    </w:r>
                    <w:r w:rsidR="00992FA3">
                      <w:rPr>
                        <w:sz w:val="16"/>
                      </w:rPr>
                      <w:t>/FOM</w:t>
                    </w:r>
                    <w:r>
                      <w:rPr>
                        <w:sz w:val="16"/>
                      </w:rPr>
                      <w:t>/</w:t>
                    </w:r>
                    <w:r w:rsidR="00992FA3">
                      <w:rPr>
                        <w:sz w:val="16"/>
                      </w:rPr>
                      <w:t>157</w:t>
                    </w:r>
                  </w:p>
                  <w:p w:rsidR="00105E26" w:rsidRPr="00211CB3" w:rsidRDefault="00105E26" w:rsidP="00105E26">
                    <w:pPr>
                      <w:jc w:val="both"/>
                      <w:rPr>
                        <w:sz w:val="16"/>
                      </w:rPr>
                    </w:pPr>
                    <w:r w:rsidRPr="00211CB3">
                      <w:rPr>
                        <w:sz w:val="16"/>
                      </w:rPr>
                      <w:t>Rev. N</w:t>
                    </w:r>
                    <w:r w:rsidRPr="00211CB3">
                      <w:rPr>
                        <w:sz w:val="16"/>
                        <w:vertAlign w:val="superscript"/>
                      </w:rPr>
                      <w:t>o</w:t>
                    </w:r>
                    <w:r>
                      <w:rPr>
                        <w:sz w:val="16"/>
                      </w:rPr>
                      <w:t>: 0</w:t>
                    </w:r>
                  </w:p>
                  <w:p w:rsidR="00105E26" w:rsidRPr="00211CB3" w:rsidRDefault="00105E26" w:rsidP="00105E26">
                    <w:pPr>
                      <w:jc w:val="both"/>
                      <w:rPr>
                        <w:sz w:val="16"/>
                      </w:rPr>
                    </w:pPr>
                    <w:r w:rsidRPr="00211CB3">
                      <w:rPr>
                        <w:sz w:val="16"/>
                      </w:rPr>
                      <w:t xml:space="preserve">Effective date: </w:t>
                    </w:r>
                    <w:r>
                      <w:rPr>
                        <w:sz w:val="16"/>
                      </w:rPr>
                      <w:t>…/11</w:t>
                    </w:r>
                    <w:r w:rsidRPr="00803F23">
                      <w:rPr>
                        <w:sz w:val="16"/>
                      </w:rPr>
                      <w:t>/2021</w:t>
                    </w:r>
                  </w:p>
                  <w:p w:rsidR="00105E26" w:rsidRPr="00C24A26" w:rsidRDefault="00105E26" w:rsidP="00105E26">
                    <w:pPr>
                      <w:jc w:val="both"/>
                      <w:rPr>
                        <w:sz w:val="16"/>
                      </w:rPr>
                    </w:pPr>
                    <w:r w:rsidRPr="00211CB3">
                      <w:rPr>
                        <w:sz w:val="16"/>
                      </w:rPr>
                      <w:t xml:space="preserve">Revision due date: </w:t>
                    </w:r>
                    <w:r>
                      <w:rPr>
                        <w:sz w:val="16"/>
                      </w:rPr>
                      <w:t>…/11</w:t>
                    </w:r>
                    <w:r w:rsidRPr="00803F23">
                      <w:rPr>
                        <w:sz w:val="16"/>
                      </w:rPr>
                      <w:t>/2024</w:t>
                    </w:r>
                  </w:p>
                </w:txbxContent>
              </v:textbox>
              <w10:anchorlock/>
            </v:shape>
          </w:pict>
        </mc:Fallback>
      </mc:AlternateContent>
    </w:r>
    <w:r w:rsidR="00520590">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89502" o:spid="_x0000_s2060" type="#_x0000_t75" style="position:absolute;left:0;text-align:left;margin-left:0;margin-top:0;width:524.8pt;height:589.55pt;z-index:-251656192;mso-position-horizontal:center;mso-position-horizontal-relative:margin;mso-position-vertical:center;mso-position-vertical-relative:margin" o:allowincell="f">
          <v:imagedata r:id="rId1" o:title="2"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E26" w:rsidRDefault="00105E26" w:rsidP="00105E26">
    <w:pPr>
      <w:pStyle w:val="Header"/>
    </w:pPr>
  </w:p>
  <w:tbl>
    <w:tblPr>
      <w:tblW w:w="5000" w:type="pct"/>
      <w:tblLook w:val="04A0" w:firstRow="1" w:lastRow="0" w:firstColumn="1" w:lastColumn="0" w:noHBand="0" w:noVBand="1"/>
    </w:tblPr>
    <w:tblGrid>
      <w:gridCol w:w="2172"/>
      <w:gridCol w:w="5156"/>
      <w:gridCol w:w="2722"/>
    </w:tblGrid>
    <w:tr w:rsidR="00105E26" w:rsidRPr="002F795D" w:rsidTr="00985F4A">
      <w:trPr>
        <w:trHeight w:val="1620"/>
      </w:trPr>
      <w:tc>
        <w:tcPr>
          <w:tcW w:w="1081" w:type="pct"/>
          <w:tcBorders>
            <w:bottom w:val="single" w:sz="4" w:space="0" w:color="auto"/>
          </w:tcBorders>
          <w:shd w:val="clear" w:color="auto" w:fill="auto"/>
          <w:noWrap/>
          <w:hideMark/>
        </w:tcPr>
        <w:p w:rsidR="00105E26" w:rsidRPr="002F795D" w:rsidRDefault="00105E26" w:rsidP="00105E26">
          <w:pPr>
            <w:jc w:val="right"/>
            <w:rPr>
              <w:color w:val="000000"/>
            </w:rPr>
          </w:pPr>
          <w:r>
            <w:rPr>
              <w:noProof/>
              <w:lang w:val="en-US"/>
            </w:rPr>
            <w:drawing>
              <wp:inline distT="0" distB="0" distL="0" distR="0" wp14:anchorId="1A3516B1" wp14:editId="01B439E1">
                <wp:extent cx="1242060" cy="139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60" cy="1394460"/>
                        </a:xfrm>
                        <a:prstGeom prst="rect">
                          <a:avLst/>
                        </a:prstGeom>
                        <a:noFill/>
                        <a:ln>
                          <a:noFill/>
                        </a:ln>
                      </pic:spPr>
                    </pic:pic>
                  </a:graphicData>
                </a:graphic>
              </wp:inline>
            </w:drawing>
          </w:r>
          <w:hyperlink r:id="rId2" w:history="1"/>
        </w:p>
      </w:tc>
      <w:tc>
        <w:tcPr>
          <w:tcW w:w="2565" w:type="pct"/>
          <w:tcBorders>
            <w:bottom w:val="single" w:sz="4" w:space="0" w:color="auto"/>
          </w:tcBorders>
          <w:shd w:val="clear" w:color="auto" w:fill="auto"/>
          <w:vAlign w:val="bottom"/>
        </w:tcPr>
        <w:p w:rsidR="00105E26" w:rsidRPr="00444EB3" w:rsidRDefault="00105E26" w:rsidP="00105E26">
          <w:pPr>
            <w:jc w:val="center"/>
            <w:rPr>
              <w:b/>
              <w:color w:val="000000"/>
              <w:sz w:val="28"/>
            </w:rPr>
          </w:pPr>
          <w:r w:rsidRPr="00444EB3">
            <w:rPr>
              <w:b/>
              <w:color w:val="000000"/>
              <w:sz w:val="28"/>
            </w:rPr>
            <w:t>Rwanda Food and Drugs Authority</w:t>
          </w:r>
        </w:p>
        <w:p w:rsidR="00105E26" w:rsidRPr="00B14A48" w:rsidRDefault="00105E26" w:rsidP="00105E26">
          <w:pPr>
            <w:pStyle w:val="Title"/>
            <w:rPr>
              <w:rFonts w:ascii="Times New Roman" w:hAnsi="Times New Roman"/>
              <w:b w:val="0"/>
              <w:bCs w:val="0"/>
              <w:sz w:val="24"/>
              <w:szCs w:val="24"/>
            </w:rPr>
          </w:pPr>
          <w:r w:rsidRPr="00B14A48">
            <w:rPr>
              <w:rFonts w:ascii="Times New Roman" w:hAnsi="Times New Roman"/>
              <w:b w:val="0"/>
              <w:bCs w:val="0"/>
              <w:sz w:val="24"/>
              <w:szCs w:val="24"/>
            </w:rPr>
            <w:t>Nyarutarama Plaza, Rwanda</w:t>
          </w:r>
        </w:p>
        <w:p w:rsidR="00105E26" w:rsidRPr="008249D4" w:rsidRDefault="00105E26" w:rsidP="00105E26">
          <w:pPr>
            <w:pStyle w:val="Title"/>
            <w:rPr>
              <w:rFonts w:ascii="Times New Roman" w:hAnsi="Times New Roman"/>
              <w:b w:val="0"/>
              <w:bCs w:val="0"/>
              <w:sz w:val="24"/>
              <w:szCs w:val="24"/>
              <w:lang w:val="fr-FR"/>
            </w:rPr>
          </w:pPr>
          <w:r w:rsidRPr="008249D4">
            <w:rPr>
              <w:rFonts w:ascii="Times New Roman" w:hAnsi="Times New Roman"/>
              <w:b w:val="0"/>
              <w:bCs w:val="0"/>
              <w:sz w:val="24"/>
              <w:szCs w:val="24"/>
              <w:lang w:val="fr-FR"/>
            </w:rPr>
            <w:t>KG 9 Avenue, Kigali</w:t>
          </w:r>
        </w:p>
        <w:p w:rsidR="00105E26" w:rsidRPr="008249D4" w:rsidRDefault="00105E26" w:rsidP="00105E26">
          <w:pPr>
            <w:pStyle w:val="Title"/>
            <w:rPr>
              <w:rFonts w:ascii="Times New Roman" w:hAnsi="Times New Roman"/>
              <w:b w:val="0"/>
              <w:bCs w:val="0"/>
              <w:sz w:val="24"/>
              <w:szCs w:val="24"/>
              <w:lang w:val="fr-FR"/>
            </w:rPr>
          </w:pPr>
          <w:r w:rsidRPr="008249D4">
            <w:rPr>
              <w:rFonts w:ascii="Times New Roman" w:hAnsi="Times New Roman"/>
              <w:b w:val="0"/>
              <w:bCs w:val="0"/>
              <w:sz w:val="24"/>
              <w:szCs w:val="24"/>
              <w:lang w:val="fr-FR"/>
            </w:rPr>
            <w:t xml:space="preserve">P.O. Box 1948, </w:t>
          </w:r>
          <w:r>
            <w:rPr>
              <w:rFonts w:ascii="Times New Roman" w:hAnsi="Times New Roman"/>
              <w:b w:val="0"/>
              <w:sz w:val="24"/>
              <w:szCs w:val="24"/>
              <w:lang w:val="fr-FR"/>
            </w:rPr>
            <w:t>Kigali, Rwanda</w:t>
          </w:r>
          <w:r w:rsidRPr="008249D4">
            <w:rPr>
              <w:rFonts w:ascii="Times New Roman" w:hAnsi="Times New Roman"/>
              <w:sz w:val="24"/>
              <w:szCs w:val="24"/>
              <w:lang w:val="fr-FR"/>
            </w:rPr>
            <w:t xml:space="preserve"> </w:t>
          </w:r>
        </w:p>
        <w:p w:rsidR="00105E26" w:rsidRPr="008249D4" w:rsidRDefault="00105E26" w:rsidP="00105E26">
          <w:pPr>
            <w:jc w:val="center"/>
            <w:rPr>
              <w:lang w:val="fr-FR"/>
            </w:rPr>
          </w:pPr>
          <w:r w:rsidRPr="008249D4">
            <w:rPr>
              <w:lang w:val="fr-FR"/>
            </w:rPr>
            <w:t xml:space="preserve">E-mail: </w:t>
          </w:r>
          <w:hyperlink r:id="rId3" w:history="1">
            <w:r w:rsidRPr="008249D4">
              <w:rPr>
                <w:rStyle w:val="Hyperlink"/>
                <w:lang w:val="fr-FR"/>
              </w:rPr>
              <w:t>info@rwandafda.gov.rw</w:t>
            </w:r>
          </w:hyperlink>
          <w:r w:rsidRPr="008249D4">
            <w:rPr>
              <w:lang w:val="fr-FR"/>
            </w:rPr>
            <w:t xml:space="preserve"> </w:t>
          </w:r>
        </w:p>
        <w:p w:rsidR="00105E26" w:rsidRPr="002F795D" w:rsidRDefault="00105E26" w:rsidP="00105E26">
          <w:pPr>
            <w:jc w:val="center"/>
          </w:pPr>
          <w:r w:rsidRPr="002F795D">
            <w:t xml:space="preserve">Website: </w:t>
          </w:r>
          <w:r w:rsidRPr="00F53F04">
            <w:rPr>
              <w:rStyle w:val="Hyperlink"/>
            </w:rPr>
            <w:t>www.</w:t>
          </w:r>
          <w:r>
            <w:rPr>
              <w:rStyle w:val="Hyperlink"/>
            </w:rPr>
            <w:t>rwandafda</w:t>
          </w:r>
          <w:r w:rsidRPr="002F795D">
            <w:rPr>
              <w:rStyle w:val="Hyperlink"/>
            </w:rPr>
            <w:t>.gov.rw</w:t>
          </w:r>
          <w:r w:rsidRPr="002F795D">
            <w:t xml:space="preserve"> </w:t>
          </w:r>
        </w:p>
        <w:p w:rsidR="00105E26" w:rsidRDefault="00105E26" w:rsidP="00105E26">
          <w:pPr>
            <w:jc w:val="center"/>
          </w:pPr>
        </w:p>
        <w:p w:rsidR="00105E26" w:rsidRPr="002F795D" w:rsidRDefault="00105E26" w:rsidP="00105E26">
          <w:pPr>
            <w:jc w:val="center"/>
          </w:pPr>
        </w:p>
      </w:tc>
      <w:tc>
        <w:tcPr>
          <w:tcW w:w="1354" w:type="pct"/>
          <w:tcBorders>
            <w:bottom w:val="single" w:sz="4" w:space="0" w:color="auto"/>
          </w:tcBorders>
          <w:shd w:val="clear" w:color="auto" w:fill="auto"/>
        </w:tcPr>
        <w:p w:rsidR="00105E26" w:rsidRPr="002F795D" w:rsidRDefault="00105E26" w:rsidP="00105E26">
          <w:r>
            <w:rPr>
              <w:noProof/>
              <w:lang w:val="en-US"/>
            </w:rPr>
            <mc:AlternateContent>
              <mc:Choice Requires="wps">
                <w:drawing>
                  <wp:anchor distT="0" distB="0" distL="114300" distR="114300" simplePos="0" relativeHeight="251662336" behindDoc="0" locked="0" layoutInCell="1" allowOverlap="1" wp14:anchorId="7A1D1B57" wp14:editId="49AED810">
                    <wp:simplePos x="0" y="0"/>
                    <wp:positionH relativeFrom="column">
                      <wp:posOffset>31115</wp:posOffset>
                    </wp:positionH>
                    <wp:positionV relativeFrom="paragraph">
                      <wp:posOffset>43815</wp:posOffset>
                    </wp:positionV>
                    <wp:extent cx="1478915" cy="561975"/>
                    <wp:effectExtent l="0" t="0" r="2603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561975"/>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rsidR="00105E26" w:rsidRPr="00211CB3" w:rsidRDefault="00105E26" w:rsidP="00105E26">
                                <w:pPr>
                                  <w:rPr>
                                    <w:sz w:val="16"/>
                                  </w:rPr>
                                </w:pPr>
                                <w:r w:rsidRPr="00C24A26">
                                  <w:rPr>
                                    <w:sz w:val="16"/>
                                  </w:rPr>
                                  <w:t>QMS N</w:t>
                                </w:r>
                                <w:r w:rsidRPr="00C24A26">
                                  <w:rPr>
                                    <w:sz w:val="16"/>
                                    <w:vertAlign w:val="superscript"/>
                                  </w:rPr>
                                  <w:t>o</w:t>
                                </w:r>
                                <w:r w:rsidRPr="00C24A26">
                                  <w:rPr>
                                    <w:sz w:val="16"/>
                                  </w:rPr>
                                  <w:t xml:space="preserve">: </w:t>
                                </w:r>
                                <w:r>
                                  <w:rPr>
                                    <w:sz w:val="16"/>
                                  </w:rPr>
                                  <w:t>DAR</w:t>
                                </w:r>
                                <w:r w:rsidRPr="00803F23">
                                  <w:rPr>
                                    <w:sz w:val="16"/>
                                  </w:rPr>
                                  <w:t xml:space="preserve"> </w:t>
                                </w:r>
                                <w:r w:rsidR="00C24180">
                                  <w:rPr>
                                    <w:sz w:val="16"/>
                                  </w:rPr>
                                  <w:t>/FOM</w:t>
                                </w:r>
                                <w:r>
                                  <w:rPr>
                                    <w:sz w:val="16"/>
                                  </w:rPr>
                                  <w:t>/</w:t>
                                </w:r>
                                <w:r w:rsidR="00C24180">
                                  <w:rPr>
                                    <w:sz w:val="16"/>
                                  </w:rPr>
                                  <w:t>157</w:t>
                                </w:r>
                              </w:p>
                              <w:p w:rsidR="00105E26" w:rsidRPr="00211CB3" w:rsidRDefault="00105E26" w:rsidP="00105E26">
                                <w:pPr>
                                  <w:rPr>
                                    <w:sz w:val="16"/>
                                  </w:rPr>
                                </w:pPr>
                                <w:r w:rsidRPr="00211CB3">
                                  <w:rPr>
                                    <w:sz w:val="16"/>
                                  </w:rPr>
                                  <w:t>Rev. N</w:t>
                                </w:r>
                                <w:r w:rsidRPr="00211CB3">
                                  <w:rPr>
                                    <w:sz w:val="16"/>
                                    <w:vertAlign w:val="superscript"/>
                                  </w:rPr>
                                  <w:t>o</w:t>
                                </w:r>
                                <w:r>
                                  <w:rPr>
                                    <w:sz w:val="16"/>
                                  </w:rPr>
                                  <w:t>: 0</w:t>
                                </w:r>
                              </w:p>
                              <w:p w:rsidR="00105E26" w:rsidRPr="00211CB3" w:rsidRDefault="00105E26" w:rsidP="00105E26">
                                <w:pPr>
                                  <w:rPr>
                                    <w:sz w:val="16"/>
                                  </w:rPr>
                                </w:pPr>
                                <w:r w:rsidRPr="00211CB3">
                                  <w:rPr>
                                    <w:sz w:val="16"/>
                                  </w:rPr>
                                  <w:t xml:space="preserve">Effective date: </w:t>
                                </w:r>
                                <w:r>
                                  <w:rPr>
                                    <w:sz w:val="16"/>
                                  </w:rPr>
                                  <w:t>…/11</w:t>
                                </w:r>
                                <w:r w:rsidRPr="00803F23">
                                  <w:rPr>
                                    <w:sz w:val="16"/>
                                  </w:rPr>
                                  <w:t>/2021</w:t>
                                </w:r>
                              </w:p>
                              <w:p w:rsidR="00105E26" w:rsidRPr="00C24A26" w:rsidRDefault="00105E26" w:rsidP="00105E26">
                                <w:pPr>
                                  <w:rPr>
                                    <w:sz w:val="16"/>
                                  </w:rPr>
                                </w:pPr>
                                <w:r w:rsidRPr="00211CB3">
                                  <w:rPr>
                                    <w:sz w:val="16"/>
                                  </w:rPr>
                                  <w:t xml:space="preserve">Revision due date: </w:t>
                                </w:r>
                                <w:r>
                                  <w:rPr>
                                    <w:sz w:val="16"/>
                                  </w:rPr>
                                  <w:t>…/11</w:t>
                                </w:r>
                                <w:r w:rsidRPr="00803F23">
                                  <w:rPr>
                                    <w:sz w:val="16"/>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D1B57" id="_x0000_t202" coordsize="21600,21600" o:spt="202" path="m,l,21600r21600,l21600,xe">
                    <v:stroke joinstyle="miter"/>
                    <v:path gradientshapeok="t" o:connecttype="rect"/>
                  </v:shapetype>
                  <v:shape id="Text Box 2" o:spid="_x0000_s1027" type="#_x0000_t202" style="position:absolute;margin-left:2.45pt;margin-top:3.45pt;width:116.4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" fillcolor="#dce6f2" strokecolor="#dce6f2">
                    <v:textbox>
                      <w:txbxContent>
                        <w:p w:rsidR="00105E26" w:rsidRPr="00211CB3" w:rsidRDefault="00105E26" w:rsidP="00105E26">
                          <w:pPr>
                            <w:rPr>
                              <w:sz w:val="16"/>
                            </w:rPr>
                          </w:pPr>
                          <w:r w:rsidRPr="00C24A26">
                            <w:rPr>
                              <w:sz w:val="16"/>
                            </w:rPr>
                            <w:t>QMS N</w:t>
                          </w:r>
                          <w:r w:rsidRPr="00C24A26">
                            <w:rPr>
                              <w:sz w:val="16"/>
                              <w:vertAlign w:val="superscript"/>
                            </w:rPr>
                            <w:t>o</w:t>
                          </w:r>
                          <w:r w:rsidRPr="00C24A26">
                            <w:rPr>
                              <w:sz w:val="16"/>
                            </w:rPr>
                            <w:t xml:space="preserve">: </w:t>
                          </w:r>
                          <w:r>
                            <w:rPr>
                              <w:sz w:val="16"/>
                            </w:rPr>
                            <w:t>DAR</w:t>
                          </w:r>
                          <w:r w:rsidRPr="00803F23">
                            <w:rPr>
                              <w:sz w:val="16"/>
                            </w:rPr>
                            <w:t xml:space="preserve"> </w:t>
                          </w:r>
                          <w:r w:rsidR="00C24180">
                            <w:rPr>
                              <w:sz w:val="16"/>
                            </w:rPr>
                            <w:t>/FOM</w:t>
                          </w:r>
                          <w:r>
                            <w:rPr>
                              <w:sz w:val="16"/>
                            </w:rPr>
                            <w:t>/</w:t>
                          </w:r>
                          <w:r w:rsidR="00C24180">
                            <w:rPr>
                              <w:sz w:val="16"/>
                            </w:rPr>
                            <w:t>157</w:t>
                          </w:r>
                        </w:p>
                        <w:p w:rsidR="00105E26" w:rsidRPr="00211CB3" w:rsidRDefault="00105E26" w:rsidP="00105E26">
                          <w:pPr>
                            <w:rPr>
                              <w:sz w:val="16"/>
                            </w:rPr>
                          </w:pPr>
                          <w:r w:rsidRPr="00211CB3">
                            <w:rPr>
                              <w:sz w:val="16"/>
                            </w:rPr>
                            <w:t>Rev. N</w:t>
                          </w:r>
                          <w:r w:rsidRPr="00211CB3">
                            <w:rPr>
                              <w:sz w:val="16"/>
                              <w:vertAlign w:val="superscript"/>
                            </w:rPr>
                            <w:t>o</w:t>
                          </w:r>
                          <w:r>
                            <w:rPr>
                              <w:sz w:val="16"/>
                            </w:rPr>
                            <w:t>: 0</w:t>
                          </w:r>
                        </w:p>
                        <w:p w:rsidR="00105E26" w:rsidRPr="00211CB3" w:rsidRDefault="00105E26" w:rsidP="00105E26">
                          <w:pPr>
                            <w:rPr>
                              <w:sz w:val="16"/>
                            </w:rPr>
                          </w:pPr>
                          <w:r w:rsidRPr="00211CB3">
                            <w:rPr>
                              <w:sz w:val="16"/>
                            </w:rPr>
                            <w:t xml:space="preserve">Effective date: </w:t>
                          </w:r>
                          <w:r>
                            <w:rPr>
                              <w:sz w:val="16"/>
                            </w:rPr>
                            <w:t>…/11</w:t>
                          </w:r>
                          <w:r w:rsidRPr="00803F23">
                            <w:rPr>
                              <w:sz w:val="16"/>
                            </w:rPr>
                            <w:t>/2021</w:t>
                          </w:r>
                        </w:p>
                        <w:p w:rsidR="00105E26" w:rsidRPr="00C24A26" w:rsidRDefault="00105E26" w:rsidP="00105E26">
                          <w:pPr>
                            <w:rPr>
                              <w:sz w:val="16"/>
                            </w:rPr>
                          </w:pPr>
                          <w:r w:rsidRPr="00211CB3">
                            <w:rPr>
                              <w:sz w:val="16"/>
                            </w:rPr>
                            <w:t xml:space="preserve">Revision due date: </w:t>
                          </w:r>
                          <w:r>
                            <w:rPr>
                              <w:sz w:val="16"/>
                            </w:rPr>
                            <w:t>…/11</w:t>
                          </w:r>
                          <w:r w:rsidRPr="00803F23">
                            <w:rPr>
                              <w:sz w:val="16"/>
                            </w:rPr>
                            <w:t>/2024</w:t>
                          </w:r>
                        </w:p>
                      </w:txbxContent>
                    </v:textbox>
                  </v:shape>
                </w:pict>
              </mc:Fallback>
            </mc:AlternateContent>
          </w:r>
        </w:p>
        <w:p w:rsidR="00105E26" w:rsidRPr="002F795D" w:rsidRDefault="00105E26" w:rsidP="00105E26"/>
        <w:p w:rsidR="00105E26" w:rsidRDefault="00105E26" w:rsidP="00105E26"/>
        <w:p w:rsidR="00105E26" w:rsidRDefault="00105E26" w:rsidP="00105E26">
          <w:pPr>
            <w:jc w:val="center"/>
          </w:pPr>
        </w:p>
        <w:p w:rsidR="00105E26" w:rsidRDefault="00105E26" w:rsidP="00105E26">
          <w:pPr>
            <w:jc w:val="center"/>
          </w:pPr>
        </w:p>
        <w:p w:rsidR="00105E26" w:rsidRDefault="00105E26" w:rsidP="00105E26">
          <w:pPr>
            <w:jc w:val="center"/>
          </w:pPr>
        </w:p>
        <w:p w:rsidR="00105E26" w:rsidRPr="002F795D" w:rsidRDefault="00105E26" w:rsidP="00105E26">
          <w:pPr>
            <w:rPr>
              <w:color w:val="000000"/>
            </w:rPr>
          </w:pPr>
        </w:p>
      </w:tc>
    </w:tr>
  </w:tbl>
  <w:p w:rsidR="00282820" w:rsidRDefault="00520590">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089500" o:spid="_x0000_s2058" type="#_x0000_t75" style="position:absolute;margin-left:0;margin-top:0;width:524.8pt;height:589.55pt;z-index:-251658240;mso-position-horizontal:center;mso-position-horizontal-relative:margin;mso-position-vertical:center;mso-position-vertical-relative:margin" o:allowincell="f">
          <v:imagedata r:id="rId4" o:titl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56BB"/>
    <w:multiLevelType w:val="hybridMultilevel"/>
    <w:tmpl w:val="68DC1B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411CE"/>
    <w:multiLevelType w:val="hybridMultilevel"/>
    <w:tmpl w:val="393287B6"/>
    <w:lvl w:ilvl="0" w:tplc="04090019">
      <w:start w:val="1"/>
      <w:numFmt w:val="lowerLetter"/>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2651A"/>
    <w:multiLevelType w:val="multilevel"/>
    <w:tmpl w:val="2546656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492B63"/>
    <w:multiLevelType w:val="hybridMultilevel"/>
    <w:tmpl w:val="4D5E795C"/>
    <w:lvl w:ilvl="0" w:tplc="438CC4F4">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26914"/>
    <w:multiLevelType w:val="hybridMultilevel"/>
    <w:tmpl w:val="4C40A66A"/>
    <w:lvl w:ilvl="0" w:tplc="438CC4F4">
      <w:start w:val="1"/>
      <w:numFmt w:val="lowerLetter"/>
      <w:lvlText w:val="%1."/>
      <w:lvlJc w:val="left"/>
      <w:pPr>
        <w:ind w:left="720" w:hanging="360"/>
      </w:pPr>
      <w:rPr>
        <w:rFonts w:ascii="Times New Roman" w:hAnsi="Times New Roman" w:cs="Times New Roman" w:hint="default"/>
        <w:sz w:val="24"/>
        <w:szCs w:val="24"/>
      </w:rPr>
    </w:lvl>
    <w:lvl w:ilvl="1" w:tplc="CB3C6D3E">
      <w:start w:val="1"/>
      <w:numFmt w:val="decimal"/>
      <w:lvlText w:val="%2."/>
      <w:lvlJc w:val="left"/>
      <w:pPr>
        <w:ind w:left="1800" w:hanging="72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ED251C"/>
    <w:multiLevelType w:val="hybridMultilevel"/>
    <w:tmpl w:val="A07A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712ECB"/>
    <w:multiLevelType w:val="hybridMultilevel"/>
    <w:tmpl w:val="C86EB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954F63"/>
    <w:multiLevelType w:val="hybridMultilevel"/>
    <w:tmpl w:val="838E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E7FA5"/>
    <w:multiLevelType w:val="hybridMultilevel"/>
    <w:tmpl w:val="CE6A5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5B622B"/>
    <w:multiLevelType w:val="hybridMultilevel"/>
    <w:tmpl w:val="AE7438A0"/>
    <w:lvl w:ilvl="0" w:tplc="3ACE4F34">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225FA0"/>
    <w:multiLevelType w:val="hybridMultilevel"/>
    <w:tmpl w:val="DBE0CDE6"/>
    <w:lvl w:ilvl="0" w:tplc="DC02C66E">
      <w:start w:val="1"/>
      <w:numFmt w:val="lowerLetter"/>
      <w:lvlText w:val="%1."/>
      <w:lvlJc w:val="left"/>
      <w:pPr>
        <w:ind w:left="1211" w:hanging="360"/>
      </w:pPr>
      <w:rPr>
        <w:rFonts w:hint="default"/>
        <w:w w:val="11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4C760794"/>
    <w:multiLevelType w:val="hybridMultilevel"/>
    <w:tmpl w:val="E17C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C666F6"/>
    <w:multiLevelType w:val="hybridMultilevel"/>
    <w:tmpl w:val="09B24340"/>
    <w:lvl w:ilvl="0" w:tplc="49DAC730">
      <w:start w:val="1"/>
      <w:numFmt w:val="lowerLetter"/>
      <w:lvlText w:val="%1."/>
      <w:lvlJc w:val="left"/>
      <w:pPr>
        <w:ind w:left="720" w:hanging="360"/>
      </w:pPr>
      <w:rPr>
        <w:rFonts w:hint="default"/>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100736"/>
    <w:multiLevelType w:val="hybridMultilevel"/>
    <w:tmpl w:val="0414D168"/>
    <w:lvl w:ilvl="0" w:tplc="438CC4F4">
      <w:start w:val="1"/>
      <w:numFmt w:val="lowerLetter"/>
      <w:lvlText w:val="%1."/>
      <w:lvlJc w:val="left"/>
      <w:pPr>
        <w:ind w:left="720" w:hanging="360"/>
      </w:pPr>
      <w:rPr>
        <w:rFonts w:ascii="Times New Roman" w:hAnsi="Times New Roman" w:cs="Times New Roman" w:hint="default"/>
        <w:sz w:val="24"/>
        <w:szCs w:val="24"/>
      </w:rPr>
    </w:lvl>
    <w:lvl w:ilvl="1" w:tplc="D5D848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1D5261"/>
    <w:multiLevelType w:val="hybridMultilevel"/>
    <w:tmpl w:val="589CD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50C4E"/>
    <w:multiLevelType w:val="hybridMultilevel"/>
    <w:tmpl w:val="926E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8917B7"/>
    <w:multiLevelType w:val="hybridMultilevel"/>
    <w:tmpl w:val="A82AD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1"/>
  </w:num>
  <w:num w:numId="4">
    <w:abstractNumId w:val="15"/>
  </w:num>
  <w:num w:numId="5">
    <w:abstractNumId w:val="4"/>
  </w:num>
  <w:num w:numId="6">
    <w:abstractNumId w:val="14"/>
  </w:num>
  <w:num w:numId="7">
    <w:abstractNumId w:val="2"/>
  </w:num>
  <w:num w:numId="8">
    <w:abstractNumId w:val="10"/>
  </w:num>
  <w:num w:numId="9">
    <w:abstractNumId w:val="12"/>
  </w:num>
  <w:num w:numId="10">
    <w:abstractNumId w:val="5"/>
  </w:num>
  <w:num w:numId="11">
    <w:abstractNumId w:val="13"/>
  </w:num>
  <w:num w:numId="12">
    <w:abstractNumId w:val="3"/>
  </w:num>
  <w:num w:numId="13">
    <w:abstractNumId w:val="1"/>
  </w:num>
  <w:num w:numId="14">
    <w:abstractNumId w:val="16"/>
  </w:num>
  <w:num w:numId="15">
    <w:abstractNumId w:val="8"/>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yNDA2MDSyNLIwtzBW0lEKTi0uzszPAykwrAUASUZiRCwAAAA="/>
  </w:docVars>
  <w:rsids>
    <w:rsidRoot w:val="00AF42D4"/>
    <w:rsid w:val="00000B5C"/>
    <w:rsid w:val="00000D70"/>
    <w:rsid w:val="00002C60"/>
    <w:rsid w:val="000037FD"/>
    <w:rsid w:val="000038F7"/>
    <w:rsid w:val="000075E6"/>
    <w:rsid w:val="00007B1D"/>
    <w:rsid w:val="00012639"/>
    <w:rsid w:val="000178D1"/>
    <w:rsid w:val="000178F5"/>
    <w:rsid w:val="00017A7C"/>
    <w:rsid w:val="000242A3"/>
    <w:rsid w:val="00032C41"/>
    <w:rsid w:val="00036DDD"/>
    <w:rsid w:val="00037705"/>
    <w:rsid w:val="00042168"/>
    <w:rsid w:val="0004345B"/>
    <w:rsid w:val="00045311"/>
    <w:rsid w:val="000475D7"/>
    <w:rsid w:val="000501F8"/>
    <w:rsid w:val="00054358"/>
    <w:rsid w:val="00057F59"/>
    <w:rsid w:val="00060077"/>
    <w:rsid w:val="00060954"/>
    <w:rsid w:val="000614A1"/>
    <w:rsid w:val="00062D0C"/>
    <w:rsid w:val="00070E6E"/>
    <w:rsid w:val="00081132"/>
    <w:rsid w:val="00083564"/>
    <w:rsid w:val="000864DD"/>
    <w:rsid w:val="00097B15"/>
    <w:rsid w:val="000A224A"/>
    <w:rsid w:val="000B0CBB"/>
    <w:rsid w:val="000B2030"/>
    <w:rsid w:val="000B4C9B"/>
    <w:rsid w:val="000B7CE8"/>
    <w:rsid w:val="000C2319"/>
    <w:rsid w:val="000C37A0"/>
    <w:rsid w:val="000D39BF"/>
    <w:rsid w:val="000D56FA"/>
    <w:rsid w:val="000E279F"/>
    <w:rsid w:val="000E3464"/>
    <w:rsid w:val="000F0E4B"/>
    <w:rsid w:val="000F4428"/>
    <w:rsid w:val="000F5183"/>
    <w:rsid w:val="000F62E4"/>
    <w:rsid w:val="000F64A9"/>
    <w:rsid w:val="0010046D"/>
    <w:rsid w:val="00101D73"/>
    <w:rsid w:val="001025CC"/>
    <w:rsid w:val="001034A2"/>
    <w:rsid w:val="001039CC"/>
    <w:rsid w:val="00104092"/>
    <w:rsid w:val="00105E26"/>
    <w:rsid w:val="0011157E"/>
    <w:rsid w:val="00112132"/>
    <w:rsid w:val="0011500C"/>
    <w:rsid w:val="00117DF7"/>
    <w:rsid w:val="001209BD"/>
    <w:rsid w:val="00121CB5"/>
    <w:rsid w:val="001250AA"/>
    <w:rsid w:val="001263C0"/>
    <w:rsid w:val="00126C7C"/>
    <w:rsid w:val="0013204C"/>
    <w:rsid w:val="00144C7A"/>
    <w:rsid w:val="00146287"/>
    <w:rsid w:val="00146820"/>
    <w:rsid w:val="001506DC"/>
    <w:rsid w:val="00156508"/>
    <w:rsid w:val="00163CAD"/>
    <w:rsid w:val="00171DB3"/>
    <w:rsid w:val="00173F19"/>
    <w:rsid w:val="001813E0"/>
    <w:rsid w:val="0019055B"/>
    <w:rsid w:val="00195911"/>
    <w:rsid w:val="001A1D97"/>
    <w:rsid w:val="001A5B4F"/>
    <w:rsid w:val="001A6017"/>
    <w:rsid w:val="001B0218"/>
    <w:rsid w:val="001B26AA"/>
    <w:rsid w:val="001C1964"/>
    <w:rsid w:val="001C1BD5"/>
    <w:rsid w:val="001C2C3A"/>
    <w:rsid w:val="001C46D1"/>
    <w:rsid w:val="001D1305"/>
    <w:rsid w:val="001F2BFD"/>
    <w:rsid w:val="001F36A0"/>
    <w:rsid w:val="001F57DA"/>
    <w:rsid w:val="001F6A9E"/>
    <w:rsid w:val="00200593"/>
    <w:rsid w:val="002010D1"/>
    <w:rsid w:val="002048BC"/>
    <w:rsid w:val="002055E8"/>
    <w:rsid w:val="0020608C"/>
    <w:rsid w:val="00211CB3"/>
    <w:rsid w:val="00213CCF"/>
    <w:rsid w:val="0021743D"/>
    <w:rsid w:val="00220C88"/>
    <w:rsid w:val="00221DE8"/>
    <w:rsid w:val="00222D74"/>
    <w:rsid w:val="00223017"/>
    <w:rsid w:val="00223E17"/>
    <w:rsid w:val="00225DA8"/>
    <w:rsid w:val="0022724E"/>
    <w:rsid w:val="002276A8"/>
    <w:rsid w:val="00231ED5"/>
    <w:rsid w:val="00232785"/>
    <w:rsid w:val="002328BD"/>
    <w:rsid w:val="00237DC2"/>
    <w:rsid w:val="0024207D"/>
    <w:rsid w:val="00244328"/>
    <w:rsid w:val="002461D6"/>
    <w:rsid w:val="0024765B"/>
    <w:rsid w:val="00250573"/>
    <w:rsid w:val="0025133F"/>
    <w:rsid w:val="00252FF7"/>
    <w:rsid w:val="002551B5"/>
    <w:rsid w:val="00255A0E"/>
    <w:rsid w:val="00255D6E"/>
    <w:rsid w:val="00262644"/>
    <w:rsid w:val="002671DC"/>
    <w:rsid w:val="002713CB"/>
    <w:rsid w:val="00274612"/>
    <w:rsid w:val="00275117"/>
    <w:rsid w:val="0027784F"/>
    <w:rsid w:val="00282820"/>
    <w:rsid w:val="00282FA9"/>
    <w:rsid w:val="00283C62"/>
    <w:rsid w:val="00285EA9"/>
    <w:rsid w:val="00292CAD"/>
    <w:rsid w:val="002937D9"/>
    <w:rsid w:val="002A02A9"/>
    <w:rsid w:val="002A2141"/>
    <w:rsid w:val="002B2399"/>
    <w:rsid w:val="002B2904"/>
    <w:rsid w:val="002B5E1D"/>
    <w:rsid w:val="002B6D19"/>
    <w:rsid w:val="002C23A4"/>
    <w:rsid w:val="002C674F"/>
    <w:rsid w:val="002C7FE2"/>
    <w:rsid w:val="002E12AE"/>
    <w:rsid w:val="002E1AF9"/>
    <w:rsid w:val="002E3D7C"/>
    <w:rsid w:val="002E5CC6"/>
    <w:rsid w:val="002E7253"/>
    <w:rsid w:val="002F126B"/>
    <w:rsid w:val="002F1DE9"/>
    <w:rsid w:val="002F7AD2"/>
    <w:rsid w:val="00300DF0"/>
    <w:rsid w:val="00301C4E"/>
    <w:rsid w:val="00301CBB"/>
    <w:rsid w:val="0030232F"/>
    <w:rsid w:val="0030385A"/>
    <w:rsid w:val="00305DCC"/>
    <w:rsid w:val="00307BEE"/>
    <w:rsid w:val="003200CC"/>
    <w:rsid w:val="00322E7C"/>
    <w:rsid w:val="00324440"/>
    <w:rsid w:val="00327E74"/>
    <w:rsid w:val="00330E74"/>
    <w:rsid w:val="00335FA9"/>
    <w:rsid w:val="0034056C"/>
    <w:rsid w:val="00341B68"/>
    <w:rsid w:val="00344944"/>
    <w:rsid w:val="00345F10"/>
    <w:rsid w:val="0034631B"/>
    <w:rsid w:val="00351DAE"/>
    <w:rsid w:val="00352FEF"/>
    <w:rsid w:val="0035375F"/>
    <w:rsid w:val="00374E1D"/>
    <w:rsid w:val="003776D2"/>
    <w:rsid w:val="00381C3F"/>
    <w:rsid w:val="003851C9"/>
    <w:rsid w:val="00390BFF"/>
    <w:rsid w:val="00397DA9"/>
    <w:rsid w:val="003A122F"/>
    <w:rsid w:val="003A2A8F"/>
    <w:rsid w:val="003A511B"/>
    <w:rsid w:val="003B69B2"/>
    <w:rsid w:val="003B7C02"/>
    <w:rsid w:val="003C292D"/>
    <w:rsid w:val="003C4A41"/>
    <w:rsid w:val="003C77C9"/>
    <w:rsid w:val="003C7C53"/>
    <w:rsid w:val="003D4809"/>
    <w:rsid w:val="003E0570"/>
    <w:rsid w:val="003E3BAB"/>
    <w:rsid w:val="003E45D8"/>
    <w:rsid w:val="003E7051"/>
    <w:rsid w:val="003E7B6E"/>
    <w:rsid w:val="003F0CE9"/>
    <w:rsid w:val="003F75C3"/>
    <w:rsid w:val="00411AE2"/>
    <w:rsid w:val="00411DA0"/>
    <w:rsid w:val="004157EB"/>
    <w:rsid w:val="00416EBF"/>
    <w:rsid w:val="004174CA"/>
    <w:rsid w:val="00417CD4"/>
    <w:rsid w:val="004217BE"/>
    <w:rsid w:val="00421AF4"/>
    <w:rsid w:val="00422A7D"/>
    <w:rsid w:val="00422FA7"/>
    <w:rsid w:val="00423CDB"/>
    <w:rsid w:val="004256A2"/>
    <w:rsid w:val="00430550"/>
    <w:rsid w:val="004376D3"/>
    <w:rsid w:val="00441F07"/>
    <w:rsid w:val="00453371"/>
    <w:rsid w:val="00453EA7"/>
    <w:rsid w:val="00454821"/>
    <w:rsid w:val="004614FA"/>
    <w:rsid w:val="004624A5"/>
    <w:rsid w:val="004644A5"/>
    <w:rsid w:val="00471BD7"/>
    <w:rsid w:val="0047680F"/>
    <w:rsid w:val="00480E86"/>
    <w:rsid w:val="0048495F"/>
    <w:rsid w:val="00490D37"/>
    <w:rsid w:val="0049732B"/>
    <w:rsid w:val="004A360C"/>
    <w:rsid w:val="004A5D3F"/>
    <w:rsid w:val="004A6F6F"/>
    <w:rsid w:val="004A7E19"/>
    <w:rsid w:val="004B2F2B"/>
    <w:rsid w:val="004B47B5"/>
    <w:rsid w:val="004C0EE1"/>
    <w:rsid w:val="004C70D9"/>
    <w:rsid w:val="004D007C"/>
    <w:rsid w:val="004D21DF"/>
    <w:rsid w:val="004D353E"/>
    <w:rsid w:val="004D3660"/>
    <w:rsid w:val="004D4D5F"/>
    <w:rsid w:val="004D6CFB"/>
    <w:rsid w:val="004D7DBB"/>
    <w:rsid w:val="004E05D6"/>
    <w:rsid w:val="004E6BBC"/>
    <w:rsid w:val="004F3008"/>
    <w:rsid w:val="004F3801"/>
    <w:rsid w:val="005039B6"/>
    <w:rsid w:val="00503ACE"/>
    <w:rsid w:val="00505A2C"/>
    <w:rsid w:val="00511EBE"/>
    <w:rsid w:val="00512919"/>
    <w:rsid w:val="00514C6E"/>
    <w:rsid w:val="00515059"/>
    <w:rsid w:val="00516382"/>
    <w:rsid w:val="00520590"/>
    <w:rsid w:val="00520F22"/>
    <w:rsid w:val="00522550"/>
    <w:rsid w:val="00523B7D"/>
    <w:rsid w:val="00527D6B"/>
    <w:rsid w:val="00531F90"/>
    <w:rsid w:val="00533796"/>
    <w:rsid w:val="00534127"/>
    <w:rsid w:val="00542357"/>
    <w:rsid w:val="005460D2"/>
    <w:rsid w:val="00547505"/>
    <w:rsid w:val="005511EE"/>
    <w:rsid w:val="00561B9F"/>
    <w:rsid w:val="00562B24"/>
    <w:rsid w:val="005658E5"/>
    <w:rsid w:val="00565C7E"/>
    <w:rsid w:val="005679FB"/>
    <w:rsid w:val="005716B4"/>
    <w:rsid w:val="00574F3B"/>
    <w:rsid w:val="00580869"/>
    <w:rsid w:val="005811C0"/>
    <w:rsid w:val="0058383B"/>
    <w:rsid w:val="00584069"/>
    <w:rsid w:val="00584421"/>
    <w:rsid w:val="005938B0"/>
    <w:rsid w:val="00594EC2"/>
    <w:rsid w:val="005957F4"/>
    <w:rsid w:val="005A551A"/>
    <w:rsid w:val="005B1502"/>
    <w:rsid w:val="005B5DF2"/>
    <w:rsid w:val="005C0C7E"/>
    <w:rsid w:val="005D2A4C"/>
    <w:rsid w:val="005D3D00"/>
    <w:rsid w:val="005D3E4E"/>
    <w:rsid w:val="005D5E80"/>
    <w:rsid w:val="005E08B2"/>
    <w:rsid w:val="005E1BCD"/>
    <w:rsid w:val="005E4BAC"/>
    <w:rsid w:val="005E730A"/>
    <w:rsid w:val="00604AB2"/>
    <w:rsid w:val="00612251"/>
    <w:rsid w:val="00612792"/>
    <w:rsid w:val="00614633"/>
    <w:rsid w:val="0062257C"/>
    <w:rsid w:val="0062257D"/>
    <w:rsid w:val="00623E79"/>
    <w:rsid w:val="0062794F"/>
    <w:rsid w:val="00630185"/>
    <w:rsid w:val="00637631"/>
    <w:rsid w:val="00640AE7"/>
    <w:rsid w:val="006424B1"/>
    <w:rsid w:val="00645D55"/>
    <w:rsid w:val="006526B6"/>
    <w:rsid w:val="006549A1"/>
    <w:rsid w:val="00661470"/>
    <w:rsid w:val="0066296A"/>
    <w:rsid w:val="00667210"/>
    <w:rsid w:val="00670215"/>
    <w:rsid w:val="00672EEE"/>
    <w:rsid w:val="006833D8"/>
    <w:rsid w:val="00692E81"/>
    <w:rsid w:val="00695EBA"/>
    <w:rsid w:val="006A37BE"/>
    <w:rsid w:val="006A4045"/>
    <w:rsid w:val="006B166B"/>
    <w:rsid w:val="006B3F52"/>
    <w:rsid w:val="006B76EA"/>
    <w:rsid w:val="006C446D"/>
    <w:rsid w:val="006D36F6"/>
    <w:rsid w:val="006D377B"/>
    <w:rsid w:val="006E6318"/>
    <w:rsid w:val="006E6D33"/>
    <w:rsid w:val="006E76BE"/>
    <w:rsid w:val="006F0526"/>
    <w:rsid w:val="006F220A"/>
    <w:rsid w:val="007039FF"/>
    <w:rsid w:val="00703BAB"/>
    <w:rsid w:val="0071453C"/>
    <w:rsid w:val="00716CBD"/>
    <w:rsid w:val="0072410A"/>
    <w:rsid w:val="00731D67"/>
    <w:rsid w:val="007354AF"/>
    <w:rsid w:val="00744E14"/>
    <w:rsid w:val="00745843"/>
    <w:rsid w:val="00745F30"/>
    <w:rsid w:val="007473C5"/>
    <w:rsid w:val="00760331"/>
    <w:rsid w:val="007651CB"/>
    <w:rsid w:val="00773BB5"/>
    <w:rsid w:val="00775EDC"/>
    <w:rsid w:val="0079233C"/>
    <w:rsid w:val="00792412"/>
    <w:rsid w:val="007953CF"/>
    <w:rsid w:val="007972F0"/>
    <w:rsid w:val="00797EAD"/>
    <w:rsid w:val="007A5E89"/>
    <w:rsid w:val="007A7EB0"/>
    <w:rsid w:val="007B1AD3"/>
    <w:rsid w:val="007B2021"/>
    <w:rsid w:val="007B38DF"/>
    <w:rsid w:val="007B429F"/>
    <w:rsid w:val="007B47A8"/>
    <w:rsid w:val="007C086B"/>
    <w:rsid w:val="007C1095"/>
    <w:rsid w:val="007C25D2"/>
    <w:rsid w:val="007C28D3"/>
    <w:rsid w:val="007C48A2"/>
    <w:rsid w:val="007D0C52"/>
    <w:rsid w:val="007D0CE4"/>
    <w:rsid w:val="007D1303"/>
    <w:rsid w:val="007D210C"/>
    <w:rsid w:val="007D4160"/>
    <w:rsid w:val="007E0B0B"/>
    <w:rsid w:val="007E179F"/>
    <w:rsid w:val="007E1F3A"/>
    <w:rsid w:val="007E6A88"/>
    <w:rsid w:val="007F1619"/>
    <w:rsid w:val="007F3742"/>
    <w:rsid w:val="007F3E70"/>
    <w:rsid w:val="007F65EF"/>
    <w:rsid w:val="00801DF9"/>
    <w:rsid w:val="00803133"/>
    <w:rsid w:val="00803F23"/>
    <w:rsid w:val="00804446"/>
    <w:rsid w:val="0080495B"/>
    <w:rsid w:val="00805263"/>
    <w:rsid w:val="00807A58"/>
    <w:rsid w:val="0081172C"/>
    <w:rsid w:val="00811F48"/>
    <w:rsid w:val="008128B2"/>
    <w:rsid w:val="008129A8"/>
    <w:rsid w:val="0081605C"/>
    <w:rsid w:val="008201E1"/>
    <w:rsid w:val="00824CCA"/>
    <w:rsid w:val="0083062A"/>
    <w:rsid w:val="00832A2F"/>
    <w:rsid w:val="0084176B"/>
    <w:rsid w:val="00843298"/>
    <w:rsid w:val="00845DC5"/>
    <w:rsid w:val="00846C6B"/>
    <w:rsid w:val="008477D2"/>
    <w:rsid w:val="00850318"/>
    <w:rsid w:val="00852D73"/>
    <w:rsid w:val="008530DC"/>
    <w:rsid w:val="00854676"/>
    <w:rsid w:val="008555E5"/>
    <w:rsid w:val="00861D06"/>
    <w:rsid w:val="008651EC"/>
    <w:rsid w:val="0086587C"/>
    <w:rsid w:val="00865BF9"/>
    <w:rsid w:val="008678F1"/>
    <w:rsid w:val="00873145"/>
    <w:rsid w:val="00883AA7"/>
    <w:rsid w:val="0089638C"/>
    <w:rsid w:val="008A025C"/>
    <w:rsid w:val="008A54CF"/>
    <w:rsid w:val="008A78AA"/>
    <w:rsid w:val="008B6252"/>
    <w:rsid w:val="008C0739"/>
    <w:rsid w:val="008C3E09"/>
    <w:rsid w:val="008C4BD3"/>
    <w:rsid w:val="008C4D5F"/>
    <w:rsid w:val="008C6022"/>
    <w:rsid w:val="008D02DF"/>
    <w:rsid w:val="008D5866"/>
    <w:rsid w:val="008F2C77"/>
    <w:rsid w:val="00902630"/>
    <w:rsid w:val="0090453A"/>
    <w:rsid w:val="009110B2"/>
    <w:rsid w:val="00911A63"/>
    <w:rsid w:val="009248E0"/>
    <w:rsid w:val="00931A6D"/>
    <w:rsid w:val="0093229E"/>
    <w:rsid w:val="00933228"/>
    <w:rsid w:val="009371E4"/>
    <w:rsid w:val="009378CA"/>
    <w:rsid w:val="00945CB8"/>
    <w:rsid w:val="0095015A"/>
    <w:rsid w:val="00950A45"/>
    <w:rsid w:val="009535BD"/>
    <w:rsid w:val="0095598B"/>
    <w:rsid w:val="00960D1A"/>
    <w:rsid w:val="0097230A"/>
    <w:rsid w:val="009756D6"/>
    <w:rsid w:val="009767BD"/>
    <w:rsid w:val="00977EA3"/>
    <w:rsid w:val="0098434E"/>
    <w:rsid w:val="00984AA9"/>
    <w:rsid w:val="00985CD2"/>
    <w:rsid w:val="00987FA9"/>
    <w:rsid w:val="00990C3A"/>
    <w:rsid w:val="00990E35"/>
    <w:rsid w:val="009923E6"/>
    <w:rsid w:val="00992FA3"/>
    <w:rsid w:val="00996247"/>
    <w:rsid w:val="009A64FF"/>
    <w:rsid w:val="009A6929"/>
    <w:rsid w:val="009A79DE"/>
    <w:rsid w:val="009C2F2B"/>
    <w:rsid w:val="009C5189"/>
    <w:rsid w:val="009C59E1"/>
    <w:rsid w:val="009D2617"/>
    <w:rsid w:val="009D29D7"/>
    <w:rsid w:val="009E125A"/>
    <w:rsid w:val="009E3860"/>
    <w:rsid w:val="009E57AC"/>
    <w:rsid w:val="009E74C7"/>
    <w:rsid w:val="00A03C73"/>
    <w:rsid w:val="00A043CE"/>
    <w:rsid w:val="00A04BCF"/>
    <w:rsid w:val="00A058C2"/>
    <w:rsid w:val="00A07424"/>
    <w:rsid w:val="00A20B9D"/>
    <w:rsid w:val="00A21FCA"/>
    <w:rsid w:val="00A235E8"/>
    <w:rsid w:val="00A24235"/>
    <w:rsid w:val="00A27393"/>
    <w:rsid w:val="00A3172C"/>
    <w:rsid w:val="00A414BC"/>
    <w:rsid w:val="00A42690"/>
    <w:rsid w:val="00A42FFF"/>
    <w:rsid w:val="00A503AB"/>
    <w:rsid w:val="00A52AD3"/>
    <w:rsid w:val="00A54EDB"/>
    <w:rsid w:val="00A56EF7"/>
    <w:rsid w:val="00A6051F"/>
    <w:rsid w:val="00A606C7"/>
    <w:rsid w:val="00A64EAC"/>
    <w:rsid w:val="00A71EEA"/>
    <w:rsid w:val="00A72A93"/>
    <w:rsid w:val="00A72CB7"/>
    <w:rsid w:val="00A7660D"/>
    <w:rsid w:val="00A865CD"/>
    <w:rsid w:val="00AB121E"/>
    <w:rsid w:val="00AB17A7"/>
    <w:rsid w:val="00AB65FB"/>
    <w:rsid w:val="00AB7691"/>
    <w:rsid w:val="00AC4A8E"/>
    <w:rsid w:val="00AC7448"/>
    <w:rsid w:val="00AD155B"/>
    <w:rsid w:val="00AD2FCA"/>
    <w:rsid w:val="00AD363F"/>
    <w:rsid w:val="00AD4B2A"/>
    <w:rsid w:val="00AD4EEC"/>
    <w:rsid w:val="00AE588D"/>
    <w:rsid w:val="00AE69DE"/>
    <w:rsid w:val="00AF2CEA"/>
    <w:rsid w:val="00AF42D4"/>
    <w:rsid w:val="00AF593B"/>
    <w:rsid w:val="00AF6BAC"/>
    <w:rsid w:val="00B06805"/>
    <w:rsid w:val="00B06ACB"/>
    <w:rsid w:val="00B07B33"/>
    <w:rsid w:val="00B12607"/>
    <w:rsid w:val="00B15148"/>
    <w:rsid w:val="00B254B8"/>
    <w:rsid w:val="00B27ABC"/>
    <w:rsid w:val="00B30EB1"/>
    <w:rsid w:val="00B35E3B"/>
    <w:rsid w:val="00B36751"/>
    <w:rsid w:val="00B4432C"/>
    <w:rsid w:val="00B50892"/>
    <w:rsid w:val="00B50E06"/>
    <w:rsid w:val="00B54150"/>
    <w:rsid w:val="00B56659"/>
    <w:rsid w:val="00B61940"/>
    <w:rsid w:val="00B66885"/>
    <w:rsid w:val="00B67D20"/>
    <w:rsid w:val="00B70A4A"/>
    <w:rsid w:val="00B736A2"/>
    <w:rsid w:val="00B75D4F"/>
    <w:rsid w:val="00B762C6"/>
    <w:rsid w:val="00B80322"/>
    <w:rsid w:val="00B95D0A"/>
    <w:rsid w:val="00B96B5D"/>
    <w:rsid w:val="00B96C57"/>
    <w:rsid w:val="00BA2EFB"/>
    <w:rsid w:val="00BB3B8F"/>
    <w:rsid w:val="00BC4AE7"/>
    <w:rsid w:val="00BD1007"/>
    <w:rsid w:val="00BD2F0C"/>
    <w:rsid w:val="00BD4E35"/>
    <w:rsid w:val="00BD595A"/>
    <w:rsid w:val="00BE0418"/>
    <w:rsid w:val="00BE2712"/>
    <w:rsid w:val="00BE7AD2"/>
    <w:rsid w:val="00BF0676"/>
    <w:rsid w:val="00BF4387"/>
    <w:rsid w:val="00BF6126"/>
    <w:rsid w:val="00BF6301"/>
    <w:rsid w:val="00BF6E00"/>
    <w:rsid w:val="00BF794D"/>
    <w:rsid w:val="00C01CC5"/>
    <w:rsid w:val="00C01FF7"/>
    <w:rsid w:val="00C22821"/>
    <w:rsid w:val="00C24180"/>
    <w:rsid w:val="00C241C6"/>
    <w:rsid w:val="00C24A26"/>
    <w:rsid w:val="00C33C0F"/>
    <w:rsid w:val="00C347CC"/>
    <w:rsid w:val="00C37F02"/>
    <w:rsid w:val="00C44751"/>
    <w:rsid w:val="00C452CA"/>
    <w:rsid w:val="00C6007A"/>
    <w:rsid w:val="00C642FD"/>
    <w:rsid w:val="00C65441"/>
    <w:rsid w:val="00C7585D"/>
    <w:rsid w:val="00C75A1A"/>
    <w:rsid w:val="00C76859"/>
    <w:rsid w:val="00C76BDA"/>
    <w:rsid w:val="00C80E1D"/>
    <w:rsid w:val="00C82303"/>
    <w:rsid w:val="00C846D1"/>
    <w:rsid w:val="00C93E77"/>
    <w:rsid w:val="00C96241"/>
    <w:rsid w:val="00C9643B"/>
    <w:rsid w:val="00C97D7A"/>
    <w:rsid w:val="00CA2B86"/>
    <w:rsid w:val="00CB0A2A"/>
    <w:rsid w:val="00CB2353"/>
    <w:rsid w:val="00CB253C"/>
    <w:rsid w:val="00CB7DA7"/>
    <w:rsid w:val="00CD1B2D"/>
    <w:rsid w:val="00CD4420"/>
    <w:rsid w:val="00CD5510"/>
    <w:rsid w:val="00CD750C"/>
    <w:rsid w:val="00CE312D"/>
    <w:rsid w:val="00CE4C6F"/>
    <w:rsid w:val="00CE61EB"/>
    <w:rsid w:val="00CF6D5D"/>
    <w:rsid w:val="00D06345"/>
    <w:rsid w:val="00D0728C"/>
    <w:rsid w:val="00D132BD"/>
    <w:rsid w:val="00D157B5"/>
    <w:rsid w:val="00D1607B"/>
    <w:rsid w:val="00D21909"/>
    <w:rsid w:val="00D24F2F"/>
    <w:rsid w:val="00D2668E"/>
    <w:rsid w:val="00D26898"/>
    <w:rsid w:val="00D26F2E"/>
    <w:rsid w:val="00D420F8"/>
    <w:rsid w:val="00D45A1E"/>
    <w:rsid w:val="00D47E54"/>
    <w:rsid w:val="00D51511"/>
    <w:rsid w:val="00D55D1A"/>
    <w:rsid w:val="00D65E70"/>
    <w:rsid w:val="00D65EF3"/>
    <w:rsid w:val="00D737FF"/>
    <w:rsid w:val="00D7626E"/>
    <w:rsid w:val="00D87121"/>
    <w:rsid w:val="00D935DE"/>
    <w:rsid w:val="00DA0BC6"/>
    <w:rsid w:val="00DA15AE"/>
    <w:rsid w:val="00DA7AB1"/>
    <w:rsid w:val="00DB1760"/>
    <w:rsid w:val="00DB5A5F"/>
    <w:rsid w:val="00DC1900"/>
    <w:rsid w:val="00DC1EF5"/>
    <w:rsid w:val="00DD0355"/>
    <w:rsid w:val="00DD1D19"/>
    <w:rsid w:val="00DD5859"/>
    <w:rsid w:val="00DD5AF4"/>
    <w:rsid w:val="00DD67E5"/>
    <w:rsid w:val="00DD6E88"/>
    <w:rsid w:val="00DE71BD"/>
    <w:rsid w:val="00DE734D"/>
    <w:rsid w:val="00DF176D"/>
    <w:rsid w:val="00DF7A35"/>
    <w:rsid w:val="00E01B37"/>
    <w:rsid w:val="00E03E36"/>
    <w:rsid w:val="00E04462"/>
    <w:rsid w:val="00E128D1"/>
    <w:rsid w:val="00E137F3"/>
    <w:rsid w:val="00E15A09"/>
    <w:rsid w:val="00E222A6"/>
    <w:rsid w:val="00E273B0"/>
    <w:rsid w:val="00E40CD7"/>
    <w:rsid w:val="00E42FDD"/>
    <w:rsid w:val="00E435AE"/>
    <w:rsid w:val="00E4767B"/>
    <w:rsid w:val="00E547BF"/>
    <w:rsid w:val="00E610D4"/>
    <w:rsid w:val="00E62BE0"/>
    <w:rsid w:val="00E639E0"/>
    <w:rsid w:val="00E63EF4"/>
    <w:rsid w:val="00E64C5D"/>
    <w:rsid w:val="00E66EFF"/>
    <w:rsid w:val="00E771B3"/>
    <w:rsid w:val="00E81154"/>
    <w:rsid w:val="00E8555F"/>
    <w:rsid w:val="00E85A21"/>
    <w:rsid w:val="00E86FA1"/>
    <w:rsid w:val="00E93F10"/>
    <w:rsid w:val="00EA0F92"/>
    <w:rsid w:val="00EA1ADA"/>
    <w:rsid w:val="00EA577E"/>
    <w:rsid w:val="00EA6475"/>
    <w:rsid w:val="00EB3A34"/>
    <w:rsid w:val="00EC2390"/>
    <w:rsid w:val="00EC7637"/>
    <w:rsid w:val="00EC7B4B"/>
    <w:rsid w:val="00ED5804"/>
    <w:rsid w:val="00EE08D5"/>
    <w:rsid w:val="00EE1FFA"/>
    <w:rsid w:val="00EF6848"/>
    <w:rsid w:val="00F03810"/>
    <w:rsid w:val="00F06427"/>
    <w:rsid w:val="00F076B5"/>
    <w:rsid w:val="00F110F7"/>
    <w:rsid w:val="00F12F20"/>
    <w:rsid w:val="00F14756"/>
    <w:rsid w:val="00F15661"/>
    <w:rsid w:val="00F21C2C"/>
    <w:rsid w:val="00F22938"/>
    <w:rsid w:val="00F2551E"/>
    <w:rsid w:val="00F270CD"/>
    <w:rsid w:val="00F27CC8"/>
    <w:rsid w:val="00F32369"/>
    <w:rsid w:val="00F34C94"/>
    <w:rsid w:val="00F3589B"/>
    <w:rsid w:val="00F42DE6"/>
    <w:rsid w:val="00F4511C"/>
    <w:rsid w:val="00F46812"/>
    <w:rsid w:val="00F46A12"/>
    <w:rsid w:val="00F47032"/>
    <w:rsid w:val="00F5271A"/>
    <w:rsid w:val="00F56077"/>
    <w:rsid w:val="00F61AB6"/>
    <w:rsid w:val="00F64269"/>
    <w:rsid w:val="00F65602"/>
    <w:rsid w:val="00F66709"/>
    <w:rsid w:val="00F70FC1"/>
    <w:rsid w:val="00F7232D"/>
    <w:rsid w:val="00F72DE2"/>
    <w:rsid w:val="00F72E7F"/>
    <w:rsid w:val="00F74DCC"/>
    <w:rsid w:val="00F75E39"/>
    <w:rsid w:val="00F84099"/>
    <w:rsid w:val="00F84E6C"/>
    <w:rsid w:val="00F8711E"/>
    <w:rsid w:val="00F9556C"/>
    <w:rsid w:val="00F97C3B"/>
    <w:rsid w:val="00FA415A"/>
    <w:rsid w:val="00FA43FC"/>
    <w:rsid w:val="00FA5927"/>
    <w:rsid w:val="00FA665D"/>
    <w:rsid w:val="00FB2708"/>
    <w:rsid w:val="00FC023C"/>
    <w:rsid w:val="00FC1BA7"/>
    <w:rsid w:val="00FC6F1A"/>
    <w:rsid w:val="00FC734D"/>
    <w:rsid w:val="00FD08A4"/>
    <w:rsid w:val="00FD38AE"/>
    <w:rsid w:val="00FE25E3"/>
    <w:rsid w:val="00FE3405"/>
    <w:rsid w:val="00FE625E"/>
    <w:rsid w:val="00FF15A4"/>
    <w:rsid w:val="00FF66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488DDAD1-AA57-4ADC-94FA-A4D0A2C2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848"/>
    <w:pPr>
      <w:spacing w:after="0" w:line="240" w:lineRule="auto"/>
    </w:pPr>
    <w:rPr>
      <w:rFonts w:ascii="Times New Roman" w:eastAsia="Times New Roman" w:hAnsi="Times New Roman" w:cs="Times New Roman"/>
      <w:sz w:val="24"/>
      <w:szCs w:val="20"/>
      <w:lang w:val="en-GB" w:eastAsia="en-US"/>
    </w:rPr>
  </w:style>
  <w:style w:type="paragraph" w:styleId="Heading4">
    <w:name w:val="heading 4"/>
    <w:basedOn w:val="Normal"/>
    <w:next w:val="Normal"/>
    <w:link w:val="Heading4Char"/>
    <w:uiPriority w:val="9"/>
    <w:semiHidden/>
    <w:unhideWhenUsed/>
    <w:qFormat/>
    <w:rsid w:val="005C0C7E"/>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val="en-US"/>
    </w:rPr>
  </w:style>
  <w:style w:type="paragraph" w:styleId="Heading5">
    <w:name w:val="heading 5"/>
    <w:basedOn w:val="Normal"/>
    <w:next w:val="Normal"/>
    <w:link w:val="Heading5Char"/>
    <w:uiPriority w:val="9"/>
    <w:unhideWhenUsed/>
    <w:qFormat/>
    <w:rsid w:val="005C0C7E"/>
    <w:pPr>
      <w:keepNext/>
      <w:keepLines/>
      <w:spacing w:before="40" w:line="276" w:lineRule="auto"/>
      <w:jc w:val="both"/>
      <w:outlineLvl w:val="4"/>
    </w:pPr>
    <w:rPr>
      <w:rFonts w:eastAsiaTheme="majorEastAsia" w:cstheme="majorBidi"/>
      <w:b/>
      <w:color w:val="000000" w:themeColor="text1"/>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2D4"/>
    <w:pPr>
      <w:tabs>
        <w:tab w:val="center" w:pos="4419"/>
        <w:tab w:val="right" w:pos="8838"/>
      </w:tabs>
    </w:pPr>
  </w:style>
  <w:style w:type="character" w:customStyle="1" w:styleId="HeaderChar">
    <w:name w:val="Header Char"/>
    <w:basedOn w:val="DefaultParagraphFont"/>
    <w:link w:val="Header"/>
    <w:uiPriority w:val="99"/>
    <w:rsid w:val="00AF42D4"/>
  </w:style>
  <w:style w:type="paragraph" w:styleId="Footer">
    <w:name w:val="footer"/>
    <w:basedOn w:val="Normal"/>
    <w:link w:val="FooterChar"/>
    <w:uiPriority w:val="99"/>
    <w:unhideWhenUsed/>
    <w:rsid w:val="00AF42D4"/>
    <w:pPr>
      <w:tabs>
        <w:tab w:val="center" w:pos="4419"/>
        <w:tab w:val="right" w:pos="8838"/>
      </w:tabs>
    </w:pPr>
  </w:style>
  <w:style w:type="character" w:customStyle="1" w:styleId="FooterChar">
    <w:name w:val="Footer Char"/>
    <w:basedOn w:val="DefaultParagraphFont"/>
    <w:link w:val="Footer"/>
    <w:uiPriority w:val="99"/>
    <w:rsid w:val="00AF42D4"/>
  </w:style>
  <w:style w:type="paragraph" w:styleId="BalloonText">
    <w:name w:val="Balloon Text"/>
    <w:basedOn w:val="Normal"/>
    <w:link w:val="BalloonTextChar"/>
    <w:uiPriority w:val="99"/>
    <w:semiHidden/>
    <w:unhideWhenUsed/>
    <w:rsid w:val="00AF42D4"/>
    <w:rPr>
      <w:rFonts w:ascii="Tahoma" w:hAnsi="Tahoma" w:cs="Tahoma"/>
      <w:sz w:val="16"/>
      <w:szCs w:val="16"/>
    </w:rPr>
  </w:style>
  <w:style w:type="character" w:customStyle="1" w:styleId="BalloonTextChar">
    <w:name w:val="Balloon Text Char"/>
    <w:basedOn w:val="DefaultParagraphFont"/>
    <w:link w:val="BalloonText"/>
    <w:uiPriority w:val="99"/>
    <w:semiHidden/>
    <w:rsid w:val="00AF42D4"/>
    <w:rPr>
      <w:rFonts w:ascii="Tahoma" w:hAnsi="Tahoma" w:cs="Tahoma"/>
      <w:sz w:val="16"/>
      <w:szCs w:val="16"/>
    </w:rPr>
  </w:style>
  <w:style w:type="character" w:styleId="Hyperlink">
    <w:name w:val="Hyperlink"/>
    <w:basedOn w:val="DefaultParagraphFont"/>
    <w:rsid w:val="00773BB5"/>
    <w:rPr>
      <w:color w:val="0000FF"/>
      <w:u w:val="single"/>
    </w:rPr>
  </w:style>
  <w:style w:type="paragraph" w:styleId="NoSpacing">
    <w:name w:val="No Spacing"/>
    <w:link w:val="NoSpacingChar"/>
    <w:uiPriority w:val="1"/>
    <w:qFormat/>
    <w:rsid w:val="00773BB5"/>
    <w:pPr>
      <w:spacing w:after="0" w:line="240" w:lineRule="auto"/>
    </w:pPr>
    <w:rPr>
      <w:rFonts w:ascii="Calibri" w:eastAsia="Calibri" w:hAnsi="Calibri" w:cs="Times New Roman"/>
      <w:lang w:eastAsia="en-US"/>
    </w:rPr>
  </w:style>
  <w:style w:type="character" w:customStyle="1" w:styleId="NoSpacingChar">
    <w:name w:val="No Spacing Char"/>
    <w:link w:val="NoSpacing"/>
    <w:uiPriority w:val="1"/>
    <w:rsid w:val="00773BB5"/>
    <w:rPr>
      <w:rFonts w:ascii="Calibri" w:eastAsia="Calibri" w:hAnsi="Calibri" w:cs="Times New Roman"/>
      <w:lang w:eastAsia="en-US"/>
    </w:rPr>
  </w:style>
  <w:style w:type="table" w:styleId="TableGrid">
    <w:name w:val="Table Grid"/>
    <w:basedOn w:val="TableNormal"/>
    <w:uiPriority w:val="39"/>
    <w:rsid w:val="00E137F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5EF3"/>
    <w:pPr>
      <w:ind w:left="720"/>
      <w:contextualSpacing/>
    </w:pPr>
  </w:style>
  <w:style w:type="paragraph" w:styleId="Title">
    <w:name w:val="Title"/>
    <w:basedOn w:val="Normal"/>
    <w:link w:val="TitleChar"/>
    <w:qFormat/>
    <w:rsid w:val="00C24A26"/>
    <w:pPr>
      <w:jc w:val="center"/>
    </w:pPr>
    <w:rPr>
      <w:rFonts w:ascii="Bookman Old Style" w:hAnsi="Bookman Old Style"/>
      <w:b/>
      <w:bCs/>
      <w:sz w:val="32"/>
      <w:lang w:val="en-US"/>
    </w:rPr>
  </w:style>
  <w:style w:type="character" w:customStyle="1" w:styleId="TitleChar">
    <w:name w:val="Title Char"/>
    <w:basedOn w:val="DefaultParagraphFont"/>
    <w:link w:val="Title"/>
    <w:rsid w:val="00C24A26"/>
    <w:rPr>
      <w:rFonts w:ascii="Bookman Old Style" w:eastAsia="Times New Roman" w:hAnsi="Bookman Old Style" w:cs="Times New Roman"/>
      <w:b/>
      <w:bCs/>
      <w:sz w:val="32"/>
      <w:szCs w:val="20"/>
      <w:lang w:eastAsia="en-US"/>
    </w:rPr>
  </w:style>
  <w:style w:type="character" w:customStyle="1" w:styleId="Heading4Char">
    <w:name w:val="Heading 4 Char"/>
    <w:basedOn w:val="DefaultParagraphFont"/>
    <w:link w:val="Heading4"/>
    <w:uiPriority w:val="9"/>
    <w:semiHidden/>
    <w:rsid w:val="005C0C7E"/>
    <w:rPr>
      <w:rFonts w:asciiTheme="majorHAnsi" w:eastAsiaTheme="majorEastAsia" w:hAnsiTheme="majorHAnsi" w:cstheme="majorBidi"/>
      <w:i/>
      <w:iCs/>
      <w:color w:val="365F91" w:themeColor="accent1" w:themeShade="BF"/>
      <w:lang w:eastAsia="en-US"/>
    </w:rPr>
  </w:style>
  <w:style w:type="character" w:customStyle="1" w:styleId="Heading5Char">
    <w:name w:val="Heading 5 Char"/>
    <w:basedOn w:val="DefaultParagraphFont"/>
    <w:link w:val="Heading5"/>
    <w:uiPriority w:val="9"/>
    <w:rsid w:val="005C0C7E"/>
    <w:rPr>
      <w:rFonts w:ascii="Times New Roman" w:eastAsiaTheme="majorEastAsia" w:hAnsi="Times New Roman" w:cstheme="majorBidi"/>
      <w:b/>
      <w:color w:val="000000" w:themeColor="text1"/>
      <w:sz w:val="24"/>
      <w:lang w:eastAsia="en-US"/>
    </w:rPr>
  </w:style>
  <w:style w:type="paragraph" w:styleId="BodyText">
    <w:name w:val="Body Text"/>
    <w:basedOn w:val="Normal"/>
    <w:link w:val="BodyTextChar"/>
    <w:uiPriority w:val="1"/>
    <w:qFormat/>
    <w:rsid w:val="005C0C7E"/>
    <w:pPr>
      <w:widowControl w:val="0"/>
      <w:autoSpaceDE w:val="0"/>
      <w:autoSpaceDN w:val="0"/>
    </w:pPr>
    <w:rPr>
      <w:szCs w:val="24"/>
      <w:lang w:val="en-US" w:bidi="en-US"/>
    </w:rPr>
  </w:style>
  <w:style w:type="character" w:customStyle="1" w:styleId="BodyTextChar">
    <w:name w:val="Body Text Char"/>
    <w:basedOn w:val="DefaultParagraphFont"/>
    <w:link w:val="BodyText"/>
    <w:uiPriority w:val="1"/>
    <w:rsid w:val="005C0C7E"/>
    <w:rPr>
      <w:rFonts w:ascii="Times New Roman" w:eastAsia="Times New Roman" w:hAnsi="Times New Roman" w:cs="Times New Roman"/>
      <w:sz w:val="24"/>
      <w:szCs w:val="24"/>
      <w:lang w:eastAsia="en-US" w:bidi="en-US"/>
    </w:rPr>
  </w:style>
  <w:style w:type="table" w:customStyle="1" w:styleId="TableGrid1">
    <w:name w:val="Table Grid1"/>
    <w:basedOn w:val="TableNormal"/>
    <w:next w:val="TableGrid"/>
    <w:uiPriority w:val="39"/>
    <w:rsid w:val="00D2689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mailto:info@rwandafda.gov.rw" TargetMode="External"/><Relationship Id="rId2" Type="http://schemas.openxmlformats.org/officeDocument/2006/relationships/hyperlink" Target="http://upload.wikimedia.org/wikipedia/commons/1/17/Coat_of_arms_of_Rwanda.svg" TargetMode="External"/><Relationship Id="rId1"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3C172-5EA3-457D-BD7D-4E361D34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1333</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Rosine Manishimwe</cp:lastModifiedBy>
  <cp:revision>11</cp:revision>
  <cp:lastPrinted>2018-10-30T13:08:00Z</cp:lastPrinted>
  <dcterms:created xsi:type="dcterms:W3CDTF">2021-10-21T10:15:00Z</dcterms:created>
  <dcterms:modified xsi:type="dcterms:W3CDTF">2021-11-24T07:42:00Z</dcterms:modified>
</cp:coreProperties>
</file>