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7A38B" w14:textId="77777777" w:rsidR="00402F4A" w:rsidRPr="00B53A9A" w:rsidRDefault="00402F4A" w:rsidP="008421B7">
      <w:pPr>
        <w:tabs>
          <w:tab w:val="left" w:pos="9356"/>
        </w:tabs>
        <w:ind w:right="-388"/>
        <w:rPr>
          <w:noProof/>
          <w:szCs w:val="24"/>
          <w:lang w:val="en-US" w:eastAsia="en-US"/>
        </w:rPr>
      </w:pPr>
    </w:p>
    <w:p w14:paraId="1269F107" w14:textId="77777777" w:rsidR="004F00E8" w:rsidRPr="00B53A9A" w:rsidRDefault="004F00E8" w:rsidP="008421B7">
      <w:pPr>
        <w:tabs>
          <w:tab w:val="left" w:pos="9356"/>
        </w:tabs>
        <w:ind w:right="-388"/>
        <w:rPr>
          <w:noProof/>
          <w:szCs w:val="24"/>
          <w:lang w:val="en-US" w:eastAsia="en-US"/>
        </w:rPr>
      </w:pPr>
    </w:p>
    <w:p w14:paraId="055051BE" w14:textId="77777777" w:rsidR="004F00E8" w:rsidRPr="00B53A9A" w:rsidRDefault="004F00E8" w:rsidP="008421B7">
      <w:pPr>
        <w:tabs>
          <w:tab w:val="left" w:pos="9356"/>
        </w:tabs>
        <w:ind w:right="-388"/>
        <w:rPr>
          <w:noProof/>
          <w:szCs w:val="24"/>
          <w:lang w:val="en-US" w:eastAsia="en-US"/>
        </w:rPr>
      </w:pPr>
    </w:p>
    <w:p w14:paraId="755CA256" w14:textId="77777777" w:rsidR="00402F4A" w:rsidRPr="00B53A9A" w:rsidRDefault="00402F4A" w:rsidP="008421B7">
      <w:pPr>
        <w:tabs>
          <w:tab w:val="left" w:pos="9356"/>
        </w:tabs>
        <w:ind w:right="-388"/>
        <w:rPr>
          <w:noProof/>
          <w:szCs w:val="24"/>
          <w:lang w:val="en-US" w:eastAsia="en-US"/>
        </w:rPr>
      </w:pPr>
    </w:p>
    <w:p w14:paraId="7DCCC5E8" w14:textId="77777777" w:rsidR="00402F4A" w:rsidRPr="00B53A9A" w:rsidRDefault="00402F4A" w:rsidP="008421B7">
      <w:pPr>
        <w:tabs>
          <w:tab w:val="left" w:pos="9356"/>
        </w:tabs>
        <w:ind w:right="-388"/>
        <w:rPr>
          <w:noProof/>
          <w:szCs w:val="24"/>
          <w:lang w:val="en-US" w:eastAsia="en-US"/>
        </w:rPr>
      </w:pPr>
    </w:p>
    <w:p w14:paraId="33D16179" w14:textId="77777777" w:rsidR="00402F4A" w:rsidRPr="00B53A9A" w:rsidRDefault="00402F4A" w:rsidP="008421B7">
      <w:pPr>
        <w:tabs>
          <w:tab w:val="left" w:pos="9356"/>
        </w:tabs>
        <w:ind w:right="-388"/>
        <w:rPr>
          <w:noProof/>
          <w:szCs w:val="24"/>
          <w:lang w:val="en-US" w:eastAsia="en-US"/>
        </w:rPr>
      </w:pPr>
    </w:p>
    <w:p w14:paraId="0295331B" w14:textId="77777777" w:rsidR="00402F4A" w:rsidRPr="00B53A9A" w:rsidRDefault="00402F4A" w:rsidP="008421B7">
      <w:pPr>
        <w:tabs>
          <w:tab w:val="left" w:pos="9356"/>
        </w:tabs>
        <w:ind w:right="-388"/>
        <w:rPr>
          <w:noProof/>
          <w:szCs w:val="24"/>
          <w:lang w:val="en-US" w:eastAsia="en-US"/>
        </w:rPr>
      </w:pPr>
    </w:p>
    <w:p w14:paraId="30D6459C" w14:textId="77777777" w:rsidR="00402F4A" w:rsidRPr="00B53A9A" w:rsidRDefault="00402F4A" w:rsidP="008421B7">
      <w:pPr>
        <w:tabs>
          <w:tab w:val="left" w:pos="9356"/>
        </w:tabs>
        <w:ind w:right="-388"/>
        <w:rPr>
          <w:noProof/>
          <w:szCs w:val="24"/>
          <w:lang w:val="en-US" w:eastAsia="en-US"/>
        </w:rPr>
      </w:pPr>
    </w:p>
    <w:p w14:paraId="2739515C" w14:textId="77777777" w:rsidR="00402F4A" w:rsidRPr="00B53A9A" w:rsidRDefault="00402F4A" w:rsidP="008421B7">
      <w:pPr>
        <w:tabs>
          <w:tab w:val="left" w:pos="9356"/>
        </w:tabs>
        <w:ind w:right="-388"/>
        <w:rPr>
          <w:noProof/>
          <w:szCs w:val="24"/>
          <w:lang w:val="en-US" w:eastAsia="en-US"/>
        </w:rPr>
      </w:pPr>
    </w:p>
    <w:p w14:paraId="5CF2FF2D" w14:textId="77777777" w:rsidR="00402F4A" w:rsidRPr="00B53A9A" w:rsidRDefault="00402F4A" w:rsidP="008421B7">
      <w:pPr>
        <w:tabs>
          <w:tab w:val="left" w:pos="9356"/>
        </w:tabs>
        <w:ind w:right="-388"/>
        <w:rPr>
          <w:noProof/>
          <w:szCs w:val="24"/>
          <w:lang w:val="en-US" w:eastAsia="en-US"/>
        </w:rPr>
      </w:pPr>
    </w:p>
    <w:p w14:paraId="7134497F" w14:textId="77777777" w:rsidR="00402F4A" w:rsidRPr="00B53A9A" w:rsidRDefault="00402F4A" w:rsidP="008421B7">
      <w:pPr>
        <w:tabs>
          <w:tab w:val="left" w:pos="9356"/>
        </w:tabs>
        <w:ind w:right="-388"/>
        <w:rPr>
          <w:noProof/>
          <w:szCs w:val="24"/>
          <w:lang w:val="en-US" w:eastAsia="en-US"/>
        </w:rPr>
      </w:pPr>
    </w:p>
    <w:p w14:paraId="7DF47968" w14:textId="77777777" w:rsidR="00402F4A" w:rsidRPr="00B53A9A" w:rsidRDefault="00402F4A" w:rsidP="008421B7">
      <w:pPr>
        <w:tabs>
          <w:tab w:val="left" w:pos="9356"/>
        </w:tabs>
        <w:ind w:right="-388"/>
        <w:rPr>
          <w:noProof/>
          <w:szCs w:val="24"/>
          <w:lang w:val="en-US" w:eastAsia="en-US"/>
        </w:rPr>
      </w:pPr>
      <w:r w:rsidRPr="00B53A9A">
        <w:rPr>
          <w:noProof/>
          <w:szCs w:val="24"/>
          <w:lang w:val="en-US" w:eastAsia="en-US"/>
        </w:rPr>
        <w:drawing>
          <wp:anchor distT="0" distB="0" distL="114300" distR="114300" simplePos="0" relativeHeight="251659264" behindDoc="1" locked="0" layoutInCell="1" allowOverlap="1" wp14:anchorId="071F7DAC" wp14:editId="5E24DAF1">
            <wp:simplePos x="0" y="0"/>
            <wp:positionH relativeFrom="column">
              <wp:align>center</wp:align>
            </wp:positionH>
            <wp:positionV relativeFrom="paragraph">
              <wp:posOffset>66040</wp:posOffset>
            </wp:positionV>
            <wp:extent cx="2880360" cy="25304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253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276C1" w14:textId="77777777" w:rsidR="00402F4A" w:rsidRPr="00B53A9A" w:rsidRDefault="00402F4A" w:rsidP="008421B7">
      <w:pPr>
        <w:tabs>
          <w:tab w:val="left" w:pos="9356"/>
        </w:tabs>
        <w:ind w:right="-388"/>
        <w:rPr>
          <w:noProof/>
          <w:szCs w:val="24"/>
          <w:lang w:val="en-US" w:eastAsia="en-US"/>
        </w:rPr>
      </w:pPr>
    </w:p>
    <w:p w14:paraId="58F29A36" w14:textId="77777777" w:rsidR="00402F4A" w:rsidRPr="00B53A9A" w:rsidRDefault="00402F4A" w:rsidP="008421B7">
      <w:pPr>
        <w:tabs>
          <w:tab w:val="left" w:pos="9356"/>
        </w:tabs>
        <w:ind w:right="-388"/>
        <w:rPr>
          <w:noProof/>
          <w:szCs w:val="24"/>
          <w:lang w:val="en-US" w:eastAsia="en-US"/>
        </w:rPr>
      </w:pPr>
    </w:p>
    <w:p w14:paraId="6E12EA1F" w14:textId="77777777" w:rsidR="00402F4A" w:rsidRPr="00B53A9A" w:rsidRDefault="00402F4A" w:rsidP="008421B7">
      <w:pPr>
        <w:tabs>
          <w:tab w:val="left" w:pos="9356"/>
        </w:tabs>
        <w:ind w:right="-388"/>
        <w:rPr>
          <w:b/>
          <w:szCs w:val="24"/>
        </w:rPr>
      </w:pPr>
    </w:p>
    <w:p w14:paraId="66ACA5AA" w14:textId="77777777" w:rsidR="00402F4A" w:rsidRPr="00B53A9A" w:rsidRDefault="00402F4A" w:rsidP="008421B7">
      <w:pPr>
        <w:tabs>
          <w:tab w:val="left" w:pos="9356"/>
        </w:tabs>
        <w:ind w:right="-388"/>
        <w:rPr>
          <w:b/>
          <w:szCs w:val="24"/>
        </w:rPr>
      </w:pPr>
    </w:p>
    <w:p w14:paraId="085C5516" w14:textId="77777777" w:rsidR="00402F4A" w:rsidRPr="00B53A9A" w:rsidRDefault="00402F4A" w:rsidP="008421B7">
      <w:pPr>
        <w:tabs>
          <w:tab w:val="left" w:pos="9356"/>
        </w:tabs>
        <w:ind w:right="-388"/>
        <w:rPr>
          <w:b/>
          <w:szCs w:val="24"/>
        </w:rPr>
      </w:pPr>
    </w:p>
    <w:p w14:paraId="5938D6CD" w14:textId="77777777" w:rsidR="00402F4A" w:rsidRPr="00B53A9A" w:rsidRDefault="00402F4A" w:rsidP="008421B7">
      <w:pPr>
        <w:tabs>
          <w:tab w:val="left" w:pos="9356"/>
        </w:tabs>
        <w:ind w:right="-388"/>
        <w:rPr>
          <w:b/>
          <w:szCs w:val="24"/>
        </w:rPr>
      </w:pPr>
    </w:p>
    <w:p w14:paraId="74955DF2" w14:textId="77777777" w:rsidR="00402F4A" w:rsidRPr="00B53A9A" w:rsidRDefault="00402F4A" w:rsidP="008421B7">
      <w:pPr>
        <w:tabs>
          <w:tab w:val="left" w:pos="9356"/>
        </w:tabs>
        <w:ind w:right="-388"/>
        <w:rPr>
          <w:b/>
          <w:szCs w:val="24"/>
        </w:rPr>
      </w:pPr>
    </w:p>
    <w:p w14:paraId="21420733" w14:textId="77777777" w:rsidR="00402F4A" w:rsidRPr="00B53A9A" w:rsidRDefault="00402F4A" w:rsidP="008421B7">
      <w:pPr>
        <w:tabs>
          <w:tab w:val="left" w:pos="9356"/>
        </w:tabs>
        <w:ind w:right="-388"/>
        <w:rPr>
          <w:b/>
          <w:szCs w:val="24"/>
        </w:rPr>
      </w:pPr>
    </w:p>
    <w:p w14:paraId="7D1AF3C9" w14:textId="77777777" w:rsidR="00402F4A" w:rsidRPr="00B53A9A" w:rsidRDefault="00402F4A" w:rsidP="008421B7">
      <w:pPr>
        <w:tabs>
          <w:tab w:val="left" w:pos="9356"/>
        </w:tabs>
        <w:ind w:right="-388"/>
        <w:rPr>
          <w:b/>
          <w:szCs w:val="24"/>
        </w:rPr>
      </w:pPr>
    </w:p>
    <w:p w14:paraId="0E075212" w14:textId="77777777" w:rsidR="00402F4A" w:rsidRPr="00B53A9A" w:rsidRDefault="00402F4A" w:rsidP="008421B7">
      <w:pPr>
        <w:tabs>
          <w:tab w:val="left" w:pos="9356"/>
        </w:tabs>
        <w:ind w:right="-388"/>
        <w:rPr>
          <w:b/>
          <w:szCs w:val="24"/>
        </w:rPr>
      </w:pPr>
    </w:p>
    <w:p w14:paraId="49E42D51" w14:textId="77777777" w:rsidR="00402F4A" w:rsidRPr="00B53A9A" w:rsidRDefault="00402F4A" w:rsidP="008421B7">
      <w:pPr>
        <w:tabs>
          <w:tab w:val="left" w:pos="9356"/>
        </w:tabs>
        <w:ind w:right="-388"/>
        <w:rPr>
          <w:b/>
          <w:szCs w:val="24"/>
        </w:rPr>
      </w:pPr>
    </w:p>
    <w:p w14:paraId="51AB5FC8" w14:textId="77777777" w:rsidR="00402F4A" w:rsidRPr="00B53A9A" w:rsidRDefault="00402F4A" w:rsidP="008421B7">
      <w:pPr>
        <w:tabs>
          <w:tab w:val="left" w:pos="9356"/>
        </w:tabs>
        <w:ind w:right="-388"/>
        <w:rPr>
          <w:b/>
          <w:szCs w:val="24"/>
        </w:rPr>
      </w:pPr>
    </w:p>
    <w:p w14:paraId="36864FF4" w14:textId="77777777" w:rsidR="00402F4A" w:rsidRPr="00B53A9A" w:rsidRDefault="00402F4A" w:rsidP="008421B7">
      <w:pPr>
        <w:tabs>
          <w:tab w:val="left" w:pos="9356"/>
        </w:tabs>
        <w:ind w:right="-388"/>
        <w:rPr>
          <w:b/>
          <w:szCs w:val="24"/>
        </w:rPr>
      </w:pPr>
    </w:p>
    <w:p w14:paraId="59B60461" w14:textId="77777777" w:rsidR="00402F4A" w:rsidRPr="00B53A9A" w:rsidRDefault="00402F4A" w:rsidP="008421B7">
      <w:pPr>
        <w:tabs>
          <w:tab w:val="left" w:pos="9356"/>
        </w:tabs>
        <w:ind w:right="-388"/>
        <w:rPr>
          <w:b/>
          <w:szCs w:val="24"/>
        </w:rPr>
      </w:pPr>
    </w:p>
    <w:p w14:paraId="36D2D4AE" w14:textId="77777777" w:rsidR="00402F4A" w:rsidRPr="00B53A9A" w:rsidRDefault="00402F4A" w:rsidP="008421B7">
      <w:pPr>
        <w:tabs>
          <w:tab w:val="left" w:pos="9356"/>
        </w:tabs>
        <w:ind w:right="-388"/>
        <w:rPr>
          <w:b/>
          <w:szCs w:val="24"/>
        </w:rPr>
      </w:pPr>
    </w:p>
    <w:p w14:paraId="5135F013" w14:textId="77777777" w:rsidR="00402F4A" w:rsidRPr="00B53A9A" w:rsidRDefault="00402F4A" w:rsidP="008421B7">
      <w:pPr>
        <w:tabs>
          <w:tab w:val="left" w:pos="9356"/>
        </w:tabs>
        <w:ind w:right="-388"/>
        <w:jc w:val="center"/>
        <w:rPr>
          <w:b/>
          <w:szCs w:val="24"/>
        </w:rPr>
      </w:pPr>
    </w:p>
    <w:p w14:paraId="1D47F314" w14:textId="77777777" w:rsidR="00402F4A" w:rsidRPr="00B53A9A" w:rsidRDefault="00402F4A" w:rsidP="008421B7">
      <w:pPr>
        <w:tabs>
          <w:tab w:val="left" w:pos="9356"/>
        </w:tabs>
        <w:ind w:right="-388"/>
        <w:jc w:val="center"/>
        <w:rPr>
          <w:b/>
          <w:szCs w:val="24"/>
        </w:rPr>
      </w:pPr>
    </w:p>
    <w:p w14:paraId="6C450880" w14:textId="77777777" w:rsidR="004F00E8" w:rsidRPr="00B53A9A" w:rsidRDefault="004F00E8" w:rsidP="008421B7">
      <w:pPr>
        <w:tabs>
          <w:tab w:val="left" w:pos="9356"/>
        </w:tabs>
        <w:ind w:right="-388"/>
        <w:jc w:val="center"/>
        <w:rPr>
          <w:b/>
          <w:szCs w:val="24"/>
        </w:rPr>
      </w:pPr>
    </w:p>
    <w:p w14:paraId="2F640638" w14:textId="77777777" w:rsidR="00F22A6C" w:rsidRPr="00F95F4E" w:rsidRDefault="00F22A6C" w:rsidP="008421B7">
      <w:pPr>
        <w:ind w:right="-388"/>
        <w:jc w:val="center"/>
        <w:rPr>
          <w:rFonts w:eastAsia="DejaVu Serif"/>
          <w:b/>
          <w:color w:val="auto"/>
          <w:sz w:val="32"/>
          <w:szCs w:val="24"/>
          <w:lang w:val="en-GB" w:eastAsia="en-GB" w:bidi="en-GB"/>
        </w:rPr>
      </w:pPr>
      <w:r w:rsidRPr="00F95F4E">
        <w:rPr>
          <w:rFonts w:eastAsia="DejaVu Serif"/>
          <w:b/>
          <w:color w:val="auto"/>
          <w:w w:val="105"/>
          <w:sz w:val="32"/>
          <w:szCs w:val="24"/>
          <w:lang w:val="en-GB" w:eastAsia="en-GB" w:bidi="en-GB"/>
        </w:rPr>
        <w:t>GUIDELINES ON VARIATIONS TO REGISTERED VETERINARY MEDICINAL PRODUCTS</w:t>
      </w:r>
    </w:p>
    <w:p w14:paraId="2B4F6597" w14:textId="77777777" w:rsidR="00402F4A" w:rsidRPr="00B53A9A" w:rsidRDefault="00402F4A" w:rsidP="008421B7">
      <w:pPr>
        <w:tabs>
          <w:tab w:val="left" w:pos="9356"/>
        </w:tabs>
        <w:ind w:right="-388"/>
        <w:jc w:val="center"/>
        <w:rPr>
          <w:szCs w:val="24"/>
        </w:rPr>
      </w:pPr>
    </w:p>
    <w:p w14:paraId="1FF92421" w14:textId="77777777" w:rsidR="00402F4A" w:rsidRPr="00B53A9A" w:rsidRDefault="00402F4A" w:rsidP="008421B7">
      <w:pPr>
        <w:tabs>
          <w:tab w:val="left" w:pos="9356"/>
        </w:tabs>
        <w:ind w:right="-388"/>
        <w:rPr>
          <w:szCs w:val="24"/>
        </w:rPr>
      </w:pPr>
      <w:r w:rsidRPr="00B53A9A">
        <w:rPr>
          <w:szCs w:val="24"/>
        </w:rPr>
        <w:t xml:space="preserve"> </w:t>
      </w:r>
    </w:p>
    <w:p w14:paraId="33EBCA66" w14:textId="77777777" w:rsidR="00402F4A" w:rsidRPr="00B53A9A" w:rsidRDefault="00402F4A" w:rsidP="008421B7">
      <w:pPr>
        <w:ind w:right="-388"/>
        <w:jc w:val="center"/>
        <w:rPr>
          <w:szCs w:val="24"/>
          <w:lang w:val="en-GB" w:eastAsia="en-US"/>
        </w:rPr>
      </w:pPr>
    </w:p>
    <w:p w14:paraId="77C07EAC" w14:textId="77777777" w:rsidR="00402F4A" w:rsidRPr="00B53A9A" w:rsidRDefault="00402F4A" w:rsidP="008421B7">
      <w:pPr>
        <w:tabs>
          <w:tab w:val="left" w:pos="2475"/>
          <w:tab w:val="left" w:pos="9356"/>
        </w:tabs>
        <w:ind w:right="-388"/>
        <w:rPr>
          <w:rFonts w:eastAsia="Berlin Sans FB"/>
          <w:b/>
          <w:bCs/>
          <w:szCs w:val="24"/>
          <w:lang w:val="en-GB" w:eastAsia="en-US"/>
        </w:rPr>
      </w:pPr>
    </w:p>
    <w:p w14:paraId="2EC88199" w14:textId="77777777" w:rsidR="00402F4A" w:rsidRPr="00B53A9A" w:rsidRDefault="00402F4A" w:rsidP="008421B7">
      <w:pPr>
        <w:tabs>
          <w:tab w:val="left" w:pos="9356"/>
        </w:tabs>
        <w:ind w:right="-388"/>
        <w:rPr>
          <w:rFonts w:eastAsia="Berlin Sans FB"/>
          <w:b/>
          <w:bCs/>
          <w:szCs w:val="24"/>
          <w:lang w:val="en-GB" w:eastAsia="en-US"/>
        </w:rPr>
      </w:pPr>
    </w:p>
    <w:p w14:paraId="5D20A0D3" w14:textId="77777777" w:rsidR="004F00E8" w:rsidRPr="00B53A9A" w:rsidRDefault="004F00E8" w:rsidP="008421B7">
      <w:pPr>
        <w:tabs>
          <w:tab w:val="left" w:pos="9356"/>
        </w:tabs>
        <w:ind w:right="-388"/>
        <w:rPr>
          <w:rFonts w:eastAsia="Berlin Sans FB"/>
          <w:b/>
          <w:bCs/>
          <w:szCs w:val="24"/>
          <w:lang w:val="en-GB" w:eastAsia="en-US"/>
        </w:rPr>
      </w:pPr>
    </w:p>
    <w:p w14:paraId="47C69B1D" w14:textId="77777777" w:rsidR="00402F4A" w:rsidRPr="00B53A9A" w:rsidRDefault="00402F4A" w:rsidP="008421B7">
      <w:pPr>
        <w:tabs>
          <w:tab w:val="left" w:pos="9356"/>
        </w:tabs>
        <w:ind w:right="-388" w:firstLine="720"/>
        <w:rPr>
          <w:b/>
          <w:szCs w:val="24"/>
        </w:rPr>
      </w:pPr>
    </w:p>
    <w:p w14:paraId="293986EC" w14:textId="77777777" w:rsidR="00402F4A" w:rsidRPr="00B53A9A" w:rsidRDefault="00402F4A" w:rsidP="008421B7">
      <w:pPr>
        <w:tabs>
          <w:tab w:val="left" w:pos="9356"/>
        </w:tabs>
        <w:ind w:right="-388"/>
        <w:jc w:val="left"/>
        <w:rPr>
          <w:b/>
          <w:szCs w:val="24"/>
        </w:rPr>
      </w:pPr>
    </w:p>
    <w:p w14:paraId="1EF9C7FB" w14:textId="77777777" w:rsidR="00402F4A" w:rsidRPr="00F95F4E" w:rsidRDefault="00632E32" w:rsidP="008421B7">
      <w:pPr>
        <w:tabs>
          <w:tab w:val="left" w:pos="9356"/>
        </w:tabs>
        <w:ind w:right="-388"/>
        <w:jc w:val="center"/>
        <w:rPr>
          <w:b/>
          <w:sz w:val="28"/>
          <w:szCs w:val="24"/>
        </w:rPr>
      </w:pPr>
      <w:r w:rsidRPr="00F95F4E">
        <w:rPr>
          <w:b/>
          <w:sz w:val="28"/>
          <w:szCs w:val="24"/>
        </w:rPr>
        <w:t>FEBRUARY, 2023</w:t>
      </w:r>
    </w:p>
    <w:p w14:paraId="6F799D28" w14:textId="77777777" w:rsidR="00402F4A" w:rsidRPr="00B53A9A" w:rsidRDefault="00402F4A" w:rsidP="008421B7">
      <w:pPr>
        <w:ind w:right="-388"/>
        <w:jc w:val="left"/>
        <w:rPr>
          <w:b/>
          <w:szCs w:val="24"/>
        </w:rPr>
      </w:pPr>
      <w:r w:rsidRPr="00B53A9A">
        <w:rPr>
          <w:b/>
          <w:szCs w:val="24"/>
        </w:rPr>
        <w:br w:type="page"/>
      </w:r>
    </w:p>
    <w:p w14:paraId="278EF17B" w14:textId="77777777" w:rsidR="00402F4A" w:rsidRDefault="00402F4A" w:rsidP="008421B7">
      <w:pPr>
        <w:pStyle w:val="Heading1"/>
        <w:tabs>
          <w:tab w:val="left" w:pos="9356"/>
        </w:tabs>
        <w:spacing w:before="240"/>
        <w:ind w:right="-388"/>
        <w:jc w:val="both"/>
        <w:rPr>
          <w:szCs w:val="24"/>
        </w:rPr>
      </w:pPr>
      <w:bookmarkStart w:id="0" w:name="_Toc62755238"/>
      <w:bookmarkStart w:id="1" w:name="_Toc128560862"/>
      <w:r w:rsidRPr="00B53A9A">
        <w:rPr>
          <w:szCs w:val="24"/>
        </w:rPr>
        <w:lastRenderedPageBreak/>
        <w:t>FOREWORD</w:t>
      </w:r>
      <w:bookmarkEnd w:id="0"/>
      <w:bookmarkEnd w:id="1"/>
    </w:p>
    <w:p w14:paraId="31D2CF88" w14:textId="77777777" w:rsidR="00AC5A6E" w:rsidRPr="00AC5A6E" w:rsidRDefault="00AC5A6E" w:rsidP="008421B7">
      <w:pPr>
        <w:ind w:right="-388"/>
      </w:pPr>
    </w:p>
    <w:p w14:paraId="7F7051B2" w14:textId="32B6CA00" w:rsidR="006D6266" w:rsidRPr="00737F23" w:rsidRDefault="006D6266" w:rsidP="00737F23">
      <w:pPr>
        <w:ind w:right="-388" w:firstLine="34"/>
        <w:rPr>
          <w:rFonts w:eastAsia="Times New Roman"/>
          <w:szCs w:val="24"/>
        </w:rPr>
      </w:pPr>
      <w:r w:rsidRPr="00737F23">
        <w:rPr>
          <w:rFonts w:eastAsia="Times New Roman"/>
          <w:szCs w:val="24"/>
        </w:rPr>
        <w:t>Rwanda Food and Drugs Authority (Rwanda FDA) is a regulatory body established by the Law N° 003/2018 of 09/02/2018. One of the functions of Rwanda FDA is to regulate matters related to quality, safety</w:t>
      </w:r>
      <w:r w:rsidR="006717BB" w:rsidRPr="00737F23">
        <w:rPr>
          <w:rFonts w:eastAsia="Times New Roman"/>
          <w:szCs w:val="24"/>
        </w:rPr>
        <w:t>,</w:t>
      </w:r>
      <w:r w:rsidRPr="00737F23">
        <w:rPr>
          <w:rFonts w:eastAsia="Times New Roman"/>
          <w:szCs w:val="24"/>
        </w:rPr>
        <w:t xml:space="preserve"> and efficacy of Veterinary Medicinal Products (VMPs) in order to improve access to veterinary medicinal products for prevention and treatment of animal disease conditions in Rwanda.</w:t>
      </w:r>
    </w:p>
    <w:p w14:paraId="12FB09D6" w14:textId="77777777" w:rsidR="00AC5A6E" w:rsidRPr="00737F23" w:rsidRDefault="00AC5A6E" w:rsidP="00737F23">
      <w:pPr>
        <w:ind w:right="-388" w:firstLine="34"/>
        <w:rPr>
          <w:rFonts w:eastAsia="Times New Roman"/>
          <w:szCs w:val="24"/>
        </w:rPr>
      </w:pPr>
    </w:p>
    <w:p w14:paraId="43B50712" w14:textId="74CB667B" w:rsidR="00E16B5F" w:rsidRPr="00737F23" w:rsidRDefault="00E16B5F" w:rsidP="00737F23">
      <w:pPr>
        <w:ind w:right="-388" w:firstLine="34"/>
        <w:rPr>
          <w:rFonts w:eastAsia="Times New Roman"/>
          <w:szCs w:val="24"/>
        </w:rPr>
      </w:pPr>
      <w:r w:rsidRPr="00737F23">
        <w:rPr>
          <w:rFonts w:eastAsia="Times New Roman"/>
          <w:szCs w:val="24"/>
        </w:rPr>
        <w:t xml:space="preserve">In consideration of the provisions of the technical regulation No. </w:t>
      </w:r>
      <w:r w:rsidR="00A171C9" w:rsidRPr="00737F23">
        <w:rPr>
          <w:rFonts w:eastAsia="Times New Roman"/>
          <w:szCs w:val="24"/>
        </w:rPr>
        <w:t>DFAR</w:t>
      </w:r>
      <w:r w:rsidRPr="00737F23">
        <w:rPr>
          <w:rFonts w:eastAsia="Times New Roman"/>
          <w:szCs w:val="24"/>
        </w:rPr>
        <w:t>/</w:t>
      </w:r>
      <w:r w:rsidR="00A171C9" w:rsidRPr="00737F23">
        <w:rPr>
          <w:rFonts w:eastAsia="Times New Roman"/>
          <w:szCs w:val="24"/>
        </w:rPr>
        <w:t>HMDAR/TRG/0</w:t>
      </w:r>
      <w:r w:rsidRPr="00737F23">
        <w:rPr>
          <w:rFonts w:eastAsia="Times New Roman"/>
          <w:szCs w:val="24"/>
        </w:rPr>
        <w:t>0</w:t>
      </w:r>
      <w:r w:rsidR="00A171C9" w:rsidRPr="00737F23">
        <w:rPr>
          <w:rFonts w:eastAsia="Times New Roman"/>
          <w:szCs w:val="24"/>
        </w:rPr>
        <w:t>1 Rev_03</w:t>
      </w:r>
      <w:r w:rsidRPr="00737F23">
        <w:rPr>
          <w:rFonts w:eastAsia="Times New Roman"/>
          <w:szCs w:val="24"/>
        </w:rPr>
        <w:t xml:space="preserve"> of the </w:t>
      </w:r>
      <w:r w:rsidR="00A171C9" w:rsidRPr="00737F23">
        <w:rPr>
          <w:rFonts w:eastAsia="Times New Roman"/>
          <w:szCs w:val="24"/>
        </w:rPr>
        <w:t>23rd</w:t>
      </w:r>
      <w:r w:rsidRPr="00737F23">
        <w:rPr>
          <w:rFonts w:eastAsia="Times New Roman"/>
          <w:szCs w:val="24"/>
        </w:rPr>
        <w:t xml:space="preserve"> </w:t>
      </w:r>
      <w:r w:rsidR="00A171C9" w:rsidRPr="00737F23">
        <w:rPr>
          <w:rFonts w:eastAsia="Times New Roman"/>
          <w:szCs w:val="24"/>
        </w:rPr>
        <w:t>September</w:t>
      </w:r>
      <w:r w:rsidRPr="00737F23">
        <w:rPr>
          <w:rFonts w:eastAsia="Times New Roman"/>
          <w:szCs w:val="24"/>
        </w:rPr>
        <w:t xml:space="preserve"> 202</w:t>
      </w:r>
      <w:r w:rsidR="00A171C9" w:rsidRPr="00737F23">
        <w:rPr>
          <w:rFonts w:eastAsia="Times New Roman"/>
          <w:szCs w:val="24"/>
        </w:rPr>
        <w:t xml:space="preserve">2 </w:t>
      </w:r>
      <w:r w:rsidRPr="00737F23">
        <w:rPr>
          <w:rFonts w:eastAsia="Times New Roman"/>
          <w:szCs w:val="24"/>
        </w:rPr>
        <w:t>governing the registration of medicinal products especially in its articles 1,</w:t>
      </w:r>
      <w:r w:rsidR="004826E8" w:rsidRPr="00737F23">
        <w:rPr>
          <w:rFonts w:eastAsia="Times New Roman"/>
          <w:szCs w:val="24"/>
        </w:rPr>
        <w:t xml:space="preserve">2, 10 and 21 </w:t>
      </w:r>
      <w:r w:rsidRPr="00737F23">
        <w:rPr>
          <w:rFonts w:eastAsia="Times New Roman"/>
          <w:szCs w:val="24"/>
        </w:rPr>
        <w:t xml:space="preserve">Rwanda FDA releases Guidelines No.: </w:t>
      </w:r>
      <w:r w:rsidR="00632E32" w:rsidRPr="00737F23">
        <w:rPr>
          <w:rFonts w:eastAsia="Times New Roman"/>
          <w:szCs w:val="24"/>
        </w:rPr>
        <w:t>DFAR/VMDAR/GDL/007</w:t>
      </w:r>
      <w:r w:rsidR="00733A86" w:rsidRPr="00737F23">
        <w:rPr>
          <w:rFonts w:eastAsia="Times New Roman"/>
          <w:szCs w:val="24"/>
        </w:rPr>
        <w:t xml:space="preserve"> </w:t>
      </w:r>
      <w:r w:rsidR="00AC5A6E" w:rsidRPr="00737F23">
        <w:rPr>
          <w:rFonts w:eastAsia="Times New Roman"/>
          <w:szCs w:val="24"/>
        </w:rPr>
        <w:t>o</w:t>
      </w:r>
      <w:r w:rsidRPr="00737F23">
        <w:rPr>
          <w:rFonts w:eastAsia="Times New Roman"/>
          <w:szCs w:val="24"/>
        </w:rPr>
        <w:t>n submission of Guidelines for Variations to registered Veterinary Medicinal Products.</w:t>
      </w:r>
    </w:p>
    <w:p w14:paraId="12DD1D73" w14:textId="77777777" w:rsidR="00E16B5F" w:rsidRPr="00737F23" w:rsidRDefault="00E16B5F" w:rsidP="00737F23">
      <w:pPr>
        <w:ind w:right="-388" w:firstLine="34"/>
        <w:rPr>
          <w:rFonts w:eastAsia="Times New Roman"/>
          <w:szCs w:val="24"/>
        </w:rPr>
      </w:pPr>
    </w:p>
    <w:p w14:paraId="47BF8B6F" w14:textId="77777777" w:rsidR="00F22A6C" w:rsidRPr="00737F23" w:rsidRDefault="006D6266" w:rsidP="00737F23">
      <w:pPr>
        <w:ind w:right="-388" w:firstLine="34"/>
        <w:rPr>
          <w:rFonts w:eastAsia="Times New Roman"/>
          <w:szCs w:val="24"/>
        </w:rPr>
      </w:pPr>
      <w:r w:rsidRPr="00737F23">
        <w:rPr>
          <w:rFonts w:eastAsia="Times New Roman"/>
          <w:szCs w:val="24"/>
        </w:rPr>
        <w:t xml:space="preserve">Rwanda FDA guidelines on Variations </w:t>
      </w:r>
      <w:r w:rsidR="00F22A6C" w:rsidRPr="00737F23">
        <w:rPr>
          <w:rFonts w:eastAsia="Times New Roman"/>
          <w:szCs w:val="24"/>
        </w:rPr>
        <w:t xml:space="preserve">are intended to provide guidance to applicants on the conditions to be fulfilled and the type of documentation to be submitted before a variation can be approved by the Authority. Four (4) categories of changes that require application for variations have been provided in the guidelines. </w:t>
      </w:r>
    </w:p>
    <w:p w14:paraId="1A55062E" w14:textId="77777777" w:rsidR="008C4D8D" w:rsidRPr="00737F23" w:rsidRDefault="008C4D8D" w:rsidP="00737F23">
      <w:pPr>
        <w:ind w:right="-388" w:firstLine="34"/>
        <w:rPr>
          <w:rFonts w:eastAsia="Times New Roman"/>
          <w:szCs w:val="24"/>
        </w:rPr>
      </w:pPr>
    </w:p>
    <w:p w14:paraId="4ADAD8EB" w14:textId="77777777" w:rsidR="005F2AB4" w:rsidRPr="00737F23" w:rsidRDefault="005F2AB4" w:rsidP="00737F23">
      <w:pPr>
        <w:ind w:right="-388" w:firstLine="34"/>
        <w:rPr>
          <w:rFonts w:eastAsia="Times New Roman"/>
          <w:szCs w:val="24"/>
        </w:rPr>
      </w:pPr>
      <w:r w:rsidRPr="00737F23">
        <w:rPr>
          <w:rFonts w:eastAsia="Times New Roman"/>
          <w:szCs w:val="24"/>
        </w:rPr>
        <w:t xml:space="preserve">This is the first edition adopted from </w:t>
      </w:r>
      <w:r w:rsidR="00987E01" w:rsidRPr="00737F23">
        <w:rPr>
          <w:rFonts w:eastAsia="Times New Roman"/>
          <w:szCs w:val="24"/>
        </w:rPr>
        <w:t>East African Community (</w:t>
      </w:r>
      <w:r w:rsidRPr="00737F23">
        <w:rPr>
          <w:rFonts w:eastAsia="Times New Roman"/>
          <w:szCs w:val="24"/>
        </w:rPr>
        <w:t>EAC</w:t>
      </w:r>
      <w:r w:rsidR="00987E01" w:rsidRPr="00737F23">
        <w:rPr>
          <w:rFonts w:eastAsia="Times New Roman"/>
          <w:szCs w:val="24"/>
        </w:rPr>
        <w:t>)</w:t>
      </w:r>
      <w:r w:rsidRPr="00737F23">
        <w:rPr>
          <w:rFonts w:eastAsia="Times New Roman"/>
          <w:szCs w:val="24"/>
        </w:rPr>
        <w:t xml:space="preserve"> Guidelines on Variations for Registered Veterinary Medicinal products. The guidelines were developed and formatted based on the common technical document (CTD) requirements.</w:t>
      </w:r>
    </w:p>
    <w:p w14:paraId="48C090C7" w14:textId="77777777" w:rsidR="006D6266" w:rsidRPr="00737F23" w:rsidRDefault="006D6266" w:rsidP="00737F23">
      <w:pPr>
        <w:ind w:right="-388" w:firstLine="34"/>
        <w:rPr>
          <w:rFonts w:eastAsia="Times New Roman"/>
          <w:szCs w:val="24"/>
        </w:rPr>
      </w:pPr>
    </w:p>
    <w:p w14:paraId="1E7F013B" w14:textId="77777777" w:rsidR="00F22A6C" w:rsidRPr="00737F23" w:rsidRDefault="00F22A6C" w:rsidP="00737F23">
      <w:pPr>
        <w:ind w:right="-388" w:firstLine="34"/>
        <w:rPr>
          <w:rFonts w:eastAsia="Times New Roman"/>
          <w:szCs w:val="24"/>
        </w:rPr>
      </w:pPr>
      <w:r w:rsidRPr="00737F23">
        <w:rPr>
          <w:rFonts w:eastAsia="Times New Roman"/>
          <w:szCs w:val="24"/>
        </w:rPr>
        <w:t xml:space="preserve">Rwanda FDA acknowledges all the efforts of key stakeholders who participated in the development and validation of these guidelines. </w:t>
      </w:r>
    </w:p>
    <w:p w14:paraId="095EED3C" w14:textId="77777777" w:rsidR="00F22A6C" w:rsidRDefault="00F22A6C" w:rsidP="008421B7">
      <w:pPr>
        <w:widowControl w:val="0"/>
        <w:autoSpaceDE w:val="0"/>
        <w:autoSpaceDN w:val="0"/>
        <w:ind w:right="-388"/>
        <w:jc w:val="left"/>
        <w:rPr>
          <w:rFonts w:eastAsia="Bookman Old Style"/>
          <w:color w:val="auto"/>
          <w:szCs w:val="24"/>
          <w:lang w:val="en-GB" w:eastAsia="en-GB" w:bidi="en-GB"/>
        </w:rPr>
      </w:pPr>
    </w:p>
    <w:p w14:paraId="19BFBE23" w14:textId="77777777" w:rsidR="00AC5A6E" w:rsidRDefault="00AC5A6E" w:rsidP="008421B7">
      <w:pPr>
        <w:widowControl w:val="0"/>
        <w:autoSpaceDE w:val="0"/>
        <w:autoSpaceDN w:val="0"/>
        <w:ind w:right="-388"/>
        <w:jc w:val="left"/>
        <w:rPr>
          <w:rFonts w:eastAsia="Bookman Old Style"/>
          <w:color w:val="auto"/>
          <w:szCs w:val="24"/>
          <w:lang w:val="en-GB" w:eastAsia="en-GB" w:bidi="en-GB"/>
        </w:rPr>
      </w:pPr>
    </w:p>
    <w:p w14:paraId="6BEE060D" w14:textId="77777777" w:rsidR="00AC5A6E" w:rsidRPr="00B53A9A" w:rsidRDefault="00AC5A6E" w:rsidP="008421B7">
      <w:pPr>
        <w:widowControl w:val="0"/>
        <w:autoSpaceDE w:val="0"/>
        <w:autoSpaceDN w:val="0"/>
        <w:ind w:right="-388"/>
        <w:jc w:val="left"/>
        <w:rPr>
          <w:rFonts w:eastAsia="Bookman Old Style"/>
          <w:color w:val="auto"/>
          <w:szCs w:val="24"/>
          <w:lang w:val="en-GB" w:eastAsia="en-GB" w:bidi="en-GB"/>
        </w:rPr>
      </w:pPr>
    </w:p>
    <w:p w14:paraId="256B098D" w14:textId="77777777" w:rsidR="00F22A6C" w:rsidRPr="00E95248" w:rsidRDefault="00F22A6C" w:rsidP="00F95F4E">
      <w:pPr>
        <w:widowControl w:val="0"/>
        <w:autoSpaceDE w:val="0"/>
        <w:autoSpaceDN w:val="0"/>
        <w:ind w:right="-389"/>
        <w:jc w:val="left"/>
        <w:rPr>
          <w:rFonts w:eastAsia="DejaVu Serif"/>
          <w:b/>
          <w:color w:val="auto"/>
          <w:szCs w:val="24"/>
          <w:lang w:val="en-US" w:eastAsia="en-GB" w:bidi="en-GB"/>
        </w:rPr>
      </w:pPr>
      <w:r w:rsidRPr="00E95248">
        <w:rPr>
          <w:rFonts w:eastAsia="DejaVu Serif"/>
          <w:b/>
          <w:color w:val="auto"/>
          <w:szCs w:val="24"/>
          <w:lang w:val="en-US" w:eastAsia="en-GB" w:bidi="en-GB"/>
        </w:rPr>
        <w:t xml:space="preserve">Dr. </w:t>
      </w:r>
      <w:r w:rsidR="00D56737" w:rsidRPr="00E95248">
        <w:rPr>
          <w:rFonts w:eastAsia="DejaVu Serif"/>
          <w:b/>
          <w:color w:val="auto"/>
          <w:szCs w:val="24"/>
          <w:lang w:val="en-US" w:eastAsia="en-GB" w:bidi="en-GB"/>
        </w:rPr>
        <w:t>Emile BEINVENU</w:t>
      </w:r>
    </w:p>
    <w:p w14:paraId="165A1E32" w14:textId="77777777" w:rsidR="00F22A6C" w:rsidRPr="00F95F4E" w:rsidRDefault="00F22A6C" w:rsidP="00F95F4E">
      <w:pPr>
        <w:widowControl w:val="0"/>
        <w:autoSpaceDE w:val="0"/>
        <w:autoSpaceDN w:val="0"/>
        <w:ind w:right="-389"/>
        <w:jc w:val="left"/>
        <w:rPr>
          <w:rFonts w:eastAsia="DejaVu Serif"/>
          <w:b/>
          <w:color w:val="auto"/>
          <w:szCs w:val="24"/>
          <w:lang w:val="en-US" w:eastAsia="en-GB" w:bidi="en-GB"/>
        </w:rPr>
      </w:pPr>
      <w:r w:rsidRPr="00F95F4E">
        <w:rPr>
          <w:rFonts w:eastAsia="DejaVu Serif"/>
          <w:b/>
          <w:color w:val="auto"/>
          <w:szCs w:val="24"/>
          <w:lang w:val="en-US" w:eastAsia="en-GB" w:bidi="en-GB"/>
        </w:rPr>
        <w:t>Director General</w:t>
      </w:r>
    </w:p>
    <w:p w14:paraId="1A4531F1" w14:textId="77777777" w:rsidR="00402F4A" w:rsidRPr="00F95F4E" w:rsidRDefault="00F22A6C" w:rsidP="00F95F4E">
      <w:pPr>
        <w:widowControl w:val="0"/>
        <w:autoSpaceDE w:val="0"/>
        <w:autoSpaceDN w:val="0"/>
        <w:ind w:right="-389"/>
        <w:jc w:val="left"/>
        <w:rPr>
          <w:rFonts w:eastAsia="DejaVu Serif"/>
          <w:b/>
          <w:color w:val="auto"/>
          <w:szCs w:val="24"/>
          <w:lang w:val="en-US" w:eastAsia="en-GB" w:bidi="en-GB"/>
        </w:rPr>
      </w:pPr>
      <w:r w:rsidRPr="00F95F4E">
        <w:rPr>
          <w:rFonts w:eastAsia="DejaVu Serif"/>
          <w:b/>
          <w:color w:val="auto"/>
          <w:szCs w:val="24"/>
          <w:lang w:val="en-US" w:eastAsia="en-GB" w:bidi="en-GB"/>
        </w:rPr>
        <w:t>Rwanda Food and Drugs Authority</w:t>
      </w:r>
    </w:p>
    <w:p w14:paraId="6B99B2DB"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026F6044"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05CCC8FA"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1C46E21C"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665D1AFC"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1CE129CD"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050D5D04"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6CB61720"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20A21B11"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05F51925"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26D25C3C"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6F2941AF"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1CC9D940"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06A03DB3"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4C6BC083" w14:textId="77777777" w:rsidR="00AC5A6E" w:rsidRDefault="00AC5A6E" w:rsidP="008421B7">
      <w:pPr>
        <w:widowControl w:val="0"/>
        <w:autoSpaceDE w:val="0"/>
        <w:autoSpaceDN w:val="0"/>
        <w:ind w:right="-388"/>
        <w:jc w:val="left"/>
        <w:rPr>
          <w:rFonts w:eastAsia="DejaVu Serif"/>
          <w:color w:val="auto"/>
          <w:szCs w:val="24"/>
          <w:lang w:val="en-US" w:eastAsia="en-GB" w:bidi="en-GB"/>
        </w:rPr>
      </w:pPr>
    </w:p>
    <w:p w14:paraId="5CC53C2D" w14:textId="77777777" w:rsidR="00401FF0" w:rsidRDefault="00401FF0" w:rsidP="008421B7">
      <w:pPr>
        <w:widowControl w:val="0"/>
        <w:autoSpaceDE w:val="0"/>
        <w:autoSpaceDN w:val="0"/>
        <w:ind w:right="-388"/>
        <w:jc w:val="left"/>
        <w:rPr>
          <w:rFonts w:eastAsia="DejaVu Serif"/>
          <w:color w:val="auto"/>
          <w:szCs w:val="24"/>
          <w:lang w:val="en-US" w:eastAsia="en-GB" w:bidi="en-GB"/>
        </w:rPr>
      </w:pPr>
    </w:p>
    <w:p w14:paraId="15A27B58" w14:textId="77777777" w:rsidR="00AC5A6E" w:rsidRPr="00B53A9A" w:rsidRDefault="00AC5A6E" w:rsidP="008421B7">
      <w:pPr>
        <w:widowControl w:val="0"/>
        <w:autoSpaceDE w:val="0"/>
        <w:autoSpaceDN w:val="0"/>
        <w:ind w:right="-388"/>
        <w:jc w:val="left"/>
        <w:rPr>
          <w:rFonts w:eastAsia="DejaVu Serif"/>
          <w:color w:val="auto"/>
          <w:szCs w:val="24"/>
          <w:lang w:val="en-US" w:eastAsia="en-GB" w:bidi="en-GB"/>
        </w:rPr>
      </w:pPr>
    </w:p>
    <w:p w14:paraId="15628F27" w14:textId="77777777" w:rsidR="00402F4A" w:rsidRPr="00B53A9A" w:rsidRDefault="00402F4A" w:rsidP="008421B7">
      <w:pPr>
        <w:pStyle w:val="Heading1"/>
        <w:tabs>
          <w:tab w:val="left" w:pos="9356"/>
        </w:tabs>
        <w:ind w:right="-388"/>
        <w:jc w:val="both"/>
        <w:rPr>
          <w:szCs w:val="24"/>
        </w:rPr>
      </w:pPr>
      <w:bookmarkStart w:id="2" w:name="_Toc38133494"/>
      <w:bookmarkStart w:id="3" w:name="_Toc62755237"/>
      <w:bookmarkStart w:id="4" w:name="_Toc128560863"/>
      <w:r w:rsidRPr="00B53A9A">
        <w:rPr>
          <w:szCs w:val="24"/>
        </w:rPr>
        <w:lastRenderedPageBreak/>
        <w:t>GUIDELINES DEVELOPMENT HISTORY</w:t>
      </w:r>
      <w:bookmarkEnd w:id="2"/>
      <w:bookmarkEnd w:id="3"/>
      <w:bookmarkEnd w:id="4"/>
      <w:r w:rsidRPr="00B53A9A">
        <w:rPr>
          <w:szCs w:val="24"/>
        </w:rPr>
        <w:t xml:space="preserve"> </w:t>
      </w:r>
    </w:p>
    <w:p w14:paraId="011A76C8" w14:textId="77777777" w:rsidR="00402F4A" w:rsidRPr="00B53A9A" w:rsidRDefault="00402F4A" w:rsidP="008421B7">
      <w:pPr>
        <w:ind w:right="-388"/>
        <w:rPr>
          <w:szCs w:val="24"/>
        </w:rPr>
      </w:pPr>
    </w:p>
    <w:tbl>
      <w:tblPr>
        <w:tblW w:w="9639" w:type="dxa"/>
        <w:tblInd w:w="-10" w:type="dxa"/>
        <w:tblBorders>
          <w:top w:val="nil"/>
          <w:left w:val="nil"/>
          <w:bottom w:val="nil"/>
          <w:right w:val="nil"/>
        </w:tblBorders>
        <w:tblLayout w:type="fixed"/>
        <w:tblLook w:val="0000" w:firstRow="0" w:lastRow="0" w:firstColumn="0" w:lastColumn="0" w:noHBand="0" w:noVBand="0"/>
      </w:tblPr>
      <w:tblGrid>
        <w:gridCol w:w="6086"/>
        <w:gridCol w:w="3553"/>
      </w:tblGrid>
      <w:tr w:rsidR="00402F4A" w:rsidRPr="00EF60D4" w14:paraId="5254C312"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6F4B7F31" w14:textId="77777777" w:rsidR="00402F4A" w:rsidRPr="009F7B84" w:rsidRDefault="00402F4A" w:rsidP="008421B7">
            <w:pPr>
              <w:pStyle w:val="Default"/>
              <w:spacing w:line="276" w:lineRule="auto"/>
              <w:ind w:right="-388"/>
              <w:jc w:val="both"/>
              <w:rPr>
                <w:rFonts w:ascii="Times New Roman" w:hAnsi="Times New Roman" w:cs="Times New Roman"/>
                <w:b/>
              </w:rPr>
            </w:pPr>
            <w:r w:rsidRPr="009F7B84">
              <w:rPr>
                <w:rFonts w:ascii="Times New Roman" w:hAnsi="Times New Roman" w:cs="Times New Roman"/>
                <w:b/>
                <w:bCs/>
              </w:rPr>
              <w:t xml:space="preserve">DRAFT ZERO  </w:t>
            </w:r>
          </w:p>
        </w:tc>
        <w:tc>
          <w:tcPr>
            <w:tcW w:w="3553" w:type="dxa"/>
            <w:tcBorders>
              <w:top w:val="single" w:sz="8" w:space="0" w:color="000000"/>
              <w:left w:val="single" w:sz="8" w:space="0" w:color="000000"/>
              <w:bottom w:val="single" w:sz="8" w:space="0" w:color="000000"/>
              <w:right w:val="single" w:sz="8" w:space="0" w:color="000000"/>
            </w:tcBorders>
          </w:tcPr>
          <w:p w14:paraId="3E5B5EE8" w14:textId="77777777" w:rsidR="00402F4A" w:rsidRPr="00364868" w:rsidRDefault="00733A86" w:rsidP="00F95F4E">
            <w:pPr>
              <w:pStyle w:val="Default"/>
              <w:spacing w:line="276" w:lineRule="auto"/>
              <w:jc w:val="right"/>
              <w:rPr>
                <w:rFonts w:ascii="Times New Roman" w:hAnsi="Times New Roman" w:cs="Times New Roman"/>
                <w:b/>
                <w:highlight w:val="yellow"/>
              </w:rPr>
            </w:pPr>
            <w:r w:rsidRPr="00364868">
              <w:rPr>
                <w:rFonts w:ascii="Times New Roman" w:hAnsi="Times New Roman" w:cs="Times New Roman"/>
                <w:b/>
                <w:highlight w:val="yellow"/>
              </w:rPr>
              <w:t>…../02/2023</w:t>
            </w:r>
          </w:p>
        </w:tc>
      </w:tr>
      <w:tr w:rsidR="00402F4A" w:rsidRPr="00EF60D4" w14:paraId="166DE55F"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18CC6CBF" w14:textId="77777777" w:rsidR="00402F4A" w:rsidRPr="009F7B84" w:rsidRDefault="00402F4A" w:rsidP="008421B7">
            <w:pPr>
              <w:pStyle w:val="Default"/>
              <w:spacing w:line="276" w:lineRule="auto"/>
              <w:ind w:right="-388"/>
              <w:jc w:val="both"/>
              <w:rPr>
                <w:rFonts w:ascii="Times New Roman" w:hAnsi="Times New Roman" w:cs="Times New Roman"/>
                <w:b/>
              </w:rPr>
            </w:pPr>
            <w:r w:rsidRPr="009F7B84">
              <w:rPr>
                <w:rFonts w:ascii="Times New Roman" w:hAnsi="Times New Roman" w:cs="Times New Roman"/>
                <w:b/>
                <w:bCs/>
              </w:rPr>
              <w:t>ADOPTION BY RWANDA FDA</w:t>
            </w:r>
          </w:p>
        </w:tc>
        <w:tc>
          <w:tcPr>
            <w:tcW w:w="3553" w:type="dxa"/>
            <w:tcBorders>
              <w:top w:val="single" w:sz="8" w:space="0" w:color="000000"/>
              <w:left w:val="single" w:sz="8" w:space="0" w:color="000000"/>
              <w:bottom w:val="single" w:sz="8" w:space="0" w:color="000000"/>
              <w:right w:val="single" w:sz="8" w:space="0" w:color="000000"/>
            </w:tcBorders>
          </w:tcPr>
          <w:p w14:paraId="7574A1BE" w14:textId="77777777" w:rsidR="00402F4A" w:rsidRPr="00364868" w:rsidRDefault="00733A86" w:rsidP="00F95F4E">
            <w:pPr>
              <w:pStyle w:val="Default"/>
              <w:spacing w:line="276" w:lineRule="auto"/>
              <w:jc w:val="right"/>
              <w:rPr>
                <w:rFonts w:ascii="Times New Roman" w:hAnsi="Times New Roman" w:cs="Times New Roman"/>
                <w:b/>
                <w:highlight w:val="yellow"/>
              </w:rPr>
            </w:pPr>
            <w:r w:rsidRPr="00364868">
              <w:rPr>
                <w:rFonts w:ascii="Times New Roman" w:hAnsi="Times New Roman" w:cs="Times New Roman"/>
                <w:b/>
                <w:highlight w:val="yellow"/>
              </w:rPr>
              <w:t>…../03/2023</w:t>
            </w:r>
          </w:p>
        </w:tc>
      </w:tr>
      <w:tr w:rsidR="00402F4A" w:rsidRPr="00EF60D4" w14:paraId="4EF8B0E4"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11051DFE" w14:textId="77777777" w:rsidR="00402F4A" w:rsidRPr="009F7B84" w:rsidRDefault="00402F4A" w:rsidP="008421B7">
            <w:pPr>
              <w:pStyle w:val="Default"/>
              <w:spacing w:line="276" w:lineRule="auto"/>
              <w:ind w:right="-388"/>
              <w:jc w:val="both"/>
              <w:rPr>
                <w:rFonts w:ascii="Times New Roman" w:hAnsi="Times New Roman" w:cs="Times New Roman"/>
                <w:b/>
              </w:rPr>
            </w:pPr>
            <w:r w:rsidRPr="009F7B84">
              <w:rPr>
                <w:rFonts w:ascii="Times New Roman" w:hAnsi="Times New Roman" w:cs="Times New Roman"/>
                <w:b/>
                <w:bCs/>
              </w:rPr>
              <w:t xml:space="preserve">STAKEHOLDERS CONSULTATION </w:t>
            </w:r>
          </w:p>
        </w:tc>
        <w:tc>
          <w:tcPr>
            <w:tcW w:w="3553" w:type="dxa"/>
            <w:tcBorders>
              <w:top w:val="single" w:sz="8" w:space="0" w:color="000000"/>
              <w:left w:val="single" w:sz="8" w:space="0" w:color="000000"/>
              <w:bottom w:val="single" w:sz="8" w:space="0" w:color="000000"/>
              <w:right w:val="single" w:sz="8" w:space="0" w:color="000000"/>
            </w:tcBorders>
          </w:tcPr>
          <w:p w14:paraId="0C5C60C2" w14:textId="77777777" w:rsidR="00402F4A" w:rsidRPr="00364868" w:rsidRDefault="00733A86" w:rsidP="00F95F4E">
            <w:pPr>
              <w:pStyle w:val="Default"/>
              <w:spacing w:line="276" w:lineRule="auto"/>
              <w:jc w:val="right"/>
              <w:rPr>
                <w:rFonts w:ascii="Times New Roman" w:hAnsi="Times New Roman" w:cs="Times New Roman"/>
                <w:b/>
                <w:highlight w:val="yellow"/>
              </w:rPr>
            </w:pPr>
            <w:r w:rsidRPr="00364868">
              <w:rPr>
                <w:rFonts w:ascii="Times New Roman" w:hAnsi="Times New Roman" w:cs="Times New Roman"/>
                <w:b/>
                <w:highlight w:val="yellow"/>
              </w:rPr>
              <w:t>…./03/2023</w:t>
            </w:r>
          </w:p>
        </w:tc>
      </w:tr>
      <w:tr w:rsidR="00402F4A" w:rsidRPr="00EF60D4" w14:paraId="3C50D6F8"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35A7006F" w14:textId="77777777" w:rsidR="00402F4A" w:rsidRPr="009F7B84" w:rsidRDefault="00402F4A" w:rsidP="008421B7">
            <w:pPr>
              <w:pStyle w:val="Default"/>
              <w:spacing w:line="276" w:lineRule="auto"/>
              <w:ind w:right="-388"/>
              <w:jc w:val="both"/>
              <w:rPr>
                <w:rFonts w:ascii="Times New Roman" w:hAnsi="Times New Roman" w:cs="Times New Roman"/>
                <w:b/>
              </w:rPr>
            </w:pPr>
            <w:r w:rsidRPr="009F7B84">
              <w:rPr>
                <w:rFonts w:ascii="Times New Roman" w:hAnsi="Times New Roman" w:cs="Times New Roman"/>
                <w:b/>
                <w:bCs/>
              </w:rPr>
              <w:t>ADOPTION OF STAKEHOLDERS’ COMMENTS</w:t>
            </w:r>
          </w:p>
        </w:tc>
        <w:tc>
          <w:tcPr>
            <w:tcW w:w="3553" w:type="dxa"/>
            <w:tcBorders>
              <w:top w:val="single" w:sz="8" w:space="0" w:color="000000"/>
              <w:left w:val="single" w:sz="8" w:space="0" w:color="000000"/>
              <w:bottom w:val="single" w:sz="8" w:space="0" w:color="000000"/>
              <w:right w:val="single" w:sz="8" w:space="0" w:color="000000"/>
            </w:tcBorders>
          </w:tcPr>
          <w:p w14:paraId="62C8617D" w14:textId="77777777" w:rsidR="00402F4A" w:rsidRPr="00364868" w:rsidRDefault="00733A86" w:rsidP="00F95F4E">
            <w:pPr>
              <w:pStyle w:val="Default"/>
              <w:spacing w:line="276" w:lineRule="auto"/>
              <w:jc w:val="right"/>
              <w:rPr>
                <w:rFonts w:ascii="Times New Roman" w:hAnsi="Times New Roman" w:cs="Times New Roman"/>
                <w:b/>
                <w:highlight w:val="yellow"/>
              </w:rPr>
            </w:pPr>
            <w:r w:rsidRPr="00364868">
              <w:rPr>
                <w:rFonts w:ascii="Times New Roman" w:hAnsi="Times New Roman" w:cs="Times New Roman"/>
                <w:b/>
                <w:highlight w:val="yellow"/>
              </w:rPr>
              <w:t>…./04/2023</w:t>
            </w:r>
          </w:p>
        </w:tc>
      </w:tr>
      <w:tr w:rsidR="00402F4A" w:rsidRPr="00EF60D4" w14:paraId="428B13A0" w14:textId="77777777" w:rsidTr="00402F4A">
        <w:trPr>
          <w:trHeight w:val="146"/>
        </w:trPr>
        <w:tc>
          <w:tcPr>
            <w:tcW w:w="6086" w:type="dxa"/>
            <w:tcBorders>
              <w:top w:val="single" w:sz="8" w:space="0" w:color="000000"/>
              <w:left w:val="single" w:sz="8" w:space="0" w:color="000000"/>
              <w:bottom w:val="single" w:sz="8" w:space="0" w:color="000000"/>
              <w:right w:val="single" w:sz="8" w:space="0" w:color="000000"/>
            </w:tcBorders>
          </w:tcPr>
          <w:p w14:paraId="0453CAC7" w14:textId="77777777" w:rsidR="00402F4A" w:rsidRPr="009F7B84" w:rsidRDefault="00402F4A" w:rsidP="008421B7">
            <w:pPr>
              <w:pStyle w:val="Default"/>
              <w:spacing w:line="276" w:lineRule="auto"/>
              <w:ind w:right="-388"/>
              <w:jc w:val="both"/>
              <w:rPr>
                <w:rFonts w:ascii="Times New Roman" w:hAnsi="Times New Roman" w:cs="Times New Roman"/>
                <w:b/>
              </w:rPr>
            </w:pPr>
            <w:r w:rsidRPr="009F7B84">
              <w:rPr>
                <w:rFonts w:ascii="Times New Roman" w:hAnsi="Times New Roman" w:cs="Times New Roman"/>
                <w:b/>
                <w:bCs/>
              </w:rPr>
              <w:t xml:space="preserve">DATE FOR COMING INTO EFFECT </w:t>
            </w:r>
          </w:p>
        </w:tc>
        <w:tc>
          <w:tcPr>
            <w:tcW w:w="3553" w:type="dxa"/>
            <w:tcBorders>
              <w:top w:val="single" w:sz="8" w:space="0" w:color="000000"/>
              <w:left w:val="single" w:sz="8" w:space="0" w:color="000000"/>
              <w:bottom w:val="single" w:sz="8" w:space="0" w:color="000000"/>
              <w:right w:val="single" w:sz="8" w:space="0" w:color="000000"/>
            </w:tcBorders>
          </w:tcPr>
          <w:p w14:paraId="1D96F03D" w14:textId="77777777" w:rsidR="00402F4A" w:rsidRPr="00364868" w:rsidRDefault="00733A86" w:rsidP="00F95F4E">
            <w:pPr>
              <w:pStyle w:val="Default"/>
              <w:spacing w:line="276" w:lineRule="auto"/>
              <w:jc w:val="right"/>
              <w:rPr>
                <w:rFonts w:ascii="Times New Roman" w:hAnsi="Times New Roman" w:cs="Times New Roman"/>
                <w:b/>
                <w:highlight w:val="yellow"/>
              </w:rPr>
            </w:pPr>
            <w:r w:rsidRPr="00364868">
              <w:rPr>
                <w:rFonts w:ascii="Times New Roman" w:hAnsi="Times New Roman" w:cs="Times New Roman"/>
                <w:b/>
                <w:highlight w:val="yellow"/>
              </w:rPr>
              <w:t>…./04/2023</w:t>
            </w:r>
          </w:p>
        </w:tc>
      </w:tr>
    </w:tbl>
    <w:p w14:paraId="6C7CB531" w14:textId="77777777" w:rsidR="00402F4A" w:rsidRPr="00B53A9A" w:rsidRDefault="00402F4A" w:rsidP="008421B7">
      <w:pPr>
        <w:ind w:right="-388"/>
        <w:rPr>
          <w:b/>
          <w:color w:val="auto"/>
          <w:szCs w:val="24"/>
        </w:rPr>
      </w:pPr>
    </w:p>
    <w:p w14:paraId="0740115D" w14:textId="77777777" w:rsidR="00402F4A" w:rsidRPr="00B53A9A" w:rsidRDefault="00402F4A" w:rsidP="008421B7">
      <w:pPr>
        <w:pStyle w:val="Heading1"/>
        <w:tabs>
          <w:tab w:val="left" w:pos="9356"/>
        </w:tabs>
        <w:ind w:right="-388"/>
        <w:jc w:val="both"/>
        <w:rPr>
          <w:color w:val="auto"/>
          <w:szCs w:val="24"/>
        </w:rPr>
      </w:pPr>
      <w:bookmarkStart w:id="5" w:name="_Toc128560864"/>
      <w:r w:rsidRPr="004C7126">
        <w:rPr>
          <w:szCs w:val="24"/>
        </w:rPr>
        <w:t>Document</w:t>
      </w:r>
      <w:r w:rsidRPr="00B53A9A">
        <w:rPr>
          <w:color w:val="auto"/>
          <w:szCs w:val="24"/>
        </w:rPr>
        <w:t xml:space="preserve"> Revision History</w:t>
      </w:r>
      <w:bookmarkEnd w:id="5"/>
    </w:p>
    <w:p w14:paraId="3FE6DA4D" w14:textId="77777777" w:rsidR="00402F4A" w:rsidRPr="00B53A9A" w:rsidRDefault="00402F4A" w:rsidP="008421B7">
      <w:pPr>
        <w:ind w:right="-388"/>
        <w:rPr>
          <w:szCs w:val="24"/>
        </w:rPr>
      </w:pPr>
    </w:p>
    <w:tbl>
      <w:tblPr>
        <w:tblW w:w="99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2040"/>
        <w:gridCol w:w="5274"/>
      </w:tblGrid>
      <w:tr w:rsidR="00402F4A" w:rsidRPr="00B53A9A" w14:paraId="13A005D8" w14:textId="77777777" w:rsidTr="00F95F4E">
        <w:trPr>
          <w:trHeight w:val="413"/>
          <w:tblHeader/>
        </w:trPr>
        <w:tc>
          <w:tcPr>
            <w:tcW w:w="2593" w:type="dxa"/>
          </w:tcPr>
          <w:p w14:paraId="16519AAF" w14:textId="77777777" w:rsidR="00402F4A" w:rsidRPr="00B53A9A" w:rsidRDefault="004C7126" w:rsidP="008421B7">
            <w:pPr>
              <w:ind w:right="-388" w:hanging="392"/>
              <w:rPr>
                <w:rFonts w:eastAsia="Times New Roman"/>
                <w:szCs w:val="24"/>
              </w:rPr>
            </w:pPr>
            <w:proofErr w:type="spellStart"/>
            <w:r>
              <w:rPr>
                <w:rFonts w:eastAsia="Times New Roman"/>
                <w:szCs w:val="24"/>
              </w:rPr>
              <w:t>DaDate</w:t>
            </w:r>
            <w:proofErr w:type="spellEnd"/>
            <w:r w:rsidR="00402F4A" w:rsidRPr="00B53A9A">
              <w:rPr>
                <w:rFonts w:eastAsia="Times New Roman"/>
                <w:szCs w:val="24"/>
              </w:rPr>
              <w:t xml:space="preserve"> of revision</w:t>
            </w:r>
          </w:p>
        </w:tc>
        <w:tc>
          <w:tcPr>
            <w:tcW w:w="2040" w:type="dxa"/>
          </w:tcPr>
          <w:p w14:paraId="53A7F5D4" w14:textId="77777777" w:rsidR="00402F4A" w:rsidRPr="00B53A9A" w:rsidRDefault="00402F4A" w:rsidP="008421B7">
            <w:pPr>
              <w:ind w:right="-388" w:firstLine="34"/>
              <w:rPr>
                <w:rFonts w:eastAsia="Times New Roman"/>
                <w:szCs w:val="24"/>
              </w:rPr>
            </w:pPr>
            <w:r w:rsidRPr="00B53A9A">
              <w:rPr>
                <w:rFonts w:eastAsia="Times New Roman"/>
                <w:szCs w:val="24"/>
              </w:rPr>
              <w:t>Revision number</w:t>
            </w:r>
          </w:p>
        </w:tc>
        <w:tc>
          <w:tcPr>
            <w:tcW w:w="5274" w:type="dxa"/>
          </w:tcPr>
          <w:p w14:paraId="6D8EA014" w14:textId="77777777" w:rsidR="00402F4A" w:rsidRPr="00B53A9A" w:rsidRDefault="00402F4A" w:rsidP="008421B7">
            <w:pPr>
              <w:tabs>
                <w:tab w:val="left" w:pos="5040"/>
                <w:tab w:val="left" w:pos="5400"/>
                <w:tab w:val="left" w:pos="5760"/>
              </w:tabs>
              <w:ind w:right="-388" w:hanging="426"/>
              <w:rPr>
                <w:rFonts w:eastAsia="Times New Roman"/>
                <w:b/>
                <w:szCs w:val="24"/>
              </w:rPr>
            </w:pPr>
            <w:r w:rsidRPr="00B53A9A">
              <w:rPr>
                <w:rFonts w:eastAsia="Times New Roman"/>
                <w:szCs w:val="24"/>
              </w:rPr>
              <w:t>Changes made and/or reasons for revision</w:t>
            </w:r>
          </w:p>
        </w:tc>
      </w:tr>
      <w:tr w:rsidR="00EF60D4" w:rsidRPr="00B53A9A" w14:paraId="2623DFC0" w14:textId="77777777" w:rsidTr="00F95F4E">
        <w:trPr>
          <w:trHeight w:val="491"/>
          <w:tblHeader/>
        </w:trPr>
        <w:tc>
          <w:tcPr>
            <w:tcW w:w="2593" w:type="dxa"/>
          </w:tcPr>
          <w:p w14:paraId="7D0CFC91" w14:textId="77777777" w:rsidR="00EF60D4" w:rsidRDefault="00EF60D4" w:rsidP="00F95F4E">
            <w:pPr>
              <w:ind w:right="-388" w:hanging="392"/>
              <w:jc w:val="left"/>
              <w:rPr>
                <w:rFonts w:eastAsia="Times New Roman"/>
                <w:szCs w:val="24"/>
              </w:rPr>
            </w:pPr>
            <w:r w:rsidRPr="00364868">
              <w:rPr>
                <w:rFonts w:eastAsia="Times New Roman"/>
                <w:szCs w:val="24"/>
                <w:highlight w:val="yellow"/>
              </w:rPr>
              <w:t>……../02/2023</w:t>
            </w:r>
          </w:p>
        </w:tc>
        <w:tc>
          <w:tcPr>
            <w:tcW w:w="2040" w:type="dxa"/>
          </w:tcPr>
          <w:p w14:paraId="7642435A" w14:textId="77777777" w:rsidR="00EF60D4" w:rsidRPr="00B53A9A" w:rsidRDefault="00EF60D4" w:rsidP="008421B7">
            <w:pPr>
              <w:ind w:right="-388" w:firstLine="34"/>
              <w:rPr>
                <w:rFonts w:eastAsia="Times New Roman"/>
                <w:szCs w:val="24"/>
              </w:rPr>
            </w:pPr>
          </w:p>
        </w:tc>
        <w:tc>
          <w:tcPr>
            <w:tcW w:w="5274" w:type="dxa"/>
          </w:tcPr>
          <w:p w14:paraId="671EDD7D" w14:textId="77777777" w:rsidR="00EF60D4" w:rsidRPr="00B53A9A" w:rsidRDefault="00EF60D4" w:rsidP="008421B7">
            <w:pPr>
              <w:tabs>
                <w:tab w:val="left" w:pos="5040"/>
                <w:tab w:val="left" w:pos="5400"/>
                <w:tab w:val="left" w:pos="5760"/>
              </w:tabs>
              <w:ind w:right="-388" w:hanging="426"/>
              <w:rPr>
                <w:rFonts w:eastAsia="Times New Roman"/>
                <w:szCs w:val="24"/>
              </w:rPr>
            </w:pPr>
          </w:p>
        </w:tc>
      </w:tr>
    </w:tbl>
    <w:p w14:paraId="7B44F061" w14:textId="77777777" w:rsidR="00402F4A" w:rsidRPr="00B53A9A" w:rsidRDefault="00402F4A" w:rsidP="008421B7">
      <w:pPr>
        <w:tabs>
          <w:tab w:val="left" w:pos="9356"/>
        </w:tabs>
        <w:ind w:right="-388"/>
        <w:rPr>
          <w:szCs w:val="24"/>
        </w:rPr>
      </w:pPr>
    </w:p>
    <w:p w14:paraId="1EC6BF96" w14:textId="77777777" w:rsidR="00402F4A" w:rsidRPr="00B53A9A" w:rsidRDefault="00402F4A" w:rsidP="008421B7">
      <w:pPr>
        <w:tabs>
          <w:tab w:val="left" w:pos="9356"/>
        </w:tabs>
        <w:ind w:right="-388"/>
        <w:rPr>
          <w:szCs w:val="24"/>
        </w:rPr>
      </w:pPr>
    </w:p>
    <w:p w14:paraId="49B0AB31" w14:textId="77777777" w:rsidR="00402F4A" w:rsidRPr="00B53A9A" w:rsidRDefault="00402F4A" w:rsidP="008421B7">
      <w:pPr>
        <w:tabs>
          <w:tab w:val="left" w:pos="9356"/>
        </w:tabs>
        <w:ind w:right="-388"/>
        <w:rPr>
          <w:szCs w:val="24"/>
        </w:rPr>
      </w:pPr>
    </w:p>
    <w:p w14:paraId="19A45E81" w14:textId="77777777" w:rsidR="00402F4A" w:rsidRPr="00B53A9A" w:rsidRDefault="00402F4A" w:rsidP="008421B7">
      <w:pPr>
        <w:pStyle w:val="Heading1"/>
        <w:tabs>
          <w:tab w:val="left" w:pos="9356"/>
        </w:tabs>
        <w:ind w:right="-388"/>
        <w:jc w:val="both"/>
        <w:rPr>
          <w:szCs w:val="24"/>
        </w:rPr>
      </w:pPr>
      <w:r w:rsidRPr="00B53A9A">
        <w:rPr>
          <w:szCs w:val="24"/>
        </w:rPr>
        <w:br w:type="page"/>
      </w:r>
    </w:p>
    <w:p w14:paraId="51CA3D53" w14:textId="77777777" w:rsidR="004E12F6" w:rsidRPr="00B53A9A" w:rsidRDefault="00402F4A" w:rsidP="008421B7">
      <w:pPr>
        <w:pStyle w:val="Heading1"/>
        <w:tabs>
          <w:tab w:val="left" w:pos="9356"/>
        </w:tabs>
        <w:ind w:right="-388"/>
        <w:jc w:val="both"/>
        <w:rPr>
          <w:szCs w:val="24"/>
        </w:rPr>
      </w:pPr>
      <w:bookmarkStart w:id="6" w:name="_Toc128560865"/>
      <w:r w:rsidRPr="00B53A9A">
        <w:rPr>
          <w:szCs w:val="24"/>
        </w:rPr>
        <w:lastRenderedPageBreak/>
        <w:t>TABLE OF CONTENTS</w:t>
      </w:r>
      <w:bookmarkEnd w:id="6"/>
    </w:p>
    <w:p w14:paraId="569F7769" w14:textId="77777777" w:rsidR="004E12F6" w:rsidRPr="00B53A9A" w:rsidRDefault="004E12F6" w:rsidP="008421B7">
      <w:pPr>
        <w:ind w:right="-388"/>
        <w:rPr>
          <w:szCs w:val="24"/>
        </w:rPr>
      </w:pPr>
    </w:p>
    <w:p w14:paraId="3E3CC946" w14:textId="45BE60B0" w:rsidR="00F43420" w:rsidRDefault="00346E21">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r w:rsidRPr="00B53A9A">
        <w:rPr>
          <w:szCs w:val="24"/>
        </w:rPr>
        <w:fldChar w:fldCharType="begin"/>
      </w:r>
      <w:r w:rsidRPr="00B53A9A">
        <w:rPr>
          <w:szCs w:val="24"/>
        </w:rPr>
        <w:instrText xml:space="preserve"> TOC \o "1-1" \h \z \u \t "Heading 2,1,Heading 3,1" </w:instrText>
      </w:r>
      <w:r w:rsidRPr="00B53A9A">
        <w:rPr>
          <w:szCs w:val="24"/>
        </w:rPr>
        <w:fldChar w:fldCharType="separate"/>
      </w:r>
      <w:hyperlink w:anchor="_Toc128560862" w:history="1">
        <w:r w:rsidR="00F43420" w:rsidRPr="001D144E">
          <w:rPr>
            <w:rStyle w:val="Hyperlink"/>
            <w:noProof/>
          </w:rPr>
          <w:t>FOREWORD</w:t>
        </w:r>
        <w:r w:rsidR="00F43420">
          <w:rPr>
            <w:noProof/>
            <w:webHidden/>
          </w:rPr>
          <w:tab/>
        </w:r>
        <w:r w:rsidR="00F43420">
          <w:rPr>
            <w:noProof/>
            <w:webHidden/>
          </w:rPr>
          <w:fldChar w:fldCharType="begin"/>
        </w:r>
        <w:r w:rsidR="00F43420">
          <w:rPr>
            <w:noProof/>
            <w:webHidden/>
          </w:rPr>
          <w:instrText xml:space="preserve"> PAGEREF _Toc128560862 \h </w:instrText>
        </w:r>
        <w:r w:rsidR="00F43420">
          <w:rPr>
            <w:noProof/>
            <w:webHidden/>
          </w:rPr>
        </w:r>
        <w:r w:rsidR="00F43420">
          <w:rPr>
            <w:noProof/>
            <w:webHidden/>
          </w:rPr>
          <w:fldChar w:fldCharType="separate"/>
        </w:r>
        <w:r w:rsidR="00F43420">
          <w:rPr>
            <w:noProof/>
            <w:webHidden/>
          </w:rPr>
          <w:t>2</w:t>
        </w:r>
        <w:r w:rsidR="00F43420">
          <w:rPr>
            <w:noProof/>
            <w:webHidden/>
          </w:rPr>
          <w:fldChar w:fldCharType="end"/>
        </w:r>
      </w:hyperlink>
    </w:p>
    <w:p w14:paraId="3D024B8F" w14:textId="1EBFD598"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3" w:history="1">
        <w:r w:rsidRPr="001D144E">
          <w:rPr>
            <w:rStyle w:val="Hyperlink"/>
            <w:noProof/>
          </w:rPr>
          <w:t>GUIDELINES DEVELOPMENT HISTORY</w:t>
        </w:r>
        <w:r>
          <w:rPr>
            <w:noProof/>
            <w:webHidden/>
          </w:rPr>
          <w:tab/>
        </w:r>
        <w:r>
          <w:rPr>
            <w:noProof/>
            <w:webHidden/>
          </w:rPr>
          <w:fldChar w:fldCharType="begin"/>
        </w:r>
        <w:r>
          <w:rPr>
            <w:noProof/>
            <w:webHidden/>
          </w:rPr>
          <w:instrText xml:space="preserve"> PAGEREF _Toc128560863 \h </w:instrText>
        </w:r>
        <w:r>
          <w:rPr>
            <w:noProof/>
            <w:webHidden/>
          </w:rPr>
        </w:r>
        <w:r>
          <w:rPr>
            <w:noProof/>
            <w:webHidden/>
          </w:rPr>
          <w:fldChar w:fldCharType="separate"/>
        </w:r>
        <w:r>
          <w:rPr>
            <w:noProof/>
            <w:webHidden/>
          </w:rPr>
          <w:t>3</w:t>
        </w:r>
        <w:r>
          <w:rPr>
            <w:noProof/>
            <w:webHidden/>
          </w:rPr>
          <w:fldChar w:fldCharType="end"/>
        </w:r>
      </w:hyperlink>
    </w:p>
    <w:p w14:paraId="1C199195" w14:textId="0A74E553"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4" w:history="1">
        <w:r w:rsidRPr="001D144E">
          <w:rPr>
            <w:rStyle w:val="Hyperlink"/>
            <w:noProof/>
          </w:rPr>
          <w:t>Document Revision History</w:t>
        </w:r>
        <w:r>
          <w:rPr>
            <w:noProof/>
            <w:webHidden/>
          </w:rPr>
          <w:tab/>
        </w:r>
        <w:r>
          <w:rPr>
            <w:noProof/>
            <w:webHidden/>
          </w:rPr>
          <w:fldChar w:fldCharType="begin"/>
        </w:r>
        <w:r>
          <w:rPr>
            <w:noProof/>
            <w:webHidden/>
          </w:rPr>
          <w:instrText xml:space="preserve"> PAGEREF _Toc128560864 \h </w:instrText>
        </w:r>
        <w:r>
          <w:rPr>
            <w:noProof/>
            <w:webHidden/>
          </w:rPr>
        </w:r>
        <w:r>
          <w:rPr>
            <w:noProof/>
            <w:webHidden/>
          </w:rPr>
          <w:fldChar w:fldCharType="separate"/>
        </w:r>
        <w:r>
          <w:rPr>
            <w:noProof/>
            <w:webHidden/>
          </w:rPr>
          <w:t>3</w:t>
        </w:r>
        <w:r>
          <w:rPr>
            <w:noProof/>
            <w:webHidden/>
          </w:rPr>
          <w:fldChar w:fldCharType="end"/>
        </w:r>
      </w:hyperlink>
    </w:p>
    <w:p w14:paraId="1BF2B26F" w14:textId="320F08FE"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5" w:history="1">
        <w:r w:rsidRPr="001D144E">
          <w:rPr>
            <w:rStyle w:val="Hyperlink"/>
            <w:noProof/>
          </w:rPr>
          <w:t>TABLE OF CONTENTS</w:t>
        </w:r>
        <w:r>
          <w:rPr>
            <w:noProof/>
            <w:webHidden/>
          </w:rPr>
          <w:tab/>
        </w:r>
        <w:r>
          <w:rPr>
            <w:noProof/>
            <w:webHidden/>
          </w:rPr>
          <w:fldChar w:fldCharType="begin"/>
        </w:r>
        <w:r>
          <w:rPr>
            <w:noProof/>
            <w:webHidden/>
          </w:rPr>
          <w:instrText xml:space="preserve"> PAGEREF _Toc128560865 \h </w:instrText>
        </w:r>
        <w:r>
          <w:rPr>
            <w:noProof/>
            <w:webHidden/>
          </w:rPr>
        </w:r>
        <w:r>
          <w:rPr>
            <w:noProof/>
            <w:webHidden/>
          </w:rPr>
          <w:fldChar w:fldCharType="separate"/>
        </w:r>
        <w:r>
          <w:rPr>
            <w:noProof/>
            <w:webHidden/>
          </w:rPr>
          <w:t>4</w:t>
        </w:r>
        <w:r>
          <w:rPr>
            <w:noProof/>
            <w:webHidden/>
          </w:rPr>
          <w:fldChar w:fldCharType="end"/>
        </w:r>
      </w:hyperlink>
    </w:p>
    <w:p w14:paraId="48B413BB" w14:textId="028329D4"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6" w:history="1">
        <w:r w:rsidRPr="001D144E">
          <w:rPr>
            <w:rStyle w:val="Hyperlink"/>
            <w:noProof/>
          </w:rPr>
          <w:t>ACRONYMS AND ABBREVIATIONS</w:t>
        </w:r>
        <w:r>
          <w:rPr>
            <w:noProof/>
            <w:webHidden/>
          </w:rPr>
          <w:tab/>
        </w:r>
        <w:r>
          <w:rPr>
            <w:noProof/>
            <w:webHidden/>
          </w:rPr>
          <w:fldChar w:fldCharType="begin"/>
        </w:r>
        <w:r>
          <w:rPr>
            <w:noProof/>
            <w:webHidden/>
          </w:rPr>
          <w:instrText xml:space="preserve"> PAGEREF _Toc128560866 \h </w:instrText>
        </w:r>
        <w:r>
          <w:rPr>
            <w:noProof/>
            <w:webHidden/>
          </w:rPr>
        </w:r>
        <w:r>
          <w:rPr>
            <w:noProof/>
            <w:webHidden/>
          </w:rPr>
          <w:fldChar w:fldCharType="separate"/>
        </w:r>
        <w:r>
          <w:rPr>
            <w:noProof/>
            <w:webHidden/>
          </w:rPr>
          <w:t>5</w:t>
        </w:r>
        <w:r>
          <w:rPr>
            <w:noProof/>
            <w:webHidden/>
          </w:rPr>
          <w:fldChar w:fldCharType="end"/>
        </w:r>
      </w:hyperlink>
    </w:p>
    <w:p w14:paraId="3F65CABF" w14:textId="7B14752D"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7" w:history="1">
        <w:r w:rsidRPr="001D144E">
          <w:rPr>
            <w:rStyle w:val="Hyperlink"/>
            <w:noProof/>
          </w:rPr>
          <w:t>GLOSSARY / Definitions</w:t>
        </w:r>
        <w:r>
          <w:rPr>
            <w:noProof/>
            <w:webHidden/>
          </w:rPr>
          <w:tab/>
        </w:r>
        <w:r>
          <w:rPr>
            <w:noProof/>
            <w:webHidden/>
          </w:rPr>
          <w:fldChar w:fldCharType="begin"/>
        </w:r>
        <w:r>
          <w:rPr>
            <w:noProof/>
            <w:webHidden/>
          </w:rPr>
          <w:instrText xml:space="preserve"> PAGEREF _Toc128560867 \h </w:instrText>
        </w:r>
        <w:r>
          <w:rPr>
            <w:noProof/>
            <w:webHidden/>
          </w:rPr>
        </w:r>
        <w:r>
          <w:rPr>
            <w:noProof/>
            <w:webHidden/>
          </w:rPr>
          <w:fldChar w:fldCharType="separate"/>
        </w:r>
        <w:r>
          <w:rPr>
            <w:noProof/>
            <w:webHidden/>
          </w:rPr>
          <w:t>6</w:t>
        </w:r>
        <w:r>
          <w:rPr>
            <w:noProof/>
            <w:webHidden/>
          </w:rPr>
          <w:fldChar w:fldCharType="end"/>
        </w:r>
      </w:hyperlink>
    </w:p>
    <w:p w14:paraId="3F1FC4BF" w14:textId="3E09E14B"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8" w:history="1">
        <w:r w:rsidRPr="001D144E">
          <w:rPr>
            <w:rStyle w:val="Hyperlink"/>
            <w:noProof/>
          </w:rPr>
          <w:t>INTRODUCTION</w:t>
        </w:r>
        <w:r>
          <w:rPr>
            <w:noProof/>
            <w:webHidden/>
          </w:rPr>
          <w:tab/>
        </w:r>
        <w:r>
          <w:rPr>
            <w:noProof/>
            <w:webHidden/>
          </w:rPr>
          <w:fldChar w:fldCharType="begin"/>
        </w:r>
        <w:r>
          <w:rPr>
            <w:noProof/>
            <w:webHidden/>
          </w:rPr>
          <w:instrText xml:space="preserve"> PAGEREF _Toc128560868 \h </w:instrText>
        </w:r>
        <w:r>
          <w:rPr>
            <w:noProof/>
            <w:webHidden/>
          </w:rPr>
        </w:r>
        <w:r>
          <w:rPr>
            <w:noProof/>
            <w:webHidden/>
          </w:rPr>
          <w:fldChar w:fldCharType="separate"/>
        </w:r>
        <w:r>
          <w:rPr>
            <w:noProof/>
            <w:webHidden/>
          </w:rPr>
          <w:t>7</w:t>
        </w:r>
        <w:r>
          <w:rPr>
            <w:noProof/>
            <w:webHidden/>
          </w:rPr>
          <w:fldChar w:fldCharType="end"/>
        </w:r>
      </w:hyperlink>
    </w:p>
    <w:p w14:paraId="40CBB88A" w14:textId="3D5101A2"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69" w:history="1">
        <w:r w:rsidRPr="001D144E">
          <w:rPr>
            <w:rStyle w:val="Hyperlink"/>
            <w:noProof/>
          </w:rPr>
          <w:t>SCOPE</w:t>
        </w:r>
        <w:r>
          <w:rPr>
            <w:noProof/>
            <w:webHidden/>
          </w:rPr>
          <w:tab/>
        </w:r>
        <w:r>
          <w:rPr>
            <w:noProof/>
            <w:webHidden/>
          </w:rPr>
          <w:fldChar w:fldCharType="begin"/>
        </w:r>
        <w:r>
          <w:rPr>
            <w:noProof/>
            <w:webHidden/>
          </w:rPr>
          <w:instrText xml:space="preserve"> PAGEREF _Toc128560869 \h </w:instrText>
        </w:r>
        <w:r>
          <w:rPr>
            <w:noProof/>
            <w:webHidden/>
          </w:rPr>
        </w:r>
        <w:r>
          <w:rPr>
            <w:noProof/>
            <w:webHidden/>
          </w:rPr>
          <w:fldChar w:fldCharType="separate"/>
        </w:r>
        <w:r>
          <w:rPr>
            <w:noProof/>
            <w:webHidden/>
          </w:rPr>
          <w:t>7</w:t>
        </w:r>
        <w:r>
          <w:rPr>
            <w:noProof/>
            <w:webHidden/>
          </w:rPr>
          <w:fldChar w:fldCharType="end"/>
        </w:r>
      </w:hyperlink>
    </w:p>
    <w:p w14:paraId="62736836" w14:textId="4727B149"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0" w:history="1">
        <w:r w:rsidRPr="001D144E">
          <w:rPr>
            <w:rStyle w:val="Hyperlink"/>
            <w:noProof/>
            <w:lang w:val="en-US" w:eastAsia="en-US"/>
          </w:rPr>
          <w:t>1.</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GUIDANCE FOR IMPLEMENTATION</w:t>
        </w:r>
        <w:r>
          <w:rPr>
            <w:noProof/>
            <w:webHidden/>
          </w:rPr>
          <w:tab/>
        </w:r>
        <w:r>
          <w:rPr>
            <w:noProof/>
            <w:webHidden/>
          </w:rPr>
          <w:fldChar w:fldCharType="begin"/>
        </w:r>
        <w:r>
          <w:rPr>
            <w:noProof/>
            <w:webHidden/>
          </w:rPr>
          <w:instrText xml:space="preserve"> PAGEREF _Toc128560870 \h </w:instrText>
        </w:r>
        <w:r>
          <w:rPr>
            <w:noProof/>
            <w:webHidden/>
          </w:rPr>
        </w:r>
        <w:r>
          <w:rPr>
            <w:noProof/>
            <w:webHidden/>
          </w:rPr>
          <w:fldChar w:fldCharType="separate"/>
        </w:r>
        <w:r>
          <w:rPr>
            <w:noProof/>
            <w:webHidden/>
          </w:rPr>
          <w:t>8</w:t>
        </w:r>
        <w:r>
          <w:rPr>
            <w:noProof/>
            <w:webHidden/>
          </w:rPr>
          <w:fldChar w:fldCharType="end"/>
        </w:r>
      </w:hyperlink>
    </w:p>
    <w:p w14:paraId="0071D6E8" w14:textId="0B22D777" w:rsidR="00F43420" w:rsidRDefault="00F43420">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1" w:history="1">
        <w:r w:rsidRPr="001D144E">
          <w:rPr>
            <w:rStyle w:val="Hyperlink"/>
            <w:noProof/>
            <w:lang w:val="en-US" w:eastAsia="en-US"/>
          </w:rPr>
          <w:t>1.1.</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Reporting types</w:t>
        </w:r>
        <w:r>
          <w:rPr>
            <w:noProof/>
            <w:webHidden/>
          </w:rPr>
          <w:tab/>
        </w:r>
        <w:r>
          <w:rPr>
            <w:noProof/>
            <w:webHidden/>
          </w:rPr>
          <w:fldChar w:fldCharType="begin"/>
        </w:r>
        <w:r>
          <w:rPr>
            <w:noProof/>
            <w:webHidden/>
          </w:rPr>
          <w:instrText xml:space="preserve"> PAGEREF _Toc128560871 \h </w:instrText>
        </w:r>
        <w:r>
          <w:rPr>
            <w:noProof/>
            <w:webHidden/>
          </w:rPr>
        </w:r>
        <w:r>
          <w:rPr>
            <w:noProof/>
            <w:webHidden/>
          </w:rPr>
          <w:fldChar w:fldCharType="separate"/>
        </w:r>
        <w:r>
          <w:rPr>
            <w:noProof/>
            <w:webHidden/>
          </w:rPr>
          <w:t>8</w:t>
        </w:r>
        <w:r>
          <w:rPr>
            <w:noProof/>
            <w:webHidden/>
          </w:rPr>
          <w:fldChar w:fldCharType="end"/>
        </w:r>
      </w:hyperlink>
    </w:p>
    <w:p w14:paraId="2A4E3C5A" w14:textId="50744717" w:rsidR="00F43420" w:rsidRDefault="00F43420">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2" w:history="1">
        <w:r w:rsidRPr="001D144E">
          <w:rPr>
            <w:rStyle w:val="Hyperlink"/>
            <w:rFonts w:eastAsia="SimSun"/>
            <w:noProof/>
            <w:lang w:val="en-GB" w:eastAsia="zh-CN"/>
          </w:rPr>
          <w:t>1.2.</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Notifications</w:t>
        </w:r>
        <w:r>
          <w:rPr>
            <w:noProof/>
            <w:webHidden/>
          </w:rPr>
          <w:tab/>
        </w:r>
        <w:r>
          <w:rPr>
            <w:noProof/>
            <w:webHidden/>
          </w:rPr>
          <w:fldChar w:fldCharType="begin"/>
        </w:r>
        <w:r>
          <w:rPr>
            <w:noProof/>
            <w:webHidden/>
          </w:rPr>
          <w:instrText xml:space="preserve"> PAGEREF _Toc128560872 \h </w:instrText>
        </w:r>
        <w:r>
          <w:rPr>
            <w:noProof/>
            <w:webHidden/>
          </w:rPr>
        </w:r>
        <w:r>
          <w:rPr>
            <w:noProof/>
            <w:webHidden/>
          </w:rPr>
          <w:fldChar w:fldCharType="separate"/>
        </w:r>
        <w:r>
          <w:rPr>
            <w:noProof/>
            <w:webHidden/>
          </w:rPr>
          <w:t>8</w:t>
        </w:r>
        <w:r>
          <w:rPr>
            <w:noProof/>
            <w:webHidden/>
          </w:rPr>
          <w:fldChar w:fldCharType="end"/>
        </w:r>
      </w:hyperlink>
    </w:p>
    <w:p w14:paraId="166E19C6" w14:textId="717B1F98"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3" w:history="1">
        <w:r w:rsidRPr="001D144E">
          <w:rPr>
            <w:rStyle w:val="Hyperlink"/>
            <w:rFonts w:eastAsia="Times New Roman"/>
            <w:noProof/>
            <w:lang w:val="en-US" w:eastAsia="en-US"/>
          </w:rPr>
          <w:t>1.2.1.</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Annual notification (AN)</w:t>
        </w:r>
        <w:r>
          <w:rPr>
            <w:noProof/>
            <w:webHidden/>
          </w:rPr>
          <w:tab/>
        </w:r>
        <w:r>
          <w:rPr>
            <w:noProof/>
            <w:webHidden/>
          </w:rPr>
          <w:fldChar w:fldCharType="begin"/>
        </w:r>
        <w:r>
          <w:rPr>
            <w:noProof/>
            <w:webHidden/>
          </w:rPr>
          <w:instrText xml:space="preserve"> PAGEREF _Toc128560873 \h </w:instrText>
        </w:r>
        <w:r>
          <w:rPr>
            <w:noProof/>
            <w:webHidden/>
          </w:rPr>
        </w:r>
        <w:r>
          <w:rPr>
            <w:noProof/>
            <w:webHidden/>
          </w:rPr>
          <w:fldChar w:fldCharType="separate"/>
        </w:r>
        <w:r>
          <w:rPr>
            <w:noProof/>
            <w:webHidden/>
          </w:rPr>
          <w:t>8</w:t>
        </w:r>
        <w:r>
          <w:rPr>
            <w:noProof/>
            <w:webHidden/>
          </w:rPr>
          <w:fldChar w:fldCharType="end"/>
        </w:r>
      </w:hyperlink>
    </w:p>
    <w:p w14:paraId="18DF6E14" w14:textId="0AB0880D"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4" w:history="1">
        <w:r w:rsidRPr="001D144E">
          <w:rPr>
            <w:rStyle w:val="Hyperlink"/>
            <w:rFonts w:eastAsia="Times New Roman"/>
            <w:noProof/>
            <w:lang w:val="en-US" w:eastAsia="en-US"/>
          </w:rPr>
          <w:t>1.2.2.</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Immediate notification (IN)</w:t>
        </w:r>
        <w:r>
          <w:rPr>
            <w:noProof/>
            <w:webHidden/>
          </w:rPr>
          <w:tab/>
        </w:r>
        <w:r>
          <w:rPr>
            <w:noProof/>
            <w:webHidden/>
          </w:rPr>
          <w:fldChar w:fldCharType="begin"/>
        </w:r>
        <w:r>
          <w:rPr>
            <w:noProof/>
            <w:webHidden/>
          </w:rPr>
          <w:instrText xml:space="preserve"> PAGEREF _Toc128560874 \h </w:instrText>
        </w:r>
        <w:r>
          <w:rPr>
            <w:noProof/>
            <w:webHidden/>
          </w:rPr>
        </w:r>
        <w:r>
          <w:rPr>
            <w:noProof/>
            <w:webHidden/>
          </w:rPr>
          <w:fldChar w:fldCharType="separate"/>
        </w:r>
        <w:r>
          <w:rPr>
            <w:noProof/>
            <w:webHidden/>
          </w:rPr>
          <w:t>8</w:t>
        </w:r>
        <w:r>
          <w:rPr>
            <w:noProof/>
            <w:webHidden/>
          </w:rPr>
          <w:fldChar w:fldCharType="end"/>
        </w:r>
      </w:hyperlink>
    </w:p>
    <w:p w14:paraId="4E8EA661" w14:textId="21F1770F" w:rsidR="00F43420" w:rsidRDefault="00F43420">
      <w:pPr>
        <w:pStyle w:val="TOC1"/>
        <w:tabs>
          <w:tab w:val="left" w:pos="66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5" w:history="1">
        <w:r w:rsidRPr="001D144E">
          <w:rPr>
            <w:rStyle w:val="Hyperlink"/>
            <w:noProof/>
            <w:lang w:val="en-US" w:eastAsia="en-US"/>
          </w:rPr>
          <w:t>1.3.</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Variations</w:t>
        </w:r>
        <w:r>
          <w:rPr>
            <w:noProof/>
            <w:webHidden/>
          </w:rPr>
          <w:tab/>
        </w:r>
        <w:r>
          <w:rPr>
            <w:noProof/>
            <w:webHidden/>
          </w:rPr>
          <w:fldChar w:fldCharType="begin"/>
        </w:r>
        <w:r>
          <w:rPr>
            <w:noProof/>
            <w:webHidden/>
          </w:rPr>
          <w:instrText xml:space="preserve"> PAGEREF _Toc128560875 \h </w:instrText>
        </w:r>
        <w:r>
          <w:rPr>
            <w:noProof/>
            <w:webHidden/>
          </w:rPr>
        </w:r>
        <w:r>
          <w:rPr>
            <w:noProof/>
            <w:webHidden/>
          </w:rPr>
          <w:fldChar w:fldCharType="separate"/>
        </w:r>
        <w:r>
          <w:rPr>
            <w:noProof/>
            <w:webHidden/>
          </w:rPr>
          <w:t>9</w:t>
        </w:r>
        <w:r>
          <w:rPr>
            <w:noProof/>
            <w:webHidden/>
          </w:rPr>
          <w:fldChar w:fldCharType="end"/>
        </w:r>
      </w:hyperlink>
    </w:p>
    <w:p w14:paraId="5191C6C5" w14:textId="20DCB288"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6" w:history="1">
        <w:r w:rsidRPr="001D144E">
          <w:rPr>
            <w:rStyle w:val="Hyperlink"/>
            <w:rFonts w:eastAsia="Times New Roman"/>
            <w:noProof/>
            <w:lang w:val="en-US" w:eastAsia="en-US"/>
          </w:rPr>
          <w:t>1.3.1.</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Minor variation (Vmin)</w:t>
        </w:r>
        <w:r>
          <w:rPr>
            <w:noProof/>
            <w:webHidden/>
          </w:rPr>
          <w:tab/>
        </w:r>
        <w:r>
          <w:rPr>
            <w:noProof/>
            <w:webHidden/>
          </w:rPr>
          <w:fldChar w:fldCharType="begin"/>
        </w:r>
        <w:r>
          <w:rPr>
            <w:noProof/>
            <w:webHidden/>
          </w:rPr>
          <w:instrText xml:space="preserve"> PAGEREF _Toc128560876 \h </w:instrText>
        </w:r>
        <w:r>
          <w:rPr>
            <w:noProof/>
            <w:webHidden/>
          </w:rPr>
        </w:r>
        <w:r>
          <w:rPr>
            <w:noProof/>
            <w:webHidden/>
          </w:rPr>
          <w:fldChar w:fldCharType="separate"/>
        </w:r>
        <w:r>
          <w:rPr>
            <w:noProof/>
            <w:webHidden/>
          </w:rPr>
          <w:t>9</w:t>
        </w:r>
        <w:r>
          <w:rPr>
            <w:noProof/>
            <w:webHidden/>
          </w:rPr>
          <w:fldChar w:fldCharType="end"/>
        </w:r>
      </w:hyperlink>
    </w:p>
    <w:p w14:paraId="60834889" w14:textId="08F2E39E"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7" w:history="1">
        <w:r w:rsidRPr="001D144E">
          <w:rPr>
            <w:rStyle w:val="Hyperlink"/>
            <w:rFonts w:eastAsia="Times New Roman"/>
            <w:noProof/>
            <w:lang w:val="en-US" w:eastAsia="en-US"/>
          </w:rPr>
          <w:t>1.3.2.</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Major variation (Vmaj)</w:t>
        </w:r>
        <w:r>
          <w:rPr>
            <w:noProof/>
            <w:webHidden/>
          </w:rPr>
          <w:tab/>
        </w:r>
        <w:r>
          <w:rPr>
            <w:noProof/>
            <w:webHidden/>
          </w:rPr>
          <w:fldChar w:fldCharType="begin"/>
        </w:r>
        <w:r>
          <w:rPr>
            <w:noProof/>
            <w:webHidden/>
          </w:rPr>
          <w:instrText xml:space="preserve"> PAGEREF _Toc128560877 \h </w:instrText>
        </w:r>
        <w:r>
          <w:rPr>
            <w:noProof/>
            <w:webHidden/>
          </w:rPr>
        </w:r>
        <w:r>
          <w:rPr>
            <w:noProof/>
            <w:webHidden/>
          </w:rPr>
          <w:fldChar w:fldCharType="separate"/>
        </w:r>
        <w:r>
          <w:rPr>
            <w:noProof/>
            <w:webHidden/>
          </w:rPr>
          <w:t>9</w:t>
        </w:r>
        <w:r>
          <w:rPr>
            <w:noProof/>
            <w:webHidden/>
          </w:rPr>
          <w:fldChar w:fldCharType="end"/>
        </w:r>
      </w:hyperlink>
    </w:p>
    <w:p w14:paraId="278288DC" w14:textId="6E227FF3"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8" w:history="1">
        <w:r w:rsidRPr="001D144E">
          <w:rPr>
            <w:rStyle w:val="Hyperlink"/>
            <w:rFonts w:eastAsia="Times New Roman"/>
            <w:noProof/>
            <w:lang w:val="en-US" w:eastAsia="en-US"/>
          </w:rPr>
          <w:t>1.3.3.</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New applications</w:t>
        </w:r>
        <w:r>
          <w:rPr>
            <w:noProof/>
            <w:webHidden/>
          </w:rPr>
          <w:tab/>
        </w:r>
        <w:r>
          <w:rPr>
            <w:noProof/>
            <w:webHidden/>
          </w:rPr>
          <w:fldChar w:fldCharType="begin"/>
        </w:r>
        <w:r>
          <w:rPr>
            <w:noProof/>
            <w:webHidden/>
          </w:rPr>
          <w:instrText xml:space="preserve"> PAGEREF _Toc128560878 \h </w:instrText>
        </w:r>
        <w:r>
          <w:rPr>
            <w:noProof/>
            <w:webHidden/>
          </w:rPr>
        </w:r>
        <w:r>
          <w:rPr>
            <w:noProof/>
            <w:webHidden/>
          </w:rPr>
          <w:fldChar w:fldCharType="separate"/>
        </w:r>
        <w:r>
          <w:rPr>
            <w:noProof/>
            <w:webHidden/>
          </w:rPr>
          <w:t>9</w:t>
        </w:r>
        <w:r>
          <w:rPr>
            <w:noProof/>
            <w:webHidden/>
          </w:rPr>
          <w:fldChar w:fldCharType="end"/>
        </w:r>
      </w:hyperlink>
    </w:p>
    <w:p w14:paraId="55C938A3" w14:textId="0EE36DF9"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79" w:history="1">
        <w:r w:rsidRPr="001D144E">
          <w:rPr>
            <w:rStyle w:val="Hyperlink"/>
            <w:rFonts w:eastAsia="Times New Roman"/>
            <w:noProof/>
            <w:lang w:val="en-US" w:eastAsia="en-US"/>
          </w:rPr>
          <w:t>1.3.4.</w:t>
        </w:r>
        <w:r>
          <w:rPr>
            <w:rFonts w:asciiTheme="minorHAnsi" w:eastAsiaTheme="minorEastAsia" w:hAnsiTheme="minorHAnsi" w:cstheme="minorBidi"/>
            <w:bCs w:val="0"/>
            <w:caps w:val="0"/>
            <w:noProof/>
            <w:color w:val="auto"/>
            <w:sz w:val="22"/>
            <w:szCs w:val="22"/>
            <w:lang w:val="en-US" w:eastAsia="en-US"/>
          </w:rPr>
          <w:tab/>
        </w:r>
        <w:r w:rsidRPr="001D144E">
          <w:rPr>
            <w:rStyle w:val="Hyperlink"/>
            <w:rFonts w:eastAsia="Times New Roman"/>
            <w:noProof/>
            <w:lang w:val="en-US" w:eastAsia="en-US"/>
          </w:rPr>
          <w:t>Labelling information</w:t>
        </w:r>
        <w:r>
          <w:rPr>
            <w:noProof/>
            <w:webHidden/>
          </w:rPr>
          <w:tab/>
        </w:r>
        <w:r>
          <w:rPr>
            <w:noProof/>
            <w:webHidden/>
          </w:rPr>
          <w:fldChar w:fldCharType="begin"/>
        </w:r>
        <w:r>
          <w:rPr>
            <w:noProof/>
            <w:webHidden/>
          </w:rPr>
          <w:instrText xml:space="preserve"> PAGEREF _Toc128560879 \h </w:instrText>
        </w:r>
        <w:r>
          <w:rPr>
            <w:noProof/>
            <w:webHidden/>
          </w:rPr>
        </w:r>
        <w:r>
          <w:rPr>
            <w:noProof/>
            <w:webHidden/>
          </w:rPr>
          <w:fldChar w:fldCharType="separate"/>
        </w:r>
        <w:r>
          <w:rPr>
            <w:noProof/>
            <w:webHidden/>
          </w:rPr>
          <w:t>9</w:t>
        </w:r>
        <w:r>
          <w:rPr>
            <w:noProof/>
            <w:webHidden/>
          </w:rPr>
          <w:fldChar w:fldCharType="end"/>
        </w:r>
      </w:hyperlink>
    </w:p>
    <w:p w14:paraId="238EA174" w14:textId="088F246A"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0" w:history="1">
        <w:r w:rsidRPr="001D144E">
          <w:rPr>
            <w:rStyle w:val="Hyperlink"/>
            <w:noProof/>
            <w:lang w:val="en-US" w:eastAsia="en-US"/>
          </w:rPr>
          <w:t>2.</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CONDITIONS TO BE FULFILLED</w:t>
        </w:r>
        <w:r>
          <w:rPr>
            <w:noProof/>
            <w:webHidden/>
          </w:rPr>
          <w:tab/>
        </w:r>
        <w:r>
          <w:rPr>
            <w:noProof/>
            <w:webHidden/>
          </w:rPr>
          <w:fldChar w:fldCharType="begin"/>
        </w:r>
        <w:r>
          <w:rPr>
            <w:noProof/>
            <w:webHidden/>
          </w:rPr>
          <w:instrText xml:space="preserve"> PAGEREF _Toc128560880 \h </w:instrText>
        </w:r>
        <w:r>
          <w:rPr>
            <w:noProof/>
            <w:webHidden/>
          </w:rPr>
        </w:r>
        <w:r>
          <w:rPr>
            <w:noProof/>
            <w:webHidden/>
          </w:rPr>
          <w:fldChar w:fldCharType="separate"/>
        </w:r>
        <w:r>
          <w:rPr>
            <w:noProof/>
            <w:webHidden/>
          </w:rPr>
          <w:t>9</w:t>
        </w:r>
        <w:r>
          <w:rPr>
            <w:noProof/>
            <w:webHidden/>
          </w:rPr>
          <w:fldChar w:fldCharType="end"/>
        </w:r>
      </w:hyperlink>
    </w:p>
    <w:p w14:paraId="31D4A99F" w14:textId="23EB24B5"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1" w:history="1">
        <w:r w:rsidRPr="001D144E">
          <w:rPr>
            <w:rStyle w:val="Hyperlink"/>
            <w:noProof/>
            <w:lang w:val="en-US" w:eastAsia="en-US"/>
          </w:rPr>
          <w:t>3.</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DOCUMENTATION REQUIRED</w:t>
        </w:r>
        <w:r>
          <w:rPr>
            <w:noProof/>
            <w:webHidden/>
          </w:rPr>
          <w:tab/>
        </w:r>
        <w:r>
          <w:rPr>
            <w:noProof/>
            <w:webHidden/>
          </w:rPr>
          <w:fldChar w:fldCharType="begin"/>
        </w:r>
        <w:r>
          <w:rPr>
            <w:noProof/>
            <w:webHidden/>
          </w:rPr>
          <w:instrText xml:space="preserve"> PAGEREF _Toc128560881 \h </w:instrText>
        </w:r>
        <w:r>
          <w:rPr>
            <w:noProof/>
            <w:webHidden/>
          </w:rPr>
        </w:r>
        <w:r>
          <w:rPr>
            <w:noProof/>
            <w:webHidden/>
          </w:rPr>
          <w:fldChar w:fldCharType="separate"/>
        </w:r>
        <w:r>
          <w:rPr>
            <w:noProof/>
            <w:webHidden/>
          </w:rPr>
          <w:t>10</w:t>
        </w:r>
        <w:r>
          <w:rPr>
            <w:noProof/>
            <w:webHidden/>
          </w:rPr>
          <w:fldChar w:fldCharType="end"/>
        </w:r>
      </w:hyperlink>
    </w:p>
    <w:p w14:paraId="467C015E" w14:textId="58F9B730"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2" w:history="1">
        <w:r w:rsidRPr="001D144E">
          <w:rPr>
            <w:rStyle w:val="Hyperlink"/>
            <w:noProof/>
            <w:lang w:val="en-US" w:eastAsia="en-US"/>
          </w:rPr>
          <w:t>4.</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ADMINISTRATIVE CHANGES</w:t>
        </w:r>
        <w:r>
          <w:rPr>
            <w:noProof/>
            <w:webHidden/>
          </w:rPr>
          <w:tab/>
        </w:r>
        <w:r>
          <w:rPr>
            <w:noProof/>
            <w:webHidden/>
          </w:rPr>
          <w:fldChar w:fldCharType="begin"/>
        </w:r>
        <w:r>
          <w:rPr>
            <w:noProof/>
            <w:webHidden/>
          </w:rPr>
          <w:instrText xml:space="preserve"> PAGEREF _Toc128560882 \h </w:instrText>
        </w:r>
        <w:r>
          <w:rPr>
            <w:noProof/>
            <w:webHidden/>
          </w:rPr>
        </w:r>
        <w:r>
          <w:rPr>
            <w:noProof/>
            <w:webHidden/>
          </w:rPr>
          <w:fldChar w:fldCharType="separate"/>
        </w:r>
        <w:r>
          <w:rPr>
            <w:noProof/>
            <w:webHidden/>
          </w:rPr>
          <w:t>10</w:t>
        </w:r>
        <w:r>
          <w:rPr>
            <w:noProof/>
            <w:webHidden/>
          </w:rPr>
          <w:fldChar w:fldCharType="end"/>
        </w:r>
      </w:hyperlink>
    </w:p>
    <w:p w14:paraId="1E4D4D5D" w14:textId="69F13B8E"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3" w:history="1">
        <w:r w:rsidRPr="001D144E">
          <w:rPr>
            <w:rStyle w:val="Hyperlink"/>
            <w:rFonts w:eastAsiaTheme="minorHAnsi"/>
            <w:noProof/>
            <w:lang w:val="en-US" w:eastAsia="en-US"/>
          </w:rPr>
          <w:t>6.</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QUALITY CHANGES</w:t>
        </w:r>
        <w:r>
          <w:rPr>
            <w:noProof/>
            <w:webHidden/>
          </w:rPr>
          <w:tab/>
        </w:r>
        <w:r>
          <w:rPr>
            <w:noProof/>
            <w:webHidden/>
          </w:rPr>
          <w:fldChar w:fldCharType="begin"/>
        </w:r>
        <w:r>
          <w:rPr>
            <w:noProof/>
            <w:webHidden/>
          </w:rPr>
          <w:instrText xml:space="preserve"> PAGEREF _Toc128560883 \h </w:instrText>
        </w:r>
        <w:r>
          <w:rPr>
            <w:noProof/>
            <w:webHidden/>
          </w:rPr>
        </w:r>
        <w:r>
          <w:rPr>
            <w:noProof/>
            <w:webHidden/>
          </w:rPr>
          <w:fldChar w:fldCharType="separate"/>
        </w:r>
        <w:r>
          <w:rPr>
            <w:noProof/>
            <w:webHidden/>
          </w:rPr>
          <w:t>14</w:t>
        </w:r>
        <w:r>
          <w:rPr>
            <w:noProof/>
            <w:webHidden/>
          </w:rPr>
          <w:fldChar w:fldCharType="end"/>
        </w:r>
      </w:hyperlink>
    </w:p>
    <w:p w14:paraId="169DB6F0" w14:textId="39A6172B"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4" w:history="1">
        <w:r w:rsidRPr="001D144E">
          <w:rPr>
            <w:rStyle w:val="Hyperlink"/>
            <w:noProof/>
            <w:lang w:val="en-US" w:eastAsia="en-US"/>
          </w:rPr>
          <w:t xml:space="preserve">3.2. S   </w:t>
        </w:r>
        <w:r w:rsidRPr="001D144E">
          <w:rPr>
            <w:rStyle w:val="Hyperlink"/>
            <w:noProof/>
            <w:lang w:val="en-CA" w:eastAsia="en-US"/>
          </w:rPr>
          <w:t>Drug substance (or API)</w:t>
        </w:r>
        <w:r>
          <w:rPr>
            <w:noProof/>
            <w:webHidden/>
          </w:rPr>
          <w:tab/>
        </w:r>
        <w:r>
          <w:rPr>
            <w:noProof/>
            <w:webHidden/>
          </w:rPr>
          <w:fldChar w:fldCharType="begin"/>
        </w:r>
        <w:r>
          <w:rPr>
            <w:noProof/>
            <w:webHidden/>
          </w:rPr>
          <w:instrText xml:space="preserve"> PAGEREF _Toc128560884 \h </w:instrText>
        </w:r>
        <w:r>
          <w:rPr>
            <w:noProof/>
            <w:webHidden/>
          </w:rPr>
        </w:r>
        <w:r>
          <w:rPr>
            <w:noProof/>
            <w:webHidden/>
          </w:rPr>
          <w:fldChar w:fldCharType="separate"/>
        </w:r>
        <w:r>
          <w:rPr>
            <w:noProof/>
            <w:webHidden/>
          </w:rPr>
          <w:t>14</w:t>
        </w:r>
        <w:r>
          <w:rPr>
            <w:noProof/>
            <w:webHidden/>
          </w:rPr>
          <w:fldChar w:fldCharType="end"/>
        </w:r>
      </w:hyperlink>
    </w:p>
    <w:p w14:paraId="3B7FD9F9" w14:textId="7922B781"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5" w:history="1">
        <w:r w:rsidRPr="001D144E">
          <w:rPr>
            <w:rStyle w:val="Hyperlink"/>
            <w:noProof/>
            <w:lang w:val="en-CA" w:eastAsia="en-US"/>
          </w:rPr>
          <w:t>3.2. S.2    Manufacture</w:t>
        </w:r>
        <w:r>
          <w:rPr>
            <w:noProof/>
            <w:webHidden/>
          </w:rPr>
          <w:tab/>
        </w:r>
        <w:r>
          <w:rPr>
            <w:noProof/>
            <w:webHidden/>
          </w:rPr>
          <w:fldChar w:fldCharType="begin"/>
        </w:r>
        <w:r>
          <w:rPr>
            <w:noProof/>
            <w:webHidden/>
          </w:rPr>
          <w:instrText xml:space="preserve"> PAGEREF _Toc128560885 \h </w:instrText>
        </w:r>
        <w:r>
          <w:rPr>
            <w:noProof/>
            <w:webHidden/>
          </w:rPr>
        </w:r>
        <w:r>
          <w:rPr>
            <w:noProof/>
            <w:webHidden/>
          </w:rPr>
          <w:fldChar w:fldCharType="separate"/>
        </w:r>
        <w:r>
          <w:rPr>
            <w:noProof/>
            <w:webHidden/>
          </w:rPr>
          <w:t>14</w:t>
        </w:r>
        <w:r>
          <w:rPr>
            <w:noProof/>
            <w:webHidden/>
          </w:rPr>
          <w:fldChar w:fldCharType="end"/>
        </w:r>
      </w:hyperlink>
    </w:p>
    <w:p w14:paraId="32D9F58E" w14:textId="47059689"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6" w:history="1">
        <w:r w:rsidRPr="001D144E">
          <w:rPr>
            <w:rStyle w:val="Hyperlink"/>
            <w:noProof/>
            <w:lang w:val="en-CA" w:eastAsia="en-US"/>
          </w:rPr>
          <w:t>3.2. S.4 Control of the API by the API manufacturer</w:t>
        </w:r>
        <w:r>
          <w:rPr>
            <w:noProof/>
            <w:webHidden/>
          </w:rPr>
          <w:tab/>
        </w:r>
        <w:r>
          <w:rPr>
            <w:noProof/>
            <w:webHidden/>
          </w:rPr>
          <w:fldChar w:fldCharType="begin"/>
        </w:r>
        <w:r>
          <w:rPr>
            <w:noProof/>
            <w:webHidden/>
          </w:rPr>
          <w:instrText xml:space="preserve"> PAGEREF _Toc128560886 \h </w:instrText>
        </w:r>
        <w:r>
          <w:rPr>
            <w:noProof/>
            <w:webHidden/>
          </w:rPr>
        </w:r>
        <w:r>
          <w:rPr>
            <w:noProof/>
            <w:webHidden/>
          </w:rPr>
          <w:fldChar w:fldCharType="separate"/>
        </w:r>
        <w:r>
          <w:rPr>
            <w:noProof/>
            <w:webHidden/>
          </w:rPr>
          <w:t>21</w:t>
        </w:r>
        <w:r>
          <w:rPr>
            <w:noProof/>
            <w:webHidden/>
          </w:rPr>
          <w:fldChar w:fldCharType="end"/>
        </w:r>
      </w:hyperlink>
    </w:p>
    <w:p w14:paraId="6EAE2917" w14:textId="5B3192E5"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7" w:history="1">
        <w:r w:rsidRPr="001D144E">
          <w:rPr>
            <w:rStyle w:val="Hyperlink"/>
            <w:noProof/>
            <w:lang w:val="en-CA" w:eastAsia="en-US"/>
          </w:rPr>
          <w:t>3.2. S.4 Control of the API by the FPP manufacturer</w:t>
        </w:r>
        <w:r>
          <w:rPr>
            <w:noProof/>
            <w:webHidden/>
          </w:rPr>
          <w:tab/>
        </w:r>
        <w:r>
          <w:rPr>
            <w:noProof/>
            <w:webHidden/>
          </w:rPr>
          <w:fldChar w:fldCharType="begin"/>
        </w:r>
        <w:r>
          <w:rPr>
            <w:noProof/>
            <w:webHidden/>
          </w:rPr>
          <w:instrText xml:space="preserve"> PAGEREF _Toc128560887 \h </w:instrText>
        </w:r>
        <w:r>
          <w:rPr>
            <w:noProof/>
            <w:webHidden/>
          </w:rPr>
        </w:r>
        <w:r>
          <w:rPr>
            <w:noProof/>
            <w:webHidden/>
          </w:rPr>
          <w:fldChar w:fldCharType="separate"/>
        </w:r>
        <w:r>
          <w:rPr>
            <w:noProof/>
            <w:webHidden/>
          </w:rPr>
          <w:t>22</w:t>
        </w:r>
        <w:r>
          <w:rPr>
            <w:noProof/>
            <w:webHidden/>
          </w:rPr>
          <w:fldChar w:fldCharType="end"/>
        </w:r>
      </w:hyperlink>
    </w:p>
    <w:p w14:paraId="2A6B55C3" w14:textId="200A2CB5"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8" w:history="1">
        <w:r w:rsidRPr="001D144E">
          <w:rPr>
            <w:rStyle w:val="Hyperlink"/>
            <w:noProof/>
            <w:lang w:val="en-CA" w:eastAsia="en-US"/>
          </w:rPr>
          <w:t>3.2. S.6 Container-closure system</w:t>
        </w:r>
        <w:r>
          <w:rPr>
            <w:noProof/>
            <w:webHidden/>
          </w:rPr>
          <w:tab/>
        </w:r>
        <w:r>
          <w:rPr>
            <w:noProof/>
            <w:webHidden/>
          </w:rPr>
          <w:fldChar w:fldCharType="begin"/>
        </w:r>
        <w:r>
          <w:rPr>
            <w:noProof/>
            <w:webHidden/>
          </w:rPr>
          <w:instrText xml:space="preserve"> PAGEREF _Toc128560888 \h </w:instrText>
        </w:r>
        <w:r>
          <w:rPr>
            <w:noProof/>
            <w:webHidden/>
          </w:rPr>
        </w:r>
        <w:r>
          <w:rPr>
            <w:noProof/>
            <w:webHidden/>
          </w:rPr>
          <w:fldChar w:fldCharType="separate"/>
        </w:r>
        <w:r>
          <w:rPr>
            <w:noProof/>
            <w:webHidden/>
          </w:rPr>
          <w:t>25</w:t>
        </w:r>
        <w:r>
          <w:rPr>
            <w:noProof/>
            <w:webHidden/>
          </w:rPr>
          <w:fldChar w:fldCharType="end"/>
        </w:r>
      </w:hyperlink>
    </w:p>
    <w:p w14:paraId="72C5DDCC" w14:textId="0712A053"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89" w:history="1">
        <w:r w:rsidRPr="001D144E">
          <w:rPr>
            <w:rStyle w:val="Hyperlink"/>
            <w:noProof/>
            <w:lang w:val="en-CA" w:eastAsia="en-US"/>
          </w:rPr>
          <w:t>3.2. S.7 Stability</w:t>
        </w:r>
        <w:r>
          <w:rPr>
            <w:noProof/>
            <w:webHidden/>
          </w:rPr>
          <w:tab/>
        </w:r>
        <w:r>
          <w:rPr>
            <w:noProof/>
            <w:webHidden/>
          </w:rPr>
          <w:fldChar w:fldCharType="begin"/>
        </w:r>
        <w:r>
          <w:rPr>
            <w:noProof/>
            <w:webHidden/>
          </w:rPr>
          <w:instrText xml:space="preserve"> PAGEREF _Toc128560889 \h </w:instrText>
        </w:r>
        <w:r>
          <w:rPr>
            <w:noProof/>
            <w:webHidden/>
          </w:rPr>
        </w:r>
        <w:r>
          <w:rPr>
            <w:noProof/>
            <w:webHidden/>
          </w:rPr>
          <w:fldChar w:fldCharType="separate"/>
        </w:r>
        <w:r>
          <w:rPr>
            <w:noProof/>
            <w:webHidden/>
          </w:rPr>
          <w:t>26</w:t>
        </w:r>
        <w:r>
          <w:rPr>
            <w:noProof/>
            <w:webHidden/>
          </w:rPr>
          <w:fldChar w:fldCharType="end"/>
        </w:r>
      </w:hyperlink>
    </w:p>
    <w:p w14:paraId="2BDAD1A6" w14:textId="486B550F" w:rsidR="00F43420" w:rsidRDefault="00F43420">
      <w:pPr>
        <w:pStyle w:val="TOC1"/>
        <w:tabs>
          <w:tab w:val="left" w:pos="88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0" w:history="1">
        <w:r w:rsidRPr="001D144E">
          <w:rPr>
            <w:rStyle w:val="Hyperlink"/>
            <w:noProof/>
            <w:lang w:val="en-US" w:eastAsia="en-US"/>
          </w:rPr>
          <w:t>3.2. P</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Drug product (or FPP)</w:t>
        </w:r>
        <w:r>
          <w:rPr>
            <w:noProof/>
            <w:webHidden/>
          </w:rPr>
          <w:tab/>
        </w:r>
        <w:r>
          <w:rPr>
            <w:noProof/>
            <w:webHidden/>
          </w:rPr>
          <w:fldChar w:fldCharType="begin"/>
        </w:r>
        <w:r>
          <w:rPr>
            <w:noProof/>
            <w:webHidden/>
          </w:rPr>
          <w:instrText xml:space="preserve"> PAGEREF _Toc128560890 \h </w:instrText>
        </w:r>
        <w:r>
          <w:rPr>
            <w:noProof/>
            <w:webHidden/>
          </w:rPr>
        </w:r>
        <w:r>
          <w:rPr>
            <w:noProof/>
            <w:webHidden/>
          </w:rPr>
          <w:fldChar w:fldCharType="separate"/>
        </w:r>
        <w:r>
          <w:rPr>
            <w:noProof/>
            <w:webHidden/>
          </w:rPr>
          <w:t>27</w:t>
        </w:r>
        <w:r>
          <w:rPr>
            <w:noProof/>
            <w:webHidden/>
          </w:rPr>
          <w:fldChar w:fldCharType="end"/>
        </w:r>
      </w:hyperlink>
    </w:p>
    <w:p w14:paraId="04A98E92" w14:textId="08762D46"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1" w:history="1">
        <w:r w:rsidRPr="001D144E">
          <w:rPr>
            <w:rStyle w:val="Hyperlink"/>
            <w:noProof/>
            <w:lang w:val="en-CA" w:eastAsia="en-US"/>
          </w:rPr>
          <w:t>3.2. P.3 Manufacture</w:t>
        </w:r>
        <w:r>
          <w:rPr>
            <w:noProof/>
            <w:webHidden/>
          </w:rPr>
          <w:tab/>
        </w:r>
        <w:r>
          <w:rPr>
            <w:noProof/>
            <w:webHidden/>
          </w:rPr>
          <w:fldChar w:fldCharType="begin"/>
        </w:r>
        <w:r>
          <w:rPr>
            <w:noProof/>
            <w:webHidden/>
          </w:rPr>
          <w:instrText xml:space="preserve"> PAGEREF _Toc128560891 \h </w:instrText>
        </w:r>
        <w:r>
          <w:rPr>
            <w:noProof/>
            <w:webHidden/>
          </w:rPr>
        </w:r>
        <w:r>
          <w:rPr>
            <w:noProof/>
            <w:webHidden/>
          </w:rPr>
          <w:fldChar w:fldCharType="separate"/>
        </w:r>
        <w:r>
          <w:rPr>
            <w:noProof/>
            <w:webHidden/>
          </w:rPr>
          <w:t>32</w:t>
        </w:r>
        <w:r>
          <w:rPr>
            <w:noProof/>
            <w:webHidden/>
          </w:rPr>
          <w:fldChar w:fldCharType="end"/>
        </w:r>
      </w:hyperlink>
    </w:p>
    <w:p w14:paraId="77CF3287" w14:textId="7A7E796E"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2" w:history="1">
        <w:r w:rsidRPr="001D144E">
          <w:rPr>
            <w:rStyle w:val="Hyperlink"/>
            <w:noProof/>
            <w:lang w:val="en-CA" w:eastAsia="en-US"/>
          </w:rPr>
          <w:t>3.2. P.4 Control of excipients</w:t>
        </w:r>
        <w:r>
          <w:rPr>
            <w:noProof/>
            <w:webHidden/>
          </w:rPr>
          <w:tab/>
        </w:r>
        <w:r>
          <w:rPr>
            <w:noProof/>
            <w:webHidden/>
          </w:rPr>
          <w:fldChar w:fldCharType="begin"/>
        </w:r>
        <w:r>
          <w:rPr>
            <w:noProof/>
            <w:webHidden/>
          </w:rPr>
          <w:instrText xml:space="preserve"> PAGEREF _Toc128560892 \h </w:instrText>
        </w:r>
        <w:r>
          <w:rPr>
            <w:noProof/>
            <w:webHidden/>
          </w:rPr>
        </w:r>
        <w:r>
          <w:rPr>
            <w:noProof/>
            <w:webHidden/>
          </w:rPr>
          <w:fldChar w:fldCharType="separate"/>
        </w:r>
        <w:r>
          <w:rPr>
            <w:noProof/>
            <w:webHidden/>
          </w:rPr>
          <w:t>37</w:t>
        </w:r>
        <w:r>
          <w:rPr>
            <w:noProof/>
            <w:webHidden/>
          </w:rPr>
          <w:fldChar w:fldCharType="end"/>
        </w:r>
      </w:hyperlink>
    </w:p>
    <w:p w14:paraId="62D26DC9" w14:textId="386ABB92"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3" w:history="1">
        <w:r w:rsidRPr="001D144E">
          <w:rPr>
            <w:rStyle w:val="Hyperlink"/>
            <w:noProof/>
            <w:lang w:val="en-CA" w:eastAsia="en-US"/>
          </w:rPr>
          <w:t>3.2. P.5 Control of FPP</w:t>
        </w:r>
        <w:r>
          <w:rPr>
            <w:noProof/>
            <w:webHidden/>
          </w:rPr>
          <w:tab/>
        </w:r>
        <w:r>
          <w:rPr>
            <w:noProof/>
            <w:webHidden/>
          </w:rPr>
          <w:fldChar w:fldCharType="begin"/>
        </w:r>
        <w:r>
          <w:rPr>
            <w:noProof/>
            <w:webHidden/>
          </w:rPr>
          <w:instrText xml:space="preserve"> PAGEREF _Toc128560893 \h </w:instrText>
        </w:r>
        <w:r>
          <w:rPr>
            <w:noProof/>
            <w:webHidden/>
          </w:rPr>
        </w:r>
        <w:r>
          <w:rPr>
            <w:noProof/>
            <w:webHidden/>
          </w:rPr>
          <w:fldChar w:fldCharType="separate"/>
        </w:r>
        <w:r>
          <w:rPr>
            <w:noProof/>
            <w:webHidden/>
          </w:rPr>
          <w:t>38</w:t>
        </w:r>
        <w:r>
          <w:rPr>
            <w:noProof/>
            <w:webHidden/>
          </w:rPr>
          <w:fldChar w:fldCharType="end"/>
        </w:r>
      </w:hyperlink>
    </w:p>
    <w:p w14:paraId="3DCAA4E4" w14:textId="215B3946"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4" w:history="1">
        <w:r w:rsidRPr="001D144E">
          <w:rPr>
            <w:rStyle w:val="Hyperlink"/>
            <w:noProof/>
            <w:lang w:val="en-CA" w:eastAsia="en-US"/>
          </w:rPr>
          <w:t>P.7 Container-closure system</w:t>
        </w:r>
        <w:r>
          <w:rPr>
            <w:noProof/>
            <w:webHidden/>
          </w:rPr>
          <w:tab/>
        </w:r>
        <w:r>
          <w:rPr>
            <w:noProof/>
            <w:webHidden/>
          </w:rPr>
          <w:fldChar w:fldCharType="begin"/>
        </w:r>
        <w:r>
          <w:rPr>
            <w:noProof/>
            <w:webHidden/>
          </w:rPr>
          <w:instrText xml:space="preserve"> PAGEREF _Toc128560894 \h </w:instrText>
        </w:r>
        <w:r>
          <w:rPr>
            <w:noProof/>
            <w:webHidden/>
          </w:rPr>
        </w:r>
        <w:r>
          <w:rPr>
            <w:noProof/>
            <w:webHidden/>
          </w:rPr>
          <w:fldChar w:fldCharType="separate"/>
        </w:r>
        <w:r>
          <w:rPr>
            <w:noProof/>
            <w:webHidden/>
          </w:rPr>
          <w:t>40</w:t>
        </w:r>
        <w:r>
          <w:rPr>
            <w:noProof/>
            <w:webHidden/>
          </w:rPr>
          <w:fldChar w:fldCharType="end"/>
        </w:r>
      </w:hyperlink>
    </w:p>
    <w:p w14:paraId="222495BF" w14:textId="66051995"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5" w:history="1">
        <w:r w:rsidRPr="001D144E">
          <w:rPr>
            <w:rStyle w:val="Hyperlink"/>
            <w:noProof/>
            <w:lang w:val="en-CA" w:eastAsia="en-US"/>
          </w:rPr>
          <w:t>3.2. P.8 Stability</w:t>
        </w:r>
        <w:r>
          <w:rPr>
            <w:noProof/>
            <w:webHidden/>
          </w:rPr>
          <w:tab/>
        </w:r>
        <w:r>
          <w:rPr>
            <w:noProof/>
            <w:webHidden/>
          </w:rPr>
          <w:fldChar w:fldCharType="begin"/>
        </w:r>
        <w:r>
          <w:rPr>
            <w:noProof/>
            <w:webHidden/>
          </w:rPr>
          <w:instrText xml:space="preserve"> PAGEREF _Toc128560895 \h </w:instrText>
        </w:r>
        <w:r>
          <w:rPr>
            <w:noProof/>
            <w:webHidden/>
          </w:rPr>
        </w:r>
        <w:r>
          <w:rPr>
            <w:noProof/>
            <w:webHidden/>
          </w:rPr>
          <w:fldChar w:fldCharType="separate"/>
        </w:r>
        <w:r>
          <w:rPr>
            <w:noProof/>
            <w:webHidden/>
          </w:rPr>
          <w:t>44</w:t>
        </w:r>
        <w:r>
          <w:rPr>
            <w:noProof/>
            <w:webHidden/>
          </w:rPr>
          <w:fldChar w:fldCharType="end"/>
        </w:r>
      </w:hyperlink>
    </w:p>
    <w:p w14:paraId="70918ED6" w14:textId="2A67CD1F" w:rsidR="00F43420" w:rsidRDefault="00F43420">
      <w:pPr>
        <w:pStyle w:val="TOC1"/>
        <w:tabs>
          <w:tab w:val="left" w:pos="440"/>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6" w:history="1">
        <w:r w:rsidRPr="001D144E">
          <w:rPr>
            <w:rStyle w:val="Hyperlink"/>
            <w:noProof/>
            <w:lang w:val="en-US" w:eastAsia="en-US"/>
          </w:rPr>
          <w:t>6.</w:t>
        </w:r>
        <w:r>
          <w:rPr>
            <w:rFonts w:asciiTheme="minorHAnsi" w:eastAsiaTheme="minorEastAsia" w:hAnsiTheme="minorHAnsi" w:cstheme="minorBidi"/>
            <w:bCs w:val="0"/>
            <w:caps w:val="0"/>
            <w:noProof/>
            <w:color w:val="auto"/>
            <w:sz w:val="22"/>
            <w:szCs w:val="22"/>
            <w:lang w:val="en-US" w:eastAsia="en-US"/>
          </w:rPr>
          <w:tab/>
        </w:r>
        <w:r w:rsidRPr="001D144E">
          <w:rPr>
            <w:rStyle w:val="Hyperlink"/>
            <w:noProof/>
            <w:lang w:val="en-US" w:eastAsia="en-US"/>
          </w:rPr>
          <w:t>Safety and Efficacy changes</w:t>
        </w:r>
        <w:r>
          <w:rPr>
            <w:noProof/>
            <w:webHidden/>
          </w:rPr>
          <w:tab/>
        </w:r>
        <w:r>
          <w:rPr>
            <w:noProof/>
            <w:webHidden/>
          </w:rPr>
          <w:fldChar w:fldCharType="begin"/>
        </w:r>
        <w:r>
          <w:rPr>
            <w:noProof/>
            <w:webHidden/>
          </w:rPr>
          <w:instrText xml:space="preserve"> PAGEREF _Toc128560896 \h </w:instrText>
        </w:r>
        <w:r>
          <w:rPr>
            <w:noProof/>
            <w:webHidden/>
          </w:rPr>
        </w:r>
        <w:r>
          <w:rPr>
            <w:noProof/>
            <w:webHidden/>
          </w:rPr>
          <w:fldChar w:fldCharType="separate"/>
        </w:r>
        <w:r>
          <w:rPr>
            <w:noProof/>
            <w:webHidden/>
          </w:rPr>
          <w:t>45</w:t>
        </w:r>
        <w:r>
          <w:rPr>
            <w:noProof/>
            <w:webHidden/>
          </w:rPr>
          <w:fldChar w:fldCharType="end"/>
        </w:r>
      </w:hyperlink>
    </w:p>
    <w:p w14:paraId="1B218867" w14:textId="3871E75A"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7" w:history="1">
        <w:r w:rsidRPr="001D144E">
          <w:rPr>
            <w:rStyle w:val="Hyperlink"/>
            <w:noProof/>
            <w:lang w:val="en-US" w:eastAsia="en-US"/>
          </w:rPr>
          <w:t>References</w:t>
        </w:r>
        <w:r>
          <w:rPr>
            <w:noProof/>
            <w:webHidden/>
          </w:rPr>
          <w:tab/>
        </w:r>
        <w:r>
          <w:rPr>
            <w:noProof/>
            <w:webHidden/>
          </w:rPr>
          <w:fldChar w:fldCharType="begin"/>
        </w:r>
        <w:r>
          <w:rPr>
            <w:noProof/>
            <w:webHidden/>
          </w:rPr>
          <w:instrText xml:space="preserve"> PAGEREF _Toc128560897 \h </w:instrText>
        </w:r>
        <w:r>
          <w:rPr>
            <w:noProof/>
            <w:webHidden/>
          </w:rPr>
        </w:r>
        <w:r>
          <w:rPr>
            <w:noProof/>
            <w:webHidden/>
          </w:rPr>
          <w:fldChar w:fldCharType="separate"/>
        </w:r>
        <w:r>
          <w:rPr>
            <w:noProof/>
            <w:webHidden/>
          </w:rPr>
          <w:t>46</w:t>
        </w:r>
        <w:r>
          <w:rPr>
            <w:noProof/>
            <w:webHidden/>
          </w:rPr>
          <w:fldChar w:fldCharType="end"/>
        </w:r>
      </w:hyperlink>
    </w:p>
    <w:p w14:paraId="707A972E" w14:textId="702488D8"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8" w:history="1">
        <w:r w:rsidRPr="00F43420">
          <w:rPr>
            <w:rStyle w:val="Hyperlink"/>
            <w:rFonts w:eastAsia="Times New Roman"/>
            <w:noProof/>
            <w:kern w:val="32"/>
            <w:lang w:val="en-US" w:eastAsia="en-US"/>
          </w:rPr>
          <w:t>ENDORSEMENT OF THE GUIDELINES</w:t>
        </w:r>
        <w:r>
          <w:rPr>
            <w:noProof/>
            <w:webHidden/>
          </w:rPr>
          <w:tab/>
        </w:r>
        <w:r>
          <w:rPr>
            <w:noProof/>
            <w:webHidden/>
          </w:rPr>
          <w:fldChar w:fldCharType="begin"/>
        </w:r>
        <w:r>
          <w:rPr>
            <w:noProof/>
            <w:webHidden/>
          </w:rPr>
          <w:instrText xml:space="preserve"> PAGEREF _Toc128560898 \h </w:instrText>
        </w:r>
        <w:r>
          <w:rPr>
            <w:noProof/>
            <w:webHidden/>
          </w:rPr>
        </w:r>
        <w:r>
          <w:rPr>
            <w:noProof/>
            <w:webHidden/>
          </w:rPr>
          <w:fldChar w:fldCharType="separate"/>
        </w:r>
        <w:r>
          <w:rPr>
            <w:noProof/>
            <w:webHidden/>
          </w:rPr>
          <w:t>47</w:t>
        </w:r>
        <w:r>
          <w:rPr>
            <w:noProof/>
            <w:webHidden/>
          </w:rPr>
          <w:fldChar w:fldCharType="end"/>
        </w:r>
      </w:hyperlink>
    </w:p>
    <w:p w14:paraId="2A06AFA8" w14:textId="0D61D2FD"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899" w:history="1">
        <w:r w:rsidRPr="001D144E">
          <w:rPr>
            <w:rStyle w:val="Hyperlink"/>
            <w:noProof/>
          </w:rPr>
          <w:t>APPENDICES</w:t>
        </w:r>
        <w:r>
          <w:rPr>
            <w:noProof/>
            <w:webHidden/>
          </w:rPr>
          <w:tab/>
        </w:r>
        <w:r>
          <w:rPr>
            <w:noProof/>
            <w:webHidden/>
          </w:rPr>
          <w:fldChar w:fldCharType="begin"/>
        </w:r>
        <w:r>
          <w:rPr>
            <w:noProof/>
            <w:webHidden/>
          </w:rPr>
          <w:instrText xml:space="preserve"> PAGEREF _Toc128560899 \h </w:instrText>
        </w:r>
        <w:r>
          <w:rPr>
            <w:noProof/>
            <w:webHidden/>
          </w:rPr>
        </w:r>
        <w:r>
          <w:rPr>
            <w:noProof/>
            <w:webHidden/>
          </w:rPr>
          <w:fldChar w:fldCharType="separate"/>
        </w:r>
        <w:r>
          <w:rPr>
            <w:noProof/>
            <w:webHidden/>
          </w:rPr>
          <w:t>48</w:t>
        </w:r>
        <w:r>
          <w:rPr>
            <w:noProof/>
            <w:webHidden/>
          </w:rPr>
          <w:fldChar w:fldCharType="end"/>
        </w:r>
      </w:hyperlink>
    </w:p>
    <w:p w14:paraId="5D8D81E4" w14:textId="77294557"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900" w:history="1">
        <w:r w:rsidRPr="001D144E">
          <w:rPr>
            <w:rStyle w:val="Hyperlink"/>
            <w:noProof/>
          </w:rPr>
          <w:t xml:space="preserve">Appendix 1. Application form for variation to a registered veterinary medicinal </w:t>
        </w:r>
        <w:r w:rsidRPr="001D144E">
          <w:rPr>
            <w:rStyle w:val="Hyperlink"/>
            <w:noProof/>
            <w:lang w:val="en-US" w:eastAsia="en-US"/>
          </w:rPr>
          <w:t>product</w:t>
        </w:r>
        <w:r>
          <w:rPr>
            <w:noProof/>
            <w:webHidden/>
          </w:rPr>
          <w:tab/>
        </w:r>
        <w:r>
          <w:rPr>
            <w:noProof/>
            <w:webHidden/>
          </w:rPr>
          <w:fldChar w:fldCharType="begin"/>
        </w:r>
        <w:r>
          <w:rPr>
            <w:noProof/>
            <w:webHidden/>
          </w:rPr>
          <w:instrText xml:space="preserve"> PAGEREF _Toc128560900 \h </w:instrText>
        </w:r>
        <w:r>
          <w:rPr>
            <w:noProof/>
            <w:webHidden/>
          </w:rPr>
        </w:r>
        <w:r>
          <w:rPr>
            <w:noProof/>
            <w:webHidden/>
          </w:rPr>
          <w:fldChar w:fldCharType="separate"/>
        </w:r>
        <w:r>
          <w:rPr>
            <w:noProof/>
            <w:webHidden/>
          </w:rPr>
          <w:t>48</w:t>
        </w:r>
        <w:r>
          <w:rPr>
            <w:noProof/>
            <w:webHidden/>
          </w:rPr>
          <w:fldChar w:fldCharType="end"/>
        </w:r>
      </w:hyperlink>
      <w:bookmarkStart w:id="7" w:name="_GoBack"/>
      <w:bookmarkEnd w:id="7"/>
    </w:p>
    <w:p w14:paraId="18BCFB12" w14:textId="3996313D"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901" w:history="1">
        <w:r w:rsidRPr="001D144E">
          <w:rPr>
            <w:rStyle w:val="Hyperlink"/>
            <w:noProof/>
            <w:lang w:val="en-US" w:eastAsia="en-US"/>
          </w:rPr>
          <w:t>Appendix 2: Examples of changes that make a new application necessary</w:t>
        </w:r>
        <w:r>
          <w:rPr>
            <w:noProof/>
            <w:webHidden/>
          </w:rPr>
          <w:tab/>
        </w:r>
        <w:r>
          <w:rPr>
            <w:noProof/>
            <w:webHidden/>
          </w:rPr>
          <w:fldChar w:fldCharType="begin"/>
        </w:r>
        <w:r>
          <w:rPr>
            <w:noProof/>
            <w:webHidden/>
          </w:rPr>
          <w:instrText xml:space="preserve"> PAGEREF _Toc128560901 \h </w:instrText>
        </w:r>
        <w:r>
          <w:rPr>
            <w:noProof/>
            <w:webHidden/>
          </w:rPr>
        </w:r>
        <w:r>
          <w:rPr>
            <w:noProof/>
            <w:webHidden/>
          </w:rPr>
          <w:fldChar w:fldCharType="separate"/>
        </w:r>
        <w:r>
          <w:rPr>
            <w:noProof/>
            <w:webHidden/>
          </w:rPr>
          <w:t>50</w:t>
        </w:r>
        <w:r>
          <w:rPr>
            <w:noProof/>
            <w:webHidden/>
          </w:rPr>
          <w:fldChar w:fldCharType="end"/>
        </w:r>
      </w:hyperlink>
    </w:p>
    <w:p w14:paraId="24F8A2F4" w14:textId="2C9F8398" w:rsidR="00F43420" w:rsidRDefault="00F43420">
      <w:pPr>
        <w:pStyle w:val="TOC1"/>
        <w:tabs>
          <w:tab w:val="right" w:leader="dot" w:pos="9592"/>
        </w:tabs>
        <w:rPr>
          <w:rFonts w:asciiTheme="minorHAnsi" w:eastAsiaTheme="minorEastAsia" w:hAnsiTheme="minorHAnsi" w:cstheme="minorBidi"/>
          <w:bCs w:val="0"/>
          <w:caps w:val="0"/>
          <w:noProof/>
          <w:color w:val="auto"/>
          <w:sz w:val="22"/>
          <w:szCs w:val="22"/>
          <w:lang w:val="en-US" w:eastAsia="en-US"/>
        </w:rPr>
      </w:pPr>
      <w:hyperlink w:anchor="_Toc128560902" w:history="1">
        <w:r w:rsidRPr="001D144E">
          <w:rPr>
            <w:rStyle w:val="Hyperlink"/>
            <w:noProof/>
            <w:lang w:val="en-US" w:eastAsia="en-US"/>
          </w:rPr>
          <w:t>Appendix 3: Changes to excipients</w:t>
        </w:r>
        <w:r>
          <w:rPr>
            <w:noProof/>
            <w:webHidden/>
          </w:rPr>
          <w:tab/>
        </w:r>
        <w:r>
          <w:rPr>
            <w:noProof/>
            <w:webHidden/>
          </w:rPr>
          <w:fldChar w:fldCharType="begin"/>
        </w:r>
        <w:r>
          <w:rPr>
            <w:noProof/>
            <w:webHidden/>
          </w:rPr>
          <w:instrText xml:space="preserve"> PAGEREF _Toc128560902 \h </w:instrText>
        </w:r>
        <w:r>
          <w:rPr>
            <w:noProof/>
            <w:webHidden/>
          </w:rPr>
        </w:r>
        <w:r>
          <w:rPr>
            <w:noProof/>
            <w:webHidden/>
          </w:rPr>
          <w:fldChar w:fldCharType="separate"/>
        </w:r>
        <w:r>
          <w:rPr>
            <w:noProof/>
            <w:webHidden/>
          </w:rPr>
          <w:t>50</w:t>
        </w:r>
        <w:r>
          <w:rPr>
            <w:noProof/>
            <w:webHidden/>
          </w:rPr>
          <w:fldChar w:fldCharType="end"/>
        </w:r>
      </w:hyperlink>
    </w:p>
    <w:p w14:paraId="4D5D746D" w14:textId="5374ADCF" w:rsidR="00F605D0" w:rsidRPr="00B53A9A" w:rsidRDefault="00346E21" w:rsidP="008421B7">
      <w:pPr>
        <w:ind w:right="-388"/>
        <w:jc w:val="left"/>
        <w:rPr>
          <w:szCs w:val="24"/>
        </w:rPr>
      </w:pPr>
      <w:r w:rsidRPr="00B53A9A">
        <w:rPr>
          <w:szCs w:val="24"/>
        </w:rPr>
        <w:fldChar w:fldCharType="end"/>
      </w:r>
      <w:r w:rsidR="00F605D0" w:rsidRPr="00B53A9A">
        <w:rPr>
          <w:szCs w:val="24"/>
        </w:rPr>
        <w:br w:type="page"/>
      </w:r>
    </w:p>
    <w:p w14:paraId="1548577C" w14:textId="77777777" w:rsidR="00402F4A" w:rsidRPr="00B53A9A" w:rsidRDefault="00EF65DE" w:rsidP="008421B7">
      <w:pPr>
        <w:pStyle w:val="Heading1"/>
        <w:tabs>
          <w:tab w:val="left" w:pos="9356"/>
        </w:tabs>
        <w:ind w:right="-388"/>
        <w:jc w:val="both"/>
        <w:rPr>
          <w:szCs w:val="24"/>
        </w:rPr>
      </w:pPr>
      <w:bookmarkStart w:id="8" w:name="_Toc128560866"/>
      <w:r w:rsidRPr="00A9437C">
        <w:rPr>
          <w:szCs w:val="24"/>
        </w:rPr>
        <w:lastRenderedPageBreak/>
        <w:t>AC</w:t>
      </w:r>
      <w:r w:rsidR="00402F4A" w:rsidRPr="00A9437C">
        <w:rPr>
          <w:szCs w:val="24"/>
        </w:rPr>
        <w:t>RONY</w:t>
      </w:r>
      <w:r w:rsidRPr="00A9437C">
        <w:rPr>
          <w:szCs w:val="24"/>
        </w:rPr>
        <w:t>M</w:t>
      </w:r>
      <w:r w:rsidR="00402F4A" w:rsidRPr="00A9437C">
        <w:rPr>
          <w:szCs w:val="24"/>
        </w:rPr>
        <w:t>S AND ABBREVIATIONS</w:t>
      </w:r>
      <w:bookmarkEnd w:id="8"/>
    </w:p>
    <w:p w14:paraId="1350FA61" w14:textId="77777777" w:rsidR="00F605D0" w:rsidRPr="00B53A9A" w:rsidRDefault="00F605D0" w:rsidP="008421B7">
      <w:pPr>
        <w:pStyle w:val="Heading1"/>
        <w:tabs>
          <w:tab w:val="left" w:pos="9356"/>
        </w:tabs>
        <w:ind w:right="-388"/>
        <w:jc w:val="both"/>
        <w:rPr>
          <w:szCs w:val="24"/>
        </w:rPr>
      </w:pPr>
    </w:p>
    <w:p w14:paraId="24A215E9" w14:textId="77777777" w:rsidR="00733A86" w:rsidRPr="00B53A9A" w:rsidRDefault="00A9437C" w:rsidP="008421B7">
      <w:pPr>
        <w:ind w:right="-388"/>
        <w:rPr>
          <w:lang w:val="en-GB" w:eastAsia="en-GB" w:bidi="en-GB"/>
        </w:rPr>
      </w:pPr>
      <w:r>
        <w:rPr>
          <w:b/>
          <w:lang w:val="en-GB" w:eastAsia="en-GB" w:bidi="en-GB"/>
        </w:rPr>
        <w:t xml:space="preserve">API               </w:t>
      </w:r>
      <w:r w:rsidR="000921D8" w:rsidRPr="00B53A9A">
        <w:rPr>
          <w:lang w:val="en-GB" w:eastAsia="en-GB" w:bidi="en-GB"/>
        </w:rPr>
        <w:t>Active Pharmaceutical Ingredient</w:t>
      </w:r>
    </w:p>
    <w:p w14:paraId="792F47BC" w14:textId="77777777" w:rsidR="00733A86" w:rsidRDefault="00A9437C" w:rsidP="008421B7">
      <w:pPr>
        <w:spacing w:before="240"/>
        <w:ind w:right="-388"/>
        <w:rPr>
          <w:lang w:val="en-GB" w:eastAsia="en-GB" w:bidi="en-GB"/>
        </w:rPr>
      </w:pPr>
      <w:r>
        <w:rPr>
          <w:b/>
          <w:lang w:val="en-GB" w:eastAsia="en-GB" w:bidi="en-GB"/>
        </w:rPr>
        <w:t xml:space="preserve">APIMF         </w:t>
      </w:r>
      <w:r w:rsidR="000921D8" w:rsidRPr="00B53A9A">
        <w:rPr>
          <w:lang w:val="en-GB" w:eastAsia="en-GB" w:bidi="en-GB"/>
        </w:rPr>
        <w:t xml:space="preserve">Active Pharmaceutical Ingredient Master File </w:t>
      </w:r>
    </w:p>
    <w:p w14:paraId="25DFEB10" w14:textId="77777777" w:rsidR="00733A86" w:rsidRDefault="00733A86" w:rsidP="008421B7">
      <w:pPr>
        <w:spacing w:before="240"/>
        <w:ind w:right="-388"/>
        <w:rPr>
          <w:lang w:val="en-GB" w:eastAsia="en-GB" w:bidi="en-GB"/>
        </w:rPr>
      </w:pPr>
      <w:r w:rsidRPr="00165C6C">
        <w:rPr>
          <w:b/>
          <w:lang w:val="en-GB" w:eastAsia="en-GB" w:bidi="en-GB"/>
        </w:rPr>
        <w:t>AN</w:t>
      </w:r>
      <w:r w:rsidR="00A9437C">
        <w:rPr>
          <w:b/>
          <w:lang w:val="en-GB" w:eastAsia="en-GB" w:bidi="en-GB"/>
        </w:rPr>
        <w:t xml:space="preserve">                </w:t>
      </w:r>
      <w:r w:rsidR="00987E01">
        <w:rPr>
          <w:lang w:val="en-GB" w:eastAsia="en-GB" w:bidi="en-GB"/>
        </w:rPr>
        <w:t>Annual N</w:t>
      </w:r>
      <w:r w:rsidR="000921D8" w:rsidRPr="00B53A9A">
        <w:rPr>
          <w:lang w:val="en-GB" w:eastAsia="en-GB" w:bidi="en-GB"/>
        </w:rPr>
        <w:t>otification</w:t>
      </w:r>
    </w:p>
    <w:p w14:paraId="1A4990B8" w14:textId="77777777" w:rsidR="00A859F6" w:rsidRDefault="00AC7B35" w:rsidP="008421B7">
      <w:pPr>
        <w:spacing w:before="240"/>
        <w:ind w:right="-388"/>
        <w:rPr>
          <w:lang w:val="en-GB" w:eastAsia="en-GB" w:bidi="en-GB"/>
        </w:rPr>
      </w:pPr>
      <w:r>
        <w:rPr>
          <w:b/>
          <w:lang w:val="en-GB" w:eastAsia="en-GB" w:bidi="en-GB"/>
        </w:rPr>
        <w:t xml:space="preserve">IN                  </w:t>
      </w:r>
      <w:r w:rsidR="000921D8" w:rsidRPr="00B53A9A">
        <w:rPr>
          <w:lang w:val="en-GB" w:eastAsia="en-GB" w:bidi="en-GB"/>
        </w:rPr>
        <w:t xml:space="preserve">Immediate notification </w:t>
      </w:r>
    </w:p>
    <w:p w14:paraId="13419666" w14:textId="77777777" w:rsidR="00A859F6" w:rsidRDefault="00AC7B35" w:rsidP="008421B7">
      <w:pPr>
        <w:spacing w:before="240"/>
        <w:ind w:right="-388"/>
        <w:rPr>
          <w:lang w:val="en-GB" w:eastAsia="en-GB" w:bidi="en-GB"/>
        </w:rPr>
      </w:pPr>
      <w:r>
        <w:rPr>
          <w:b/>
          <w:lang w:val="en-GB" w:eastAsia="en-GB" w:bidi="en-GB"/>
        </w:rPr>
        <w:t xml:space="preserve">CEP              </w:t>
      </w:r>
      <w:r w:rsidR="000921D8" w:rsidRPr="00B53A9A">
        <w:rPr>
          <w:lang w:val="en-GB" w:eastAsia="en-GB" w:bidi="en-GB"/>
        </w:rPr>
        <w:t>Certificate of Suitability to the mono</w:t>
      </w:r>
      <w:r w:rsidR="00A859F6">
        <w:rPr>
          <w:lang w:val="en-GB" w:eastAsia="en-GB" w:bidi="en-GB"/>
        </w:rPr>
        <w:t xml:space="preserve">graph of European Pharmacopeia </w:t>
      </w:r>
    </w:p>
    <w:p w14:paraId="56337955" w14:textId="77777777" w:rsidR="00A859F6" w:rsidRDefault="00AC7B35" w:rsidP="008421B7">
      <w:pPr>
        <w:spacing w:before="240"/>
        <w:ind w:right="-388"/>
        <w:rPr>
          <w:lang w:val="en-GB" w:eastAsia="en-GB" w:bidi="en-GB"/>
        </w:rPr>
      </w:pPr>
      <w:r>
        <w:rPr>
          <w:b/>
          <w:lang w:val="en-GB" w:eastAsia="en-GB" w:bidi="en-GB"/>
        </w:rPr>
        <w:t xml:space="preserve">CTD              </w:t>
      </w:r>
      <w:r w:rsidR="00A859F6">
        <w:rPr>
          <w:lang w:val="en-GB" w:eastAsia="en-GB" w:bidi="en-GB"/>
        </w:rPr>
        <w:t xml:space="preserve">Common Technical Document </w:t>
      </w:r>
    </w:p>
    <w:p w14:paraId="0FC28727" w14:textId="77777777" w:rsidR="00A859F6" w:rsidRDefault="00AC7B35" w:rsidP="008421B7">
      <w:pPr>
        <w:spacing w:before="240"/>
        <w:ind w:right="-388"/>
        <w:rPr>
          <w:lang w:val="en-GB" w:eastAsia="en-GB" w:bidi="en-GB"/>
        </w:rPr>
      </w:pPr>
      <w:r>
        <w:rPr>
          <w:b/>
          <w:lang w:val="en-GB" w:eastAsia="en-GB" w:bidi="en-GB"/>
        </w:rPr>
        <w:t xml:space="preserve">EAC              </w:t>
      </w:r>
      <w:r w:rsidR="00A859F6">
        <w:rPr>
          <w:lang w:val="en-GB" w:eastAsia="en-GB" w:bidi="en-GB"/>
        </w:rPr>
        <w:t xml:space="preserve">East African Community </w:t>
      </w:r>
    </w:p>
    <w:p w14:paraId="34C78B68" w14:textId="77777777" w:rsidR="00A859F6" w:rsidRDefault="000921D8" w:rsidP="008421B7">
      <w:pPr>
        <w:spacing w:before="240"/>
        <w:ind w:right="-388"/>
        <w:rPr>
          <w:lang w:val="en-GB" w:eastAsia="en-GB" w:bidi="en-GB"/>
        </w:rPr>
      </w:pPr>
      <w:r w:rsidRPr="00165C6C">
        <w:rPr>
          <w:b/>
          <w:lang w:val="en-GB" w:eastAsia="en-GB" w:bidi="en-GB"/>
        </w:rPr>
        <w:t>EAC</w:t>
      </w:r>
      <w:r w:rsidR="00EF65DE">
        <w:rPr>
          <w:b/>
          <w:lang w:val="en-GB" w:eastAsia="en-GB" w:bidi="en-GB"/>
        </w:rPr>
        <w:t>-MRP</w:t>
      </w:r>
      <w:r w:rsidR="00AC7B35">
        <w:rPr>
          <w:b/>
          <w:lang w:val="en-GB" w:eastAsia="en-GB" w:bidi="en-GB"/>
        </w:rPr>
        <w:t xml:space="preserve">   </w:t>
      </w:r>
      <w:r w:rsidRPr="00B53A9A">
        <w:rPr>
          <w:lang w:val="en-GB" w:eastAsia="en-GB" w:bidi="en-GB"/>
        </w:rPr>
        <w:t xml:space="preserve">East African Community </w:t>
      </w:r>
      <w:r w:rsidR="00EF65DE">
        <w:rPr>
          <w:lang w:val="en-GB" w:eastAsia="en-GB" w:bidi="en-GB"/>
        </w:rPr>
        <w:t>Mutual Recognition Procedure</w:t>
      </w:r>
    </w:p>
    <w:p w14:paraId="663BDD03" w14:textId="77777777" w:rsidR="00A859F6" w:rsidRDefault="00AC7B35" w:rsidP="008421B7">
      <w:pPr>
        <w:spacing w:before="240"/>
        <w:ind w:right="-388"/>
        <w:rPr>
          <w:lang w:val="en-GB" w:eastAsia="en-GB" w:bidi="en-GB"/>
        </w:rPr>
      </w:pPr>
      <w:r>
        <w:rPr>
          <w:b/>
          <w:lang w:val="en-GB" w:eastAsia="en-GB" w:bidi="en-GB"/>
        </w:rPr>
        <w:t xml:space="preserve">EDQM          </w:t>
      </w:r>
      <w:r w:rsidR="000921D8" w:rsidRPr="00951031">
        <w:rPr>
          <w:lang w:val="en-GB" w:eastAsia="en-GB" w:bidi="en-GB"/>
        </w:rPr>
        <w:t>European Directorate for the Quality of Medicines</w:t>
      </w:r>
      <w:r w:rsidR="00A859F6">
        <w:rPr>
          <w:lang w:val="en-GB" w:eastAsia="en-GB" w:bidi="en-GB"/>
        </w:rPr>
        <w:t xml:space="preserve"> </w:t>
      </w:r>
    </w:p>
    <w:p w14:paraId="219A99D4" w14:textId="77777777" w:rsidR="00A859F6" w:rsidRDefault="00AC7B35" w:rsidP="008421B7">
      <w:pPr>
        <w:spacing w:before="240"/>
        <w:ind w:right="-388"/>
        <w:rPr>
          <w:lang w:val="en-GB" w:eastAsia="en-GB" w:bidi="en-GB"/>
        </w:rPr>
      </w:pPr>
      <w:r>
        <w:rPr>
          <w:b/>
          <w:lang w:val="en-GB" w:eastAsia="en-GB" w:bidi="en-GB"/>
        </w:rPr>
        <w:t xml:space="preserve">EU                 </w:t>
      </w:r>
      <w:r w:rsidR="000921D8" w:rsidRPr="00951031">
        <w:rPr>
          <w:lang w:val="en-GB" w:eastAsia="en-GB" w:bidi="en-GB"/>
        </w:rPr>
        <w:t>European Union</w:t>
      </w:r>
      <w:r w:rsidR="00A859F6">
        <w:rPr>
          <w:lang w:val="en-GB" w:eastAsia="en-GB" w:bidi="en-GB"/>
        </w:rPr>
        <w:t xml:space="preserve"> </w:t>
      </w:r>
    </w:p>
    <w:p w14:paraId="430C1668" w14:textId="77777777" w:rsidR="00A859F6" w:rsidRDefault="00B53A9A" w:rsidP="008421B7">
      <w:pPr>
        <w:spacing w:before="240"/>
        <w:ind w:right="-388"/>
        <w:rPr>
          <w:lang w:val="en-GB" w:eastAsia="en-GB" w:bidi="en-GB"/>
        </w:rPr>
      </w:pPr>
      <w:r w:rsidRPr="00165C6C">
        <w:rPr>
          <w:b/>
          <w:lang w:val="en-GB" w:eastAsia="en-GB" w:bidi="en-GB"/>
        </w:rPr>
        <w:t>FPP</w:t>
      </w:r>
      <w:r w:rsidR="00AC7B35">
        <w:rPr>
          <w:b/>
          <w:lang w:val="en-GB" w:eastAsia="en-GB" w:bidi="en-GB"/>
        </w:rPr>
        <w:t xml:space="preserve">               </w:t>
      </w:r>
      <w:r w:rsidR="000921D8" w:rsidRPr="00B53A9A">
        <w:rPr>
          <w:lang w:val="en-GB" w:eastAsia="en-GB" w:bidi="en-GB"/>
        </w:rPr>
        <w:t>F</w:t>
      </w:r>
      <w:r w:rsidR="00A859F6">
        <w:rPr>
          <w:lang w:val="en-GB" w:eastAsia="en-GB" w:bidi="en-GB"/>
        </w:rPr>
        <w:t xml:space="preserve">inished Pharmaceutical Product </w:t>
      </w:r>
    </w:p>
    <w:p w14:paraId="41C47D0E" w14:textId="77777777" w:rsidR="00A859F6" w:rsidRDefault="000921D8" w:rsidP="008421B7">
      <w:pPr>
        <w:spacing w:before="240"/>
        <w:ind w:right="-388"/>
        <w:rPr>
          <w:lang w:val="en-GB" w:eastAsia="en-GB" w:bidi="en-GB"/>
        </w:rPr>
      </w:pPr>
      <w:r w:rsidRPr="00165C6C">
        <w:rPr>
          <w:b/>
          <w:lang w:val="en-GB" w:eastAsia="en-GB" w:bidi="en-GB"/>
        </w:rPr>
        <w:t>GMP</w:t>
      </w:r>
      <w:r w:rsidR="00AC7B35">
        <w:rPr>
          <w:b/>
          <w:lang w:val="en-GB" w:eastAsia="en-GB" w:bidi="en-GB"/>
        </w:rPr>
        <w:t xml:space="preserve">            </w:t>
      </w:r>
      <w:r w:rsidR="00A859F6">
        <w:rPr>
          <w:lang w:val="en-GB" w:eastAsia="en-GB" w:bidi="en-GB"/>
        </w:rPr>
        <w:t xml:space="preserve">Good Manufacturing Practice </w:t>
      </w:r>
    </w:p>
    <w:p w14:paraId="29FE63CB" w14:textId="77777777" w:rsidR="00A859F6" w:rsidRDefault="000921D8" w:rsidP="008421B7">
      <w:pPr>
        <w:spacing w:before="240"/>
        <w:ind w:right="-388"/>
        <w:rPr>
          <w:lang w:val="en-GB" w:eastAsia="en-GB" w:bidi="en-GB"/>
        </w:rPr>
      </w:pPr>
      <w:r w:rsidRPr="00165C6C">
        <w:rPr>
          <w:b/>
          <w:lang w:val="en-GB" w:eastAsia="en-GB" w:bidi="en-GB"/>
        </w:rPr>
        <w:t>ICH</w:t>
      </w:r>
      <w:r w:rsidR="00AC7B35">
        <w:rPr>
          <w:b/>
          <w:lang w:val="en-GB" w:eastAsia="en-GB" w:bidi="en-GB"/>
        </w:rPr>
        <w:t xml:space="preserve">              </w:t>
      </w:r>
      <w:r w:rsidRPr="00B53A9A">
        <w:rPr>
          <w:lang w:val="en-GB" w:eastAsia="en-GB" w:bidi="en-GB"/>
        </w:rPr>
        <w:t xml:space="preserve">International Council on Harmonization </w:t>
      </w:r>
    </w:p>
    <w:p w14:paraId="1F473731" w14:textId="0CD2DB4C" w:rsidR="00A859F6" w:rsidRDefault="000921D8" w:rsidP="008421B7">
      <w:pPr>
        <w:spacing w:before="240"/>
        <w:ind w:right="-388"/>
        <w:rPr>
          <w:lang w:val="en-GB" w:eastAsia="en-GB" w:bidi="en-GB"/>
        </w:rPr>
      </w:pPr>
      <w:r w:rsidRPr="00951031">
        <w:rPr>
          <w:b/>
          <w:lang w:val="en-GB" w:eastAsia="en-GB" w:bidi="en-GB"/>
        </w:rPr>
        <w:t>PI</w:t>
      </w:r>
      <w:r w:rsidR="00AD3270">
        <w:rPr>
          <w:b/>
          <w:lang w:val="en-GB" w:eastAsia="en-GB" w:bidi="en-GB"/>
        </w:rPr>
        <w:t>L</w:t>
      </w:r>
      <w:r w:rsidR="00AC7B35">
        <w:rPr>
          <w:b/>
          <w:lang w:val="en-GB" w:eastAsia="en-GB" w:bidi="en-GB"/>
        </w:rPr>
        <w:t xml:space="preserve">                  </w:t>
      </w:r>
      <w:r w:rsidRPr="00951031">
        <w:rPr>
          <w:lang w:val="en-GB" w:eastAsia="en-GB" w:bidi="en-GB"/>
        </w:rPr>
        <w:t>Product Information</w:t>
      </w:r>
      <w:r w:rsidR="00AD3270">
        <w:rPr>
          <w:lang w:val="en-GB" w:eastAsia="en-GB" w:bidi="en-GB"/>
        </w:rPr>
        <w:t xml:space="preserve"> Leaflet</w:t>
      </w:r>
    </w:p>
    <w:p w14:paraId="0A1D217B" w14:textId="77777777" w:rsidR="00A859F6" w:rsidRDefault="000921D8" w:rsidP="008421B7">
      <w:pPr>
        <w:spacing w:before="240"/>
        <w:ind w:right="-388"/>
        <w:rPr>
          <w:lang w:val="en-GB" w:eastAsia="en-GB" w:bidi="en-GB"/>
        </w:rPr>
      </w:pPr>
      <w:r w:rsidRPr="00165C6C">
        <w:rPr>
          <w:b/>
          <w:lang w:val="en-GB" w:eastAsia="en-GB" w:bidi="en-GB"/>
        </w:rPr>
        <w:t>SDRA</w:t>
      </w:r>
      <w:r w:rsidR="00AC7B35">
        <w:rPr>
          <w:b/>
          <w:lang w:val="en-GB" w:eastAsia="en-GB" w:bidi="en-GB"/>
        </w:rPr>
        <w:t xml:space="preserve">           </w:t>
      </w:r>
      <w:r w:rsidRPr="00B53A9A">
        <w:rPr>
          <w:lang w:val="en-GB" w:eastAsia="en-GB" w:bidi="en-GB"/>
        </w:rPr>
        <w:t>Strin</w:t>
      </w:r>
      <w:r w:rsidR="00A859F6">
        <w:rPr>
          <w:lang w:val="en-GB" w:eastAsia="en-GB" w:bidi="en-GB"/>
        </w:rPr>
        <w:t xml:space="preserve">gent Drug Regulatory Authority </w:t>
      </w:r>
    </w:p>
    <w:p w14:paraId="1A9A1486" w14:textId="3DA527EE" w:rsidR="00A859F6" w:rsidRDefault="00A859F6" w:rsidP="008421B7">
      <w:pPr>
        <w:spacing w:before="240"/>
        <w:ind w:right="-388"/>
        <w:rPr>
          <w:lang w:val="en-GB" w:eastAsia="en-GB" w:bidi="en-GB"/>
        </w:rPr>
      </w:pPr>
      <w:proofErr w:type="spellStart"/>
      <w:r>
        <w:rPr>
          <w:b/>
          <w:lang w:val="en-GB" w:eastAsia="en-GB" w:bidi="en-GB"/>
        </w:rPr>
        <w:t>S</w:t>
      </w:r>
      <w:r w:rsidR="00AD3270">
        <w:rPr>
          <w:b/>
          <w:lang w:val="en-GB" w:eastAsia="en-GB" w:bidi="en-GB"/>
        </w:rPr>
        <w:t>m</w:t>
      </w:r>
      <w:r w:rsidR="000921D8" w:rsidRPr="00165C6C">
        <w:rPr>
          <w:b/>
          <w:lang w:val="en-GB" w:eastAsia="en-GB" w:bidi="en-GB"/>
        </w:rPr>
        <w:t>PC</w:t>
      </w:r>
      <w:proofErr w:type="spellEnd"/>
      <w:r w:rsidR="00AC7B35">
        <w:rPr>
          <w:b/>
          <w:lang w:val="en-GB" w:eastAsia="en-GB" w:bidi="en-GB"/>
        </w:rPr>
        <w:t xml:space="preserve">           </w:t>
      </w:r>
      <w:r w:rsidR="000921D8" w:rsidRPr="00B53A9A">
        <w:rPr>
          <w:lang w:val="en-GB" w:eastAsia="en-GB" w:bidi="en-GB"/>
        </w:rPr>
        <w:t>Sum</w:t>
      </w:r>
      <w:r>
        <w:rPr>
          <w:lang w:val="en-GB" w:eastAsia="en-GB" w:bidi="en-GB"/>
        </w:rPr>
        <w:t>mary of Product Characteristics</w:t>
      </w:r>
    </w:p>
    <w:p w14:paraId="24120BEF" w14:textId="77777777" w:rsidR="00A859F6" w:rsidRDefault="000921D8" w:rsidP="008421B7">
      <w:pPr>
        <w:spacing w:before="240"/>
        <w:ind w:right="-388"/>
        <w:rPr>
          <w:lang w:val="en-GB" w:eastAsia="en-GB" w:bidi="en-GB"/>
        </w:rPr>
      </w:pPr>
      <w:r w:rsidRPr="00165C6C">
        <w:rPr>
          <w:b/>
          <w:lang w:val="en-GB" w:eastAsia="en-GB" w:bidi="en-GB"/>
        </w:rPr>
        <w:t>NMRA</w:t>
      </w:r>
      <w:r w:rsidR="00AC7B35">
        <w:rPr>
          <w:b/>
          <w:lang w:val="en-GB" w:eastAsia="en-GB" w:bidi="en-GB"/>
        </w:rPr>
        <w:t xml:space="preserve">         </w:t>
      </w:r>
      <w:r w:rsidRPr="00B53A9A">
        <w:rPr>
          <w:lang w:val="en-GB" w:eastAsia="en-GB" w:bidi="en-GB"/>
        </w:rPr>
        <w:t>National Medicines Regulatory Agency</w:t>
      </w:r>
    </w:p>
    <w:p w14:paraId="63608C97" w14:textId="77777777" w:rsidR="00A859F6" w:rsidRDefault="007A1749" w:rsidP="008421B7">
      <w:pPr>
        <w:spacing w:before="240"/>
        <w:ind w:right="-388"/>
        <w:rPr>
          <w:lang w:val="en-GB" w:eastAsia="en-GB" w:bidi="en-GB"/>
        </w:rPr>
      </w:pPr>
      <w:r w:rsidRPr="001378E7">
        <w:rPr>
          <w:rFonts w:eastAsia="DejaVu Serif"/>
          <w:b/>
          <w:color w:val="auto"/>
          <w:szCs w:val="24"/>
          <w:lang w:val="en-GB" w:eastAsia="en-GB" w:bidi="en-GB"/>
        </w:rPr>
        <w:t>USFDA</w:t>
      </w:r>
      <w:r w:rsidR="00AC7B35">
        <w:rPr>
          <w:rFonts w:eastAsia="DejaVu Serif"/>
          <w:b/>
          <w:color w:val="auto"/>
          <w:szCs w:val="24"/>
          <w:lang w:val="en-GB" w:eastAsia="en-GB" w:bidi="en-GB"/>
        </w:rPr>
        <w:t xml:space="preserve">        </w:t>
      </w:r>
      <w:r w:rsidR="001378E7" w:rsidRPr="001378E7">
        <w:rPr>
          <w:rFonts w:eastAsia="DejaVu Serif"/>
          <w:color w:val="auto"/>
          <w:szCs w:val="24"/>
          <w:lang w:val="en-GB" w:eastAsia="en-GB" w:bidi="en-GB"/>
        </w:rPr>
        <w:t>United states Food and Drugs Authority.</w:t>
      </w:r>
    </w:p>
    <w:p w14:paraId="09FE629D" w14:textId="5934D6FE" w:rsidR="00A859F6" w:rsidRDefault="00D64904" w:rsidP="008421B7">
      <w:pPr>
        <w:spacing w:before="240"/>
        <w:ind w:right="-388"/>
        <w:rPr>
          <w:rFonts w:eastAsia="DejaVu Serif"/>
          <w:color w:val="auto"/>
          <w:szCs w:val="24"/>
          <w:lang w:val="en-GB" w:eastAsia="en-GB" w:bidi="en-GB"/>
        </w:rPr>
      </w:pPr>
      <w:r w:rsidRPr="00A859F6">
        <w:rPr>
          <w:rFonts w:eastAsia="DejaVu Serif"/>
          <w:b/>
          <w:color w:val="auto"/>
          <w:szCs w:val="24"/>
          <w:lang w:val="en-GB" w:eastAsia="en-GB" w:bidi="en-GB"/>
        </w:rPr>
        <w:t>MAH</w:t>
      </w:r>
      <w:r w:rsidR="00AC7B35">
        <w:rPr>
          <w:rFonts w:eastAsia="DejaVu Serif"/>
          <w:b/>
          <w:color w:val="auto"/>
          <w:szCs w:val="24"/>
          <w:lang w:val="en-GB" w:eastAsia="en-GB" w:bidi="en-GB"/>
        </w:rPr>
        <w:t xml:space="preserve">            </w:t>
      </w:r>
      <w:r w:rsidR="00A859F6" w:rsidRPr="00A859F6">
        <w:rPr>
          <w:rFonts w:eastAsia="DejaVu Serif"/>
          <w:color w:val="auto"/>
          <w:szCs w:val="24"/>
          <w:lang w:val="en-GB" w:eastAsia="en-GB" w:bidi="en-GB"/>
        </w:rPr>
        <w:t>Marketing authorization Holder</w:t>
      </w:r>
    </w:p>
    <w:p w14:paraId="7F19C7C5" w14:textId="7973FE20" w:rsidR="001F3E22" w:rsidRDefault="001F3E22" w:rsidP="008421B7">
      <w:pPr>
        <w:spacing w:before="240"/>
        <w:ind w:right="-388"/>
        <w:rPr>
          <w:rFonts w:eastAsia="DejaVu Serif"/>
          <w:color w:val="auto"/>
          <w:szCs w:val="24"/>
          <w:lang w:val="en-GB" w:eastAsia="en-GB" w:bidi="en-GB"/>
        </w:rPr>
      </w:pPr>
      <w:r w:rsidRPr="00A859F6">
        <w:rPr>
          <w:rFonts w:eastAsia="DejaVu Serif"/>
          <w:b/>
          <w:color w:val="auto"/>
          <w:szCs w:val="24"/>
          <w:lang w:val="en-GB" w:eastAsia="en-GB" w:bidi="en-GB"/>
        </w:rPr>
        <w:t>VMP</w:t>
      </w:r>
      <w:r w:rsidR="00AC7B35">
        <w:rPr>
          <w:rFonts w:eastAsia="DejaVu Serif"/>
          <w:b/>
          <w:color w:val="auto"/>
          <w:szCs w:val="24"/>
          <w:lang w:val="en-GB" w:eastAsia="en-GB" w:bidi="en-GB"/>
        </w:rPr>
        <w:t xml:space="preserve">            </w:t>
      </w:r>
      <w:r w:rsidR="00A859F6" w:rsidRPr="00A859F6">
        <w:rPr>
          <w:rFonts w:eastAsia="DejaVu Serif"/>
          <w:color w:val="auto"/>
          <w:szCs w:val="24"/>
          <w:lang w:val="en-GB" w:eastAsia="en-GB" w:bidi="en-GB"/>
        </w:rPr>
        <w:t>Veterinary Medicinal Product</w:t>
      </w:r>
    </w:p>
    <w:p w14:paraId="71E903AA" w14:textId="1AACEFA9" w:rsidR="00AD3270" w:rsidRDefault="00AD3270" w:rsidP="008421B7">
      <w:pPr>
        <w:spacing w:before="240"/>
        <w:ind w:right="-388"/>
        <w:rPr>
          <w:rFonts w:eastAsia="DejaVu Serif"/>
          <w:color w:val="auto"/>
          <w:szCs w:val="24"/>
          <w:lang w:val="en-GB" w:eastAsia="en-GB" w:bidi="en-GB"/>
        </w:rPr>
      </w:pPr>
      <w:proofErr w:type="spellStart"/>
      <w:r w:rsidRPr="00737F23">
        <w:rPr>
          <w:rFonts w:eastAsia="DejaVu Serif"/>
          <w:b/>
          <w:color w:val="auto"/>
          <w:szCs w:val="24"/>
          <w:lang w:val="en-GB" w:eastAsia="en-GB" w:bidi="en-GB"/>
        </w:rPr>
        <w:t>Vmin</w:t>
      </w:r>
      <w:proofErr w:type="spellEnd"/>
      <w:r>
        <w:rPr>
          <w:rFonts w:eastAsia="DejaVu Serif"/>
          <w:color w:val="auto"/>
          <w:szCs w:val="24"/>
          <w:lang w:val="en-GB" w:eastAsia="en-GB" w:bidi="en-GB"/>
        </w:rPr>
        <w:tab/>
        <w:t xml:space="preserve">          Minor Variation</w:t>
      </w:r>
    </w:p>
    <w:p w14:paraId="7772E4BB" w14:textId="2CDFA29B" w:rsidR="00AD3270" w:rsidRDefault="00AD3270" w:rsidP="008421B7">
      <w:pPr>
        <w:spacing w:before="240"/>
        <w:ind w:right="-388"/>
        <w:rPr>
          <w:rFonts w:eastAsia="DejaVu Serif"/>
          <w:color w:val="auto"/>
          <w:szCs w:val="24"/>
          <w:lang w:val="en-GB" w:eastAsia="en-GB" w:bidi="en-GB"/>
        </w:rPr>
      </w:pPr>
      <w:proofErr w:type="spellStart"/>
      <w:r w:rsidRPr="00737F23">
        <w:rPr>
          <w:rFonts w:eastAsia="DejaVu Serif"/>
          <w:b/>
          <w:color w:val="auto"/>
          <w:szCs w:val="24"/>
          <w:lang w:val="en-GB" w:eastAsia="en-GB" w:bidi="en-GB"/>
        </w:rPr>
        <w:t>Vmaj</w:t>
      </w:r>
      <w:proofErr w:type="spellEnd"/>
      <w:r w:rsidRPr="00737F23">
        <w:rPr>
          <w:rFonts w:eastAsia="DejaVu Serif"/>
          <w:b/>
          <w:color w:val="auto"/>
          <w:szCs w:val="24"/>
          <w:lang w:val="en-GB" w:eastAsia="en-GB" w:bidi="en-GB"/>
        </w:rPr>
        <w:tab/>
      </w:r>
      <w:r>
        <w:rPr>
          <w:rFonts w:eastAsia="DejaVu Serif"/>
          <w:color w:val="auto"/>
          <w:szCs w:val="24"/>
          <w:lang w:val="en-GB" w:eastAsia="en-GB" w:bidi="en-GB"/>
        </w:rPr>
        <w:t xml:space="preserve">          Major Variation</w:t>
      </w:r>
    </w:p>
    <w:p w14:paraId="1A6DED2D" w14:textId="77777777" w:rsidR="00AD3270" w:rsidRPr="00A859F6" w:rsidRDefault="00AD3270" w:rsidP="008421B7">
      <w:pPr>
        <w:spacing w:before="240"/>
        <w:ind w:right="-388"/>
        <w:rPr>
          <w:lang w:val="en-GB" w:eastAsia="en-GB" w:bidi="en-GB"/>
        </w:rPr>
      </w:pPr>
    </w:p>
    <w:p w14:paraId="1B11CD40" w14:textId="77777777" w:rsidR="00F605D0" w:rsidRPr="00B53A9A" w:rsidRDefault="00F605D0" w:rsidP="008421B7">
      <w:pPr>
        <w:ind w:right="-388"/>
        <w:jc w:val="left"/>
        <w:rPr>
          <w:rFonts w:eastAsia="Times New Roman"/>
          <w:b/>
          <w:bCs/>
          <w:caps/>
          <w:kern w:val="32"/>
          <w:szCs w:val="24"/>
        </w:rPr>
      </w:pPr>
      <w:r w:rsidRPr="00B53A9A">
        <w:rPr>
          <w:szCs w:val="24"/>
        </w:rPr>
        <w:br w:type="page"/>
      </w:r>
    </w:p>
    <w:p w14:paraId="14FBCD52" w14:textId="77777777" w:rsidR="00A859F6" w:rsidRDefault="00402F4A" w:rsidP="008421B7">
      <w:pPr>
        <w:pStyle w:val="Heading1"/>
        <w:ind w:right="-388"/>
        <w:jc w:val="both"/>
        <w:rPr>
          <w:szCs w:val="24"/>
        </w:rPr>
      </w:pPr>
      <w:bookmarkStart w:id="9" w:name="_Toc128560867"/>
      <w:r w:rsidRPr="00533469">
        <w:rPr>
          <w:szCs w:val="24"/>
        </w:rPr>
        <w:lastRenderedPageBreak/>
        <w:t>GLOSSARY / Definitions</w:t>
      </w:r>
      <w:bookmarkEnd w:id="9"/>
    </w:p>
    <w:p w14:paraId="1B0077B1" w14:textId="77777777" w:rsidR="00402F4A" w:rsidRPr="00B53A9A" w:rsidRDefault="00402F4A" w:rsidP="008421B7">
      <w:pPr>
        <w:pStyle w:val="Heading1"/>
        <w:ind w:right="-388"/>
        <w:jc w:val="both"/>
        <w:rPr>
          <w:szCs w:val="24"/>
        </w:rPr>
      </w:pPr>
      <w:r w:rsidRPr="00B53A9A">
        <w:rPr>
          <w:szCs w:val="24"/>
        </w:rPr>
        <w:t xml:space="preserve"> </w:t>
      </w:r>
    </w:p>
    <w:p w14:paraId="7BFC7DEA" w14:textId="03FEC2CE" w:rsidR="008564ED" w:rsidRDefault="008564ED" w:rsidP="008421B7">
      <w:pPr>
        <w:widowControl w:val="0"/>
        <w:autoSpaceDE w:val="0"/>
        <w:autoSpaceDN w:val="0"/>
        <w:ind w:right="-388"/>
        <w:rPr>
          <w:rFonts w:eastAsia="DejaVu Serif"/>
          <w:color w:val="auto"/>
          <w:szCs w:val="24"/>
          <w:lang w:val="en-GB" w:eastAsia="en-GB" w:bidi="en-GB"/>
        </w:rPr>
      </w:pPr>
      <w:r w:rsidRPr="00B53A9A">
        <w:rPr>
          <w:rFonts w:eastAsia="DejaVu Serif"/>
          <w:color w:val="auto"/>
          <w:szCs w:val="24"/>
          <w:lang w:val="en-GB" w:eastAsia="en-GB" w:bidi="en-GB"/>
        </w:rPr>
        <w:t>The definitions provided below apply to</w:t>
      </w:r>
      <w:r w:rsidR="00C73B46">
        <w:rPr>
          <w:rFonts w:eastAsia="DejaVu Serif"/>
          <w:color w:val="auto"/>
          <w:szCs w:val="24"/>
          <w:lang w:val="en-GB" w:eastAsia="en-GB" w:bidi="en-GB"/>
        </w:rPr>
        <w:t xml:space="preserve"> the terms used in th</w:t>
      </w:r>
      <w:r w:rsidR="00422870">
        <w:rPr>
          <w:rFonts w:eastAsia="DejaVu Serif"/>
          <w:color w:val="auto"/>
          <w:szCs w:val="24"/>
          <w:lang w:val="en-GB" w:eastAsia="en-GB" w:bidi="en-GB"/>
        </w:rPr>
        <w:t>ese</w:t>
      </w:r>
      <w:r w:rsidR="00C73B46">
        <w:rPr>
          <w:rFonts w:eastAsia="DejaVu Serif"/>
          <w:color w:val="auto"/>
          <w:szCs w:val="24"/>
          <w:lang w:val="en-GB" w:eastAsia="en-GB" w:bidi="en-GB"/>
        </w:rPr>
        <w:t xml:space="preserve"> guidelines</w:t>
      </w:r>
      <w:r w:rsidRPr="00B53A9A">
        <w:rPr>
          <w:rFonts w:eastAsia="DejaVu Serif"/>
          <w:color w:val="auto"/>
          <w:szCs w:val="24"/>
          <w:lang w:val="en-GB" w:eastAsia="en-GB" w:bidi="en-GB"/>
        </w:rPr>
        <w:t xml:space="preserve">. They may have different meanings in other contexts and documents. </w:t>
      </w:r>
    </w:p>
    <w:p w14:paraId="20777830" w14:textId="77777777" w:rsidR="00A859F6" w:rsidRPr="00B53A9A" w:rsidRDefault="00A859F6" w:rsidP="008421B7">
      <w:pPr>
        <w:widowControl w:val="0"/>
        <w:autoSpaceDE w:val="0"/>
        <w:autoSpaceDN w:val="0"/>
        <w:ind w:right="-388"/>
        <w:rPr>
          <w:rFonts w:eastAsia="DejaVu Serif"/>
          <w:color w:val="auto"/>
          <w:szCs w:val="24"/>
          <w:lang w:val="en-GB" w:eastAsia="en-GB" w:bidi="en-GB"/>
        </w:rPr>
      </w:pPr>
    </w:p>
    <w:p w14:paraId="224A9EC8" w14:textId="77777777" w:rsidR="00A859F6" w:rsidRDefault="008564ED" w:rsidP="008421B7">
      <w:pPr>
        <w:pStyle w:val="ListParagraph"/>
        <w:numPr>
          <w:ilvl w:val="0"/>
          <w:numId w:val="107"/>
        </w:numPr>
        <w:ind w:left="360" w:right="-388"/>
        <w:rPr>
          <w:lang w:val="en-GB" w:eastAsia="en-GB" w:bidi="en-GB"/>
        </w:rPr>
      </w:pPr>
      <w:r w:rsidRPr="00A859F6">
        <w:rPr>
          <w:b/>
        </w:rPr>
        <w:t>Authority</w:t>
      </w:r>
      <w:r w:rsidR="00A859F6">
        <w:rPr>
          <w:b/>
          <w:lang w:val="en-GB" w:eastAsia="en-GB" w:bidi="en-GB"/>
        </w:rPr>
        <w:t xml:space="preserve">: </w:t>
      </w:r>
      <w:r w:rsidRPr="00A859F6">
        <w:rPr>
          <w:lang w:val="en-GB" w:eastAsia="en-GB" w:bidi="en-GB"/>
        </w:rPr>
        <w:t>Means Rwanda FDA</w:t>
      </w:r>
    </w:p>
    <w:p w14:paraId="23BA343A" w14:textId="77777777" w:rsidR="00A859F6" w:rsidRDefault="00A859F6" w:rsidP="008421B7">
      <w:pPr>
        <w:pStyle w:val="ListParagraph"/>
        <w:ind w:left="360" w:right="-388"/>
        <w:rPr>
          <w:lang w:val="en-GB" w:eastAsia="en-GB" w:bidi="en-GB"/>
        </w:rPr>
      </w:pPr>
    </w:p>
    <w:p w14:paraId="3972592E" w14:textId="77777777" w:rsidR="00A859F6" w:rsidRPr="00A859F6" w:rsidRDefault="008564ED" w:rsidP="008421B7">
      <w:pPr>
        <w:pStyle w:val="ListParagraph"/>
        <w:numPr>
          <w:ilvl w:val="0"/>
          <w:numId w:val="107"/>
        </w:numPr>
        <w:ind w:left="360" w:right="-388"/>
        <w:rPr>
          <w:lang w:val="en-GB" w:eastAsia="en-GB" w:bidi="en-GB"/>
        </w:rPr>
      </w:pPr>
      <w:r w:rsidRPr="00A859F6">
        <w:rPr>
          <w:b/>
          <w:lang w:val="en-GB" w:eastAsia="en-GB" w:bidi="en-GB"/>
        </w:rPr>
        <w:t xml:space="preserve">Active </w:t>
      </w:r>
      <w:r w:rsidR="008760B5" w:rsidRPr="00A859F6">
        <w:rPr>
          <w:rFonts w:eastAsia="Times New Roman"/>
          <w:b/>
        </w:rPr>
        <w:t>Pharmaceutical</w:t>
      </w:r>
      <w:r w:rsidR="008760B5" w:rsidRPr="00A859F6">
        <w:rPr>
          <w:b/>
          <w:lang w:val="en-GB" w:eastAsia="en-GB" w:bidi="en-GB"/>
        </w:rPr>
        <w:t xml:space="preserve"> Ingredient (API):</w:t>
      </w:r>
      <w:r w:rsidR="008760B5" w:rsidRPr="00A859F6">
        <w:rPr>
          <w:lang w:val="en-GB" w:eastAsia="en-GB" w:bidi="en-GB"/>
        </w:rPr>
        <w:t xml:space="preserve"> </w:t>
      </w:r>
      <w:r w:rsidR="008760B5" w:rsidRPr="00A859F6">
        <w:rPr>
          <w:rFonts w:eastAsia="DejaVu Serif"/>
          <w:color w:val="auto"/>
          <w:szCs w:val="24"/>
          <w:lang w:val="en-GB" w:eastAsia="en-GB" w:bidi="en-GB"/>
        </w:rPr>
        <w:t xml:space="preserve">Any component that provides pharmacological activity or other direct effect in the diagnosis, cure, mitigation, treatment, or prevention of disease, or to affect the structure or any function of the body of man or animals. (USFDA Glossary of terms, it can be found online at </w:t>
      </w:r>
      <w:proofErr w:type="spellStart"/>
      <w:r w:rsidR="008760B5" w:rsidRPr="00A859F6">
        <w:rPr>
          <w:rFonts w:eastAsia="DejaVu Serif"/>
          <w:color w:val="auto"/>
          <w:szCs w:val="24"/>
          <w:lang w:val="en-GB" w:eastAsia="en-GB" w:bidi="en-GB"/>
        </w:rPr>
        <w:t>Drugs@FDA</w:t>
      </w:r>
      <w:proofErr w:type="spellEnd"/>
      <w:r w:rsidR="008760B5" w:rsidRPr="00A859F6">
        <w:rPr>
          <w:rFonts w:eastAsia="DejaVu Serif"/>
          <w:color w:val="auto"/>
          <w:szCs w:val="24"/>
          <w:lang w:val="en-GB" w:eastAsia="en-GB" w:bidi="en-GB"/>
        </w:rPr>
        <w:t xml:space="preserve"> Glossary of Terms). </w:t>
      </w:r>
    </w:p>
    <w:p w14:paraId="72D417D1" w14:textId="77777777" w:rsidR="00A859F6" w:rsidRPr="00A859F6" w:rsidRDefault="00A859F6" w:rsidP="008421B7">
      <w:pPr>
        <w:pStyle w:val="ListParagraph"/>
        <w:ind w:left="360" w:right="-388"/>
        <w:rPr>
          <w:rFonts w:eastAsia="DejaVu Serif"/>
          <w:color w:val="auto"/>
          <w:szCs w:val="24"/>
          <w:lang w:val="en-GB" w:eastAsia="en-GB" w:bidi="en-GB"/>
        </w:rPr>
      </w:pPr>
    </w:p>
    <w:p w14:paraId="4DA2B286" w14:textId="77777777" w:rsidR="00A859F6" w:rsidRPr="00A859F6" w:rsidRDefault="008564ED"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 xml:space="preserve">Active </w:t>
      </w:r>
      <w:r w:rsidRPr="00A859F6">
        <w:rPr>
          <w:b/>
          <w:szCs w:val="24"/>
        </w:rPr>
        <w:t>pharmaceutical</w:t>
      </w:r>
      <w:r w:rsidRPr="00A859F6">
        <w:rPr>
          <w:rFonts w:eastAsia="DejaVu Serif"/>
          <w:b/>
          <w:color w:val="auto"/>
          <w:szCs w:val="24"/>
          <w:lang w:val="en-GB" w:eastAsia="en-GB" w:bidi="en-GB"/>
        </w:rPr>
        <w:t xml:space="preserve"> ingredient (API) starting material</w:t>
      </w:r>
      <w:r w:rsidR="008E2C44" w:rsidRPr="00A859F6">
        <w:rPr>
          <w:rFonts w:eastAsia="DejaVu Serif"/>
          <w:color w:val="auto"/>
          <w:szCs w:val="24"/>
          <w:lang w:val="en-GB" w:eastAsia="en-GB" w:bidi="en-GB"/>
        </w:rPr>
        <w:t>:</w:t>
      </w:r>
      <w:r w:rsidR="00BA63A7" w:rsidRPr="00A859F6">
        <w:rPr>
          <w:rFonts w:eastAsia="DejaVu Serif"/>
          <w:color w:val="auto"/>
          <w:szCs w:val="24"/>
          <w:lang w:val="en-GB" w:eastAsia="en-GB" w:bidi="en-GB"/>
        </w:rPr>
        <w:t xml:space="preserve"> raw material, intermediate, or an </w:t>
      </w:r>
      <w:r w:rsidR="008760B5" w:rsidRPr="00A859F6">
        <w:rPr>
          <w:rFonts w:eastAsia="DejaVu Serif"/>
          <w:color w:val="auto"/>
          <w:szCs w:val="24"/>
          <w:lang w:val="en-GB" w:eastAsia="en-GB" w:bidi="en-GB"/>
        </w:rPr>
        <w:t>API</w:t>
      </w:r>
      <w:r w:rsidR="00BA63A7" w:rsidRPr="00A859F6">
        <w:rPr>
          <w:rFonts w:eastAsia="DejaVu Serif"/>
          <w:color w:val="auto"/>
          <w:szCs w:val="24"/>
          <w:lang w:val="en-GB" w:eastAsia="en-GB" w:bidi="en-GB"/>
        </w:rPr>
        <w:t xml:space="preserve"> that is used in the production of an</w:t>
      </w:r>
      <w:r w:rsidR="008760B5" w:rsidRPr="00A859F6">
        <w:rPr>
          <w:rFonts w:eastAsia="DejaVu Serif"/>
          <w:color w:val="auto"/>
          <w:szCs w:val="24"/>
          <w:lang w:val="en-GB" w:eastAsia="en-GB" w:bidi="en-GB"/>
        </w:rPr>
        <w:t xml:space="preserve"> API</w:t>
      </w:r>
      <w:r w:rsidR="00BA63A7" w:rsidRPr="00A859F6">
        <w:rPr>
          <w:rFonts w:eastAsia="DejaVu Serif"/>
          <w:color w:val="auto"/>
          <w:szCs w:val="24"/>
          <w:lang w:val="en-GB" w:eastAsia="en-GB" w:bidi="en-GB"/>
        </w:rPr>
        <w:t xml:space="preserve"> and that is incorporated as a significant structural fragment into the structure of the API. </w:t>
      </w:r>
    </w:p>
    <w:p w14:paraId="75A7936C" w14:textId="77777777" w:rsidR="00A859F6" w:rsidRPr="00A859F6" w:rsidRDefault="00A859F6" w:rsidP="008421B7">
      <w:pPr>
        <w:pStyle w:val="ListParagraph"/>
        <w:ind w:left="360" w:right="-388"/>
        <w:rPr>
          <w:szCs w:val="24"/>
        </w:rPr>
      </w:pPr>
    </w:p>
    <w:p w14:paraId="38CF80C8" w14:textId="77777777" w:rsidR="00A859F6" w:rsidRPr="00A859F6" w:rsidRDefault="008564ED" w:rsidP="008421B7">
      <w:pPr>
        <w:pStyle w:val="ListParagraph"/>
        <w:numPr>
          <w:ilvl w:val="0"/>
          <w:numId w:val="107"/>
        </w:numPr>
        <w:ind w:left="360" w:right="-388"/>
        <w:rPr>
          <w:lang w:val="en-GB" w:eastAsia="en-GB" w:bidi="en-GB"/>
        </w:rPr>
      </w:pPr>
      <w:proofErr w:type="spellStart"/>
      <w:r w:rsidRPr="00A859F6">
        <w:rPr>
          <w:b/>
          <w:szCs w:val="24"/>
        </w:rPr>
        <w:t>Biobatch</w:t>
      </w:r>
      <w:proofErr w:type="spellEnd"/>
      <w:r w:rsidR="003317F6" w:rsidRPr="00A859F6">
        <w:rPr>
          <w:rFonts w:eastAsia="DejaVu Serif"/>
          <w:color w:val="auto"/>
          <w:szCs w:val="24"/>
          <w:lang w:val="en-GB" w:eastAsia="en-GB" w:bidi="en-GB"/>
        </w:rPr>
        <w:t>: the FPP batch used to establish bioequivalence or similarity to the comparator product as determined in bioequivalence or bio-waiver studies, respectively.</w:t>
      </w:r>
    </w:p>
    <w:p w14:paraId="0B8C5DE3" w14:textId="77777777" w:rsidR="00A859F6" w:rsidRPr="00A859F6" w:rsidRDefault="00A859F6" w:rsidP="008421B7">
      <w:pPr>
        <w:pStyle w:val="ListParagraph"/>
        <w:ind w:left="360" w:right="-388"/>
        <w:rPr>
          <w:szCs w:val="24"/>
        </w:rPr>
      </w:pPr>
    </w:p>
    <w:p w14:paraId="22FA9027" w14:textId="77777777" w:rsidR="00A859F6" w:rsidRPr="00A859F6" w:rsidRDefault="008564ED" w:rsidP="008421B7">
      <w:pPr>
        <w:pStyle w:val="ListParagraph"/>
        <w:numPr>
          <w:ilvl w:val="0"/>
          <w:numId w:val="107"/>
        </w:numPr>
        <w:ind w:left="360" w:right="-388"/>
        <w:rPr>
          <w:lang w:val="en-GB" w:eastAsia="en-GB" w:bidi="en-GB"/>
        </w:rPr>
      </w:pPr>
      <w:r w:rsidRPr="00A859F6">
        <w:rPr>
          <w:b/>
          <w:szCs w:val="24"/>
        </w:rPr>
        <w:t>Editorial</w:t>
      </w:r>
      <w:r w:rsidRPr="00A859F6">
        <w:rPr>
          <w:rFonts w:eastAsia="DejaVu Serif"/>
          <w:b/>
          <w:color w:val="auto"/>
          <w:szCs w:val="24"/>
          <w:lang w:val="en-GB" w:eastAsia="en-GB" w:bidi="en-GB"/>
        </w:rPr>
        <w:t xml:space="preserve"> </w:t>
      </w:r>
      <w:r w:rsidR="001E0D23" w:rsidRPr="00A859F6">
        <w:rPr>
          <w:rFonts w:eastAsia="DejaVu Serif"/>
          <w:b/>
          <w:color w:val="auto"/>
          <w:szCs w:val="24"/>
          <w:lang w:val="en-GB" w:eastAsia="en-GB" w:bidi="en-GB"/>
        </w:rPr>
        <w:t>CHANGES</w:t>
      </w:r>
      <w:r w:rsidR="001E0D23" w:rsidRPr="00A859F6">
        <w:rPr>
          <w:rFonts w:eastAsia="DejaVu Serif"/>
          <w:color w:val="auto"/>
          <w:szCs w:val="24"/>
          <w:lang w:val="en-GB" w:eastAsia="en-GB" w:bidi="en-GB"/>
        </w:rPr>
        <w:t xml:space="preserve">: </w:t>
      </w:r>
      <w:r w:rsidRPr="00A859F6">
        <w:rPr>
          <w:rFonts w:eastAsia="DejaVu Serif"/>
          <w:color w:val="auto"/>
          <w:szCs w:val="24"/>
          <w:lang w:val="en-GB" w:eastAsia="en-GB" w:bidi="en-GB"/>
        </w:rPr>
        <w:t xml:space="preserve"> </w:t>
      </w:r>
      <w:r w:rsidR="001E0D23" w:rsidRPr="00A859F6">
        <w:rPr>
          <w:rFonts w:eastAsia="DejaVu Serif"/>
          <w:color w:val="auto"/>
          <w:szCs w:val="24"/>
          <w:lang w:val="en-GB" w:eastAsia="en-GB" w:bidi="en-GB"/>
        </w:rPr>
        <w:t>include the removal of obsolete or redundant text but not the removal of specification parameters or manufacturing descriptions.</w:t>
      </w:r>
      <w:r w:rsidRPr="00A859F6">
        <w:rPr>
          <w:rFonts w:eastAsia="DejaVu Serif"/>
          <w:color w:val="auto"/>
          <w:szCs w:val="24"/>
          <w:lang w:val="en-GB" w:eastAsia="en-GB" w:bidi="en-GB"/>
        </w:rPr>
        <w:t xml:space="preserve"> </w:t>
      </w:r>
    </w:p>
    <w:p w14:paraId="0178F4F9" w14:textId="77777777" w:rsidR="00A859F6" w:rsidRPr="00A859F6" w:rsidRDefault="00A859F6" w:rsidP="008421B7">
      <w:pPr>
        <w:pStyle w:val="ListParagraph"/>
        <w:ind w:left="360" w:right="-388"/>
        <w:rPr>
          <w:rFonts w:eastAsia="DejaVu Serif"/>
          <w:color w:val="auto"/>
          <w:szCs w:val="24"/>
          <w:lang w:val="en-GB" w:eastAsia="en-GB" w:bidi="en-GB"/>
        </w:rPr>
      </w:pPr>
    </w:p>
    <w:p w14:paraId="185AAEE7" w14:textId="77777777" w:rsidR="00A859F6" w:rsidRPr="00A859F6" w:rsidRDefault="008564ED"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Finished pharmaceutical product (FPP)</w:t>
      </w:r>
      <w:r w:rsidR="00B547F6" w:rsidRPr="00A859F6">
        <w:rPr>
          <w:rFonts w:eastAsia="DejaVu Serif"/>
          <w:b/>
          <w:color w:val="auto"/>
          <w:szCs w:val="24"/>
          <w:lang w:val="en-GB" w:eastAsia="en-GB" w:bidi="en-GB"/>
        </w:rPr>
        <w:t>:</w:t>
      </w:r>
      <w:r w:rsidR="00B547F6" w:rsidRPr="00A859F6">
        <w:rPr>
          <w:rFonts w:eastAsia="DejaVu Serif"/>
          <w:color w:val="auto"/>
          <w:szCs w:val="24"/>
          <w:lang w:val="en-GB" w:eastAsia="en-GB" w:bidi="en-GB"/>
        </w:rPr>
        <w:t xml:space="preserve"> a finished dosage form of a pharmaceutical product</w:t>
      </w:r>
      <w:r w:rsidR="00A859F6">
        <w:rPr>
          <w:rFonts w:eastAsia="DejaVu Serif"/>
          <w:color w:val="auto"/>
          <w:szCs w:val="24"/>
          <w:lang w:val="en-GB" w:eastAsia="en-GB" w:bidi="en-GB"/>
        </w:rPr>
        <w:t xml:space="preserve"> </w:t>
      </w:r>
      <w:r w:rsidR="00B547F6" w:rsidRPr="00A859F6">
        <w:rPr>
          <w:rFonts w:eastAsia="DejaVu Serif"/>
          <w:color w:val="auto"/>
          <w:szCs w:val="24"/>
          <w:lang w:val="en-GB" w:eastAsia="en-GB" w:bidi="en-GB"/>
        </w:rPr>
        <w:t>which has undergone all stages of manufacture including packaging in its final container and labelling.</w:t>
      </w:r>
    </w:p>
    <w:p w14:paraId="69F4A178" w14:textId="77777777" w:rsidR="00A859F6" w:rsidRPr="00A859F6" w:rsidRDefault="00A859F6" w:rsidP="008421B7">
      <w:pPr>
        <w:pStyle w:val="ListParagraph"/>
        <w:ind w:left="360" w:right="-388"/>
        <w:rPr>
          <w:rFonts w:eastAsia="DejaVu Serif"/>
          <w:color w:val="auto"/>
          <w:szCs w:val="24"/>
          <w:lang w:val="en-GB" w:eastAsia="en-GB" w:bidi="en-GB"/>
        </w:rPr>
      </w:pPr>
    </w:p>
    <w:p w14:paraId="68E35DDB" w14:textId="77777777" w:rsidR="00A859F6" w:rsidRPr="00A859F6" w:rsidRDefault="008564ED"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In-process control</w:t>
      </w:r>
      <w:r w:rsidR="00B547F6" w:rsidRPr="00A859F6">
        <w:rPr>
          <w:rFonts w:eastAsia="DejaVu Serif"/>
          <w:color w:val="auto"/>
          <w:szCs w:val="24"/>
          <w:lang w:val="en-GB" w:eastAsia="en-GB" w:bidi="en-GB"/>
        </w:rPr>
        <w:t>: Check performed during manufacture to monitor or to adjust the process in order to ensure that the final product conforms to its specifications.</w:t>
      </w:r>
    </w:p>
    <w:p w14:paraId="75949A3C" w14:textId="77777777" w:rsidR="00A859F6" w:rsidRPr="00A859F6" w:rsidRDefault="00A859F6" w:rsidP="008421B7">
      <w:pPr>
        <w:pStyle w:val="ListParagraph"/>
        <w:ind w:left="360" w:right="-388"/>
        <w:rPr>
          <w:b/>
        </w:rPr>
      </w:pPr>
    </w:p>
    <w:p w14:paraId="60EDDD6A" w14:textId="77777777" w:rsidR="00A859F6" w:rsidRPr="00A859F6" w:rsidRDefault="00B547F6" w:rsidP="008421B7">
      <w:pPr>
        <w:pStyle w:val="ListParagraph"/>
        <w:numPr>
          <w:ilvl w:val="0"/>
          <w:numId w:val="107"/>
        </w:numPr>
        <w:ind w:left="360" w:right="-388"/>
        <w:rPr>
          <w:lang w:val="en-GB" w:eastAsia="en-GB" w:bidi="en-GB"/>
        </w:rPr>
      </w:pPr>
      <w:r w:rsidRPr="00A859F6">
        <w:rPr>
          <w:b/>
        </w:rPr>
        <w:t>Applicant:</w:t>
      </w:r>
      <w:r>
        <w:t xml:space="preserve"> means a person who applies for registration of a medicinal product to Rwanda FDA, who must be the owner of the product. He may be a manufacturer or a person to whose order and specifications, the product is manufactured. After the product is registered, the applicant shall be the “Marketing Authorisation Holder”.</w:t>
      </w:r>
      <w:r w:rsidRPr="00A859F6">
        <w:rPr>
          <w:rFonts w:eastAsia="DejaVu Serif"/>
          <w:b/>
          <w:color w:val="auto"/>
          <w:szCs w:val="24"/>
          <w:lang w:val="en-GB" w:eastAsia="en-GB" w:bidi="en-GB"/>
        </w:rPr>
        <w:t xml:space="preserve"> </w:t>
      </w:r>
    </w:p>
    <w:p w14:paraId="205421D2" w14:textId="77777777" w:rsidR="00A859F6" w:rsidRPr="00A859F6" w:rsidRDefault="00A859F6" w:rsidP="008421B7">
      <w:pPr>
        <w:pStyle w:val="ListParagraph"/>
        <w:ind w:left="360" w:right="-388"/>
        <w:rPr>
          <w:rFonts w:eastAsia="DejaVu Serif"/>
          <w:b/>
          <w:color w:val="auto"/>
          <w:szCs w:val="24"/>
          <w:lang w:val="en-GB" w:eastAsia="en-GB" w:bidi="en-GB"/>
        </w:rPr>
      </w:pPr>
    </w:p>
    <w:p w14:paraId="56A247DC" w14:textId="77777777" w:rsidR="00A859F6" w:rsidRPr="00A859F6" w:rsidRDefault="00BC088E"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Manufacturer:</w:t>
      </w:r>
      <w:r w:rsidR="005627D0" w:rsidRPr="00A859F6">
        <w:rPr>
          <w:rFonts w:eastAsia="DejaVu Serif"/>
          <w:b/>
          <w:color w:val="auto"/>
          <w:szCs w:val="24"/>
          <w:lang w:val="en-GB" w:eastAsia="en-GB" w:bidi="en-GB"/>
        </w:rPr>
        <w:t xml:space="preserve"> </w:t>
      </w:r>
      <w:r w:rsidR="005627D0" w:rsidRPr="00A859F6">
        <w:rPr>
          <w:rFonts w:eastAsia="DejaVu Serif"/>
          <w:color w:val="auto"/>
          <w:szCs w:val="24"/>
          <w:lang w:val="en-GB" w:eastAsia="en-GB" w:bidi="en-GB"/>
        </w:rPr>
        <w:t>a</w:t>
      </w:r>
      <w:r w:rsidR="008564ED" w:rsidRPr="00A859F6">
        <w:rPr>
          <w:rFonts w:eastAsia="DejaVu Serif"/>
          <w:color w:val="auto"/>
          <w:szCs w:val="24"/>
          <w:lang w:val="en-GB" w:eastAsia="en-GB" w:bidi="en-GB"/>
        </w:rPr>
        <w:t xml:space="preserve"> company that carries out operations such as production, packaging, repackaging, labelling and relabelling of pharmaceuticals.</w:t>
      </w:r>
    </w:p>
    <w:p w14:paraId="2AABA335" w14:textId="77777777" w:rsidR="00A859F6" w:rsidRPr="00A859F6" w:rsidRDefault="00A859F6" w:rsidP="008421B7">
      <w:pPr>
        <w:pStyle w:val="ListParagraph"/>
        <w:ind w:left="360" w:right="-388"/>
        <w:rPr>
          <w:rFonts w:eastAsia="DejaVu Serif"/>
          <w:b/>
          <w:color w:val="auto"/>
          <w:szCs w:val="24"/>
          <w:lang w:val="en-GB" w:eastAsia="en-GB" w:bidi="en-GB"/>
        </w:rPr>
      </w:pPr>
    </w:p>
    <w:p w14:paraId="15A0EB64" w14:textId="77777777" w:rsidR="00A859F6" w:rsidRPr="00A859F6" w:rsidRDefault="008564ED"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Officially recognized</w:t>
      </w:r>
      <w:r w:rsidR="00BC088E" w:rsidRPr="00A859F6">
        <w:rPr>
          <w:rFonts w:eastAsia="DejaVu Serif"/>
          <w:b/>
          <w:color w:val="auto"/>
          <w:szCs w:val="24"/>
          <w:lang w:val="en-GB" w:eastAsia="en-GB" w:bidi="en-GB"/>
        </w:rPr>
        <w:t xml:space="preserve"> pharmacopoeia (or compendium</w:t>
      </w:r>
      <w:r w:rsidR="008450A2" w:rsidRPr="00A859F6">
        <w:rPr>
          <w:rFonts w:eastAsia="DejaVu Serif"/>
          <w:b/>
          <w:color w:val="auto"/>
          <w:szCs w:val="24"/>
          <w:lang w:val="en-GB" w:eastAsia="en-GB" w:bidi="en-GB"/>
        </w:rPr>
        <w:t>):</w:t>
      </w:r>
      <w:r w:rsidR="00BC088E" w:rsidRPr="00A859F6">
        <w:rPr>
          <w:rFonts w:eastAsia="DejaVu Serif"/>
          <w:b/>
          <w:color w:val="auto"/>
          <w:szCs w:val="24"/>
          <w:lang w:val="en-GB" w:eastAsia="en-GB" w:bidi="en-GB"/>
        </w:rPr>
        <w:t xml:space="preserve"> </w:t>
      </w:r>
      <w:r w:rsidR="00BC088E" w:rsidRPr="00A859F6">
        <w:rPr>
          <w:rFonts w:eastAsia="DejaVu Serif"/>
          <w:color w:val="auto"/>
          <w:szCs w:val="24"/>
          <w:lang w:val="en-GB" w:eastAsia="en-GB" w:bidi="en-GB"/>
        </w:rPr>
        <w:t>t</w:t>
      </w:r>
      <w:r w:rsidRPr="00A859F6">
        <w:rPr>
          <w:rFonts w:eastAsia="DejaVu Serif"/>
          <w:color w:val="auto"/>
          <w:szCs w:val="24"/>
          <w:lang w:val="en-GB" w:eastAsia="en-GB" w:bidi="en-GB"/>
        </w:rPr>
        <w:t>hose pharmacopoeias recognized by Rwanda FDA (i.e. The International Pharmacopoeia (</w:t>
      </w:r>
      <w:proofErr w:type="spellStart"/>
      <w:r w:rsidRPr="00A859F6">
        <w:rPr>
          <w:rFonts w:eastAsia="DejaVu Serif"/>
          <w:color w:val="auto"/>
          <w:szCs w:val="24"/>
          <w:lang w:val="en-GB" w:eastAsia="en-GB" w:bidi="en-GB"/>
        </w:rPr>
        <w:t>Ph.Int</w:t>
      </w:r>
      <w:proofErr w:type="spellEnd"/>
      <w:r w:rsidRPr="00A859F6">
        <w:rPr>
          <w:rFonts w:eastAsia="DejaVu Serif"/>
          <w:color w:val="auto"/>
          <w:szCs w:val="24"/>
          <w:lang w:val="en-GB" w:eastAsia="en-GB" w:bidi="en-GB"/>
        </w:rPr>
        <w:t>.), the European Pharmacopoeia (</w:t>
      </w:r>
      <w:proofErr w:type="spellStart"/>
      <w:r w:rsidRPr="00A859F6">
        <w:rPr>
          <w:rFonts w:eastAsia="DejaVu Serif"/>
          <w:color w:val="auto"/>
          <w:szCs w:val="24"/>
          <w:lang w:val="en-GB" w:eastAsia="en-GB" w:bidi="en-GB"/>
        </w:rPr>
        <w:t>Ph.Eur</w:t>
      </w:r>
      <w:proofErr w:type="spellEnd"/>
      <w:r w:rsidRPr="00A859F6">
        <w:rPr>
          <w:rFonts w:eastAsia="DejaVu Serif"/>
          <w:color w:val="auto"/>
          <w:szCs w:val="24"/>
          <w:lang w:val="en-GB" w:eastAsia="en-GB" w:bidi="en-GB"/>
        </w:rPr>
        <w:t xml:space="preserve">.), the British Pharmacopoeia (BP), the Japanese Pharmacopoeia (JP) and the United States Pharmacopeia (USP)). </w:t>
      </w:r>
    </w:p>
    <w:p w14:paraId="59732B93" w14:textId="77777777" w:rsidR="00A859F6" w:rsidRPr="00A859F6" w:rsidRDefault="00A859F6" w:rsidP="008421B7">
      <w:pPr>
        <w:pStyle w:val="ListParagraph"/>
        <w:ind w:left="360" w:right="-388"/>
        <w:rPr>
          <w:rFonts w:eastAsia="DejaVu Serif"/>
          <w:b/>
          <w:color w:val="auto"/>
          <w:szCs w:val="24"/>
          <w:lang w:val="en-GB" w:eastAsia="en-GB" w:bidi="en-GB"/>
        </w:rPr>
      </w:pPr>
    </w:p>
    <w:p w14:paraId="325B94D9" w14:textId="77777777" w:rsidR="00A859F6" w:rsidRPr="00A859F6" w:rsidRDefault="00215F1E"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 xml:space="preserve">Pilot scale </w:t>
      </w:r>
      <w:r w:rsidR="001C3790" w:rsidRPr="00A859F6">
        <w:rPr>
          <w:rFonts w:eastAsia="DejaVu Serif"/>
          <w:b/>
          <w:color w:val="auto"/>
          <w:szCs w:val="24"/>
          <w:lang w:val="en-GB" w:eastAsia="en-GB" w:bidi="en-GB"/>
        </w:rPr>
        <w:t>batch:</w:t>
      </w:r>
      <w:r w:rsidRPr="00A859F6">
        <w:rPr>
          <w:rFonts w:eastAsia="DejaVu Serif"/>
          <w:b/>
          <w:color w:val="auto"/>
          <w:szCs w:val="24"/>
          <w:lang w:val="en-GB" w:eastAsia="en-GB" w:bidi="en-GB"/>
        </w:rPr>
        <w:t xml:space="preserve"> </w:t>
      </w:r>
      <w:r w:rsidRPr="00A859F6">
        <w:rPr>
          <w:rFonts w:eastAsia="DejaVu Serif"/>
          <w:color w:val="auto"/>
          <w:szCs w:val="24"/>
          <w:lang w:val="en-GB" w:eastAsia="en-GB" w:bidi="en-GB"/>
        </w:rPr>
        <w:t>a</w:t>
      </w:r>
      <w:r w:rsidR="008564ED" w:rsidRPr="00A859F6">
        <w:rPr>
          <w:rFonts w:eastAsia="DejaVu Serif"/>
          <w:color w:val="auto"/>
          <w:szCs w:val="24"/>
          <w:lang w:val="en-GB" w:eastAsia="en-GB" w:bidi="en-GB"/>
        </w:rPr>
        <w:t xml:space="preserve"> batch</w:t>
      </w:r>
      <w:r w:rsidR="00B802B6" w:rsidRPr="00A859F6">
        <w:rPr>
          <w:rFonts w:eastAsia="DejaVu Serif"/>
          <w:color w:val="auto"/>
          <w:szCs w:val="24"/>
          <w:lang w:val="en-GB" w:eastAsia="en-GB" w:bidi="en-GB"/>
        </w:rPr>
        <w:t xml:space="preserve"> of an API or FPP manufactured </w:t>
      </w:r>
      <w:r w:rsidR="008564ED" w:rsidRPr="00A859F6">
        <w:rPr>
          <w:rFonts w:eastAsia="DejaVu Serif"/>
          <w:color w:val="auto"/>
          <w:szCs w:val="24"/>
          <w:lang w:val="en-GB" w:eastAsia="en-GB" w:bidi="en-GB"/>
        </w:rPr>
        <w:t xml:space="preserve">by a procedure fully representative </w:t>
      </w:r>
      <w:r w:rsidR="00B802B6" w:rsidRPr="00A859F6">
        <w:rPr>
          <w:rFonts w:eastAsia="DejaVu Serif"/>
          <w:color w:val="auto"/>
          <w:szCs w:val="24"/>
          <w:lang w:val="en-GB" w:eastAsia="en-GB" w:bidi="en-GB"/>
        </w:rPr>
        <w:t xml:space="preserve">of and </w:t>
      </w:r>
      <w:r w:rsidR="008564ED" w:rsidRPr="00A859F6">
        <w:rPr>
          <w:rFonts w:eastAsia="DejaVu Serif"/>
          <w:color w:val="auto"/>
          <w:szCs w:val="24"/>
          <w:lang w:val="en-GB" w:eastAsia="en-GB" w:bidi="en-GB"/>
        </w:rPr>
        <w:t xml:space="preserve">simulating that to be applied to a full production scale batch. </w:t>
      </w:r>
    </w:p>
    <w:p w14:paraId="7E6A18A1" w14:textId="77777777" w:rsidR="00A859F6" w:rsidRPr="00A859F6" w:rsidRDefault="00A859F6" w:rsidP="008421B7">
      <w:pPr>
        <w:pStyle w:val="ListParagraph"/>
        <w:ind w:left="360" w:right="-388"/>
        <w:rPr>
          <w:rFonts w:eastAsia="DejaVu Serif"/>
          <w:b/>
          <w:color w:val="auto"/>
          <w:szCs w:val="24"/>
          <w:lang w:val="en-GB" w:eastAsia="en-GB" w:bidi="en-GB"/>
        </w:rPr>
      </w:pPr>
    </w:p>
    <w:p w14:paraId="473FC37C" w14:textId="77777777" w:rsidR="00A859F6" w:rsidRPr="00A859F6" w:rsidRDefault="00B802B6" w:rsidP="008421B7">
      <w:pPr>
        <w:pStyle w:val="ListParagraph"/>
        <w:numPr>
          <w:ilvl w:val="0"/>
          <w:numId w:val="107"/>
        </w:numPr>
        <w:ind w:left="360" w:right="-388"/>
        <w:rPr>
          <w:lang w:val="en-GB" w:eastAsia="en-GB" w:bidi="en-GB"/>
        </w:rPr>
      </w:pPr>
      <w:r w:rsidRPr="00A859F6">
        <w:rPr>
          <w:rFonts w:eastAsia="DejaVu Serif"/>
          <w:b/>
          <w:color w:val="auto"/>
          <w:szCs w:val="24"/>
          <w:lang w:val="en-GB" w:eastAsia="en-GB" w:bidi="en-GB"/>
        </w:rPr>
        <w:t xml:space="preserve">Production </w:t>
      </w:r>
      <w:r w:rsidR="00B728AA" w:rsidRPr="00A859F6">
        <w:rPr>
          <w:rFonts w:eastAsia="DejaVu Serif"/>
          <w:b/>
          <w:color w:val="auto"/>
          <w:szCs w:val="24"/>
          <w:lang w:val="en-GB" w:eastAsia="en-GB" w:bidi="en-GB"/>
        </w:rPr>
        <w:t>batch:</w:t>
      </w:r>
      <w:r w:rsidRPr="00A859F6">
        <w:rPr>
          <w:rFonts w:eastAsia="DejaVu Serif"/>
          <w:b/>
          <w:color w:val="auto"/>
          <w:szCs w:val="24"/>
          <w:lang w:val="en-GB" w:eastAsia="en-GB" w:bidi="en-GB"/>
        </w:rPr>
        <w:t xml:space="preserve"> </w:t>
      </w:r>
      <w:r w:rsidRPr="00A859F6">
        <w:rPr>
          <w:rFonts w:eastAsia="DejaVu Serif"/>
          <w:color w:val="auto"/>
          <w:szCs w:val="24"/>
          <w:lang w:val="en-GB" w:eastAsia="en-GB" w:bidi="en-GB"/>
        </w:rPr>
        <w:t>a</w:t>
      </w:r>
      <w:r w:rsidR="008564ED" w:rsidRPr="00A859F6">
        <w:rPr>
          <w:rFonts w:eastAsia="DejaVu Serif"/>
          <w:color w:val="auto"/>
          <w:szCs w:val="24"/>
          <w:lang w:val="en-GB" w:eastAsia="en-GB" w:bidi="en-GB"/>
        </w:rPr>
        <w:t xml:space="preserve"> batch of an API or FPP manufactured at production scale by using production equipment in a production facility as specified in the application</w:t>
      </w:r>
      <w:r w:rsidR="00A859F6">
        <w:rPr>
          <w:rFonts w:eastAsia="DejaVu Serif"/>
          <w:color w:val="auto"/>
          <w:szCs w:val="24"/>
          <w:lang w:val="en-GB" w:eastAsia="en-GB" w:bidi="en-GB"/>
        </w:rPr>
        <w:t>.</w:t>
      </w:r>
    </w:p>
    <w:p w14:paraId="23284DCA" w14:textId="77777777" w:rsidR="00B53A9A" w:rsidRPr="00A859F6" w:rsidRDefault="008564ED" w:rsidP="008421B7">
      <w:pPr>
        <w:pStyle w:val="ListParagraph"/>
        <w:numPr>
          <w:ilvl w:val="0"/>
          <w:numId w:val="107"/>
        </w:numPr>
        <w:ind w:right="-388"/>
        <w:rPr>
          <w:lang w:val="en-GB" w:eastAsia="en-GB" w:bidi="en-GB"/>
        </w:rPr>
      </w:pPr>
      <w:r w:rsidRPr="00A859F6">
        <w:rPr>
          <w:rFonts w:eastAsia="Times New Roman"/>
          <w:b/>
          <w:iCs/>
          <w:color w:val="auto"/>
          <w:szCs w:val="24"/>
          <w:lang w:val="en-US" w:eastAsia="en-US"/>
        </w:rPr>
        <w:lastRenderedPageBreak/>
        <w:t>Stringent regulatory authority (SRA</w:t>
      </w:r>
      <w:r w:rsidR="006E5B56" w:rsidRPr="00A859F6">
        <w:rPr>
          <w:rFonts w:eastAsia="Times New Roman"/>
          <w:b/>
          <w:iCs/>
          <w:color w:val="auto"/>
          <w:szCs w:val="24"/>
          <w:lang w:val="en-US" w:eastAsia="en-US"/>
        </w:rPr>
        <w:t>):</w:t>
      </w:r>
      <w:r w:rsidR="00B728AA" w:rsidRPr="00A859F6">
        <w:rPr>
          <w:rFonts w:eastAsia="Times New Roman"/>
          <w:b/>
          <w:iCs/>
          <w:color w:val="auto"/>
          <w:szCs w:val="24"/>
          <w:lang w:val="en-US" w:eastAsia="en-US"/>
        </w:rPr>
        <w:t xml:space="preserve">  </w:t>
      </w:r>
      <w:r w:rsidR="00B728AA" w:rsidRPr="00A859F6">
        <w:rPr>
          <w:rFonts w:eastAsia="Times New Roman"/>
          <w:color w:val="auto"/>
          <w:szCs w:val="24"/>
          <w:lang w:val="en-US" w:eastAsia="zh-CN"/>
        </w:rPr>
        <w:t>a</w:t>
      </w:r>
      <w:r w:rsidRPr="00A859F6">
        <w:rPr>
          <w:rFonts w:eastAsia="Times New Roman"/>
          <w:color w:val="auto"/>
          <w:szCs w:val="24"/>
          <w:lang w:val="en-US" w:eastAsia="zh-CN"/>
        </w:rPr>
        <w:t xml:space="preserve"> National Medicines Regulatory </w:t>
      </w:r>
      <w:r w:rsidR="00A859F6" w:rsidRPr="00A859F6">
        <w:rPr>
          <w:rFonts w:eastAsia="Times New Roman"/>
          <w:color w:val="auto"/>
          <w:szCs w:val="24"/>
          <w:lang w:val="en-US" w:eastAsia="zh-CN"/>
        </w:rPr>
        <w:t>Authority, which</w:t>
      </w:r>
      <w:r w:rsidRPr="00A859F6">
        <w:rPr>
          <w:rFonts w:eastAsia="Times New Roman"/>
          <w:color w:val="auto"/>
          <w:szCs w:val="24"/>
          <w:lang w:val="en-US" w:eastAsia="zh-CN"/>
        </w:rPr>
        <w:t xml:space="preserve"> is strict, precise, exact with effective and well-functioning systems.  </w:t>
      </w:r>
    </w:p>
    <w:p w14:paraId="5C3D15D3" w14:textId="77777777" w:rsidR="00A859F6" w:rsidRDefault="00A859F6" w:rsidP="008421B7">
      <w:pPr>
        <w:ind w:right="-388"/>
        <w:jc w:val="left"/>
        <w:rPr>
          <w:szCs w:val="24"/>
        </w:rPr>
      </w:pPr>
    </w:p>
    <w:p w14:paraId="2E7B1885" w14:textId="77777777" w:rsidR="00402F4A" w:rsidRPr="00A859F6" w:rsidRDefault="00402F4A" w:rsidP="008421B7">
      <w:pPr>
        <w:pStyle w:val="Heading1"/>
        <w:ind w:right="-388"/>
      </w:pPr>
      <w:bookmarkStart w:id="10" w:name="_Toc128560868"/>
      <w:r w:rsidRPr="00B53A9A">
        <w:t>INTRODUCTION</w:t>
      </w:r>
      <w:bookmarkEnd w:id="10"/>
    </w:p>
    <w:p w14:paraId="3015BFF2" w14:textId="77777777" w:rsidR="006717BB" w:rsidRDefault="006717BB" w:rsidP="008421B7">
      <w:pPr>
        <w:widowControl w:val="0"/>
        <w:overflowPunct w:val="0"/>
        <w:autoSpaceDE w:val="0"/>
        <w:autoSpaceDN w:val="0"/>
        <w:adjustRightInd w:val="0"/>
        <w:spacing w:after="120"/>
        <w:ind w:right="-388"/>
        <w:textAlignment w:val="baseline"/>
        <w:rPr>
          <w:rFonts w:eastAsia="DejaVu Serif"/>
          <w:color w:val="auto"/>
          <w:w w:val="110"/>
          <w:szCs w:val="24"/>
          <w:lang w:val="en-GB" w:eastAsia="en-GB" w:bidi="en-GB"/>
        </w:rPr>
      </w:pPr>
      <w:bookmarkStart w:id="11" w:name="_Toc29199596"/>
    </w:p>
    <w:p w14:paraId="43686A20" w14:textId="01093602" w:rsidR="00A859F6" w:rsidRPr="00737F23" w:rsidRDefault="006717BB" w:rsidP="008421B7">
      <w:pPr>
        <w:widowControl w:val="0"/>
        <w:overflowPunct w:val="0"/>
        <w:autoSpaceDE w:val="0"/>
        <w:autoSpaceDN w:val="0"/>
        <w:adjustRightInd w:val="0"/>
        <w:spacing w:after="120"/>
        <w:ind w:right="-388"/>
        <w:textAlignment w:val="baseline"/>
        <w:rPr>
          <w:rFonts w:eastAsia="DejaVu Serif"/>
          <w:color w:val="auto"/>
          <w:szCs w:val="24"/>
          <w:lang w:val="en-GB" w:eastAsia="en-GB" w:bidi="en-GB"/>
        </w:rPr>
      </w:pPr>
      <w:r w:rsidRPr="00737F23">
        <w:rPr>
          <w:rFonts w:eastAsia="DejaVu Serif"/>
          <w:color w:val="auto"/>
          <w:szCs w:val="24"/>
          <w:lang w:val="en-GB" w:eastAsia="en-GB" w:bidi="en-GB"/>
        </w:rPr>
        <w:t>These guidelines were developed to provide guidance to applicants on the criteria to be fulfilled and the type of documentation to be submitted before a variation can be approved by the Authority.</w:t>
      </w:r>
    </w:p>
    <w:p w14:paraId="17BC363A" w14:textId="56816A81" w:rsidR="008564ED" w:rsidRPr="00737F23" w:rsidRDefault="008564ED" w:rsidP="008421B7">
      <w:pPr>
        <w:widowControl w:val="0"/>
        <w:overflowPunct w:val="0"/>
        <w:autoSpaceDE w:val="0"/>
        <w:autoSpaceDN w:val="0"/>
        <w:adjustRightInd w:val="0"/>
        <w:spacing w:after="120"/>
        <w:ind w:right="-388"/>
        <w:textAlignment w:val="baseline"/>
        <w:rPr>
          <w:rFonts w:eastAsia="DejaVu Serif"/>
          <w:color w:val="auto"/>
          <w:szCs w:val="24"/>
          <w:lang w:val="en-GB" w:eastAsia="en-GB" w:bidi="en-GB"/>
        </w:rPr>
      </w:pPr>
      <w:r w:rsidRPr="00737F23">
        <w:rPr>
          <w:rFonts w:eastAsia="DejaVu Serif"/>
          <w:color w:val="auto"/>
          <w:szCs w:val="24"/>
          <w:lang w:val="en-GB" w:eastAsia="en-GB" w:bidi="en-GB"/>
        </w:rPr>
        <w:t>The Marketing Authorization Holder</w:t>
      </w:r>
      <w:r w:rsidR="00422870" w:rsidRPr="00737F23">
        <w:rPr>
          <w:rFonts w:eastAsia="DejaVu Serif"/>
          <w:color w:val="auto"/>
          <w:szCs w:val="24"/>
          <w:lang w:val="en-GB" w:eastAsia="en-GB" w:bidi="en-GB"/>
        </w:rPr>
        <w:t xml:space="preserve"> (MAH)</w:t>
      </w:r>
      <w:r w:rsidRPr="00737F23">
        <w:rPr>
          <w:rFonts w:eastAsia="DejaVu Serif"/>
          <w:color w:val="auto"/>
          <w:szCs w:val="24"/>
          <w:lang w:val="en-GB" w:eastAsia="en-GB" w:bidi="en-GB"/>
        </w:rPr>
        <w:t xml:space="preserve"> is responsible for his/her registered Veterinary Medicinal Products throughout its life-cycle irrespective of the regular reviews by </w:t>
      </w:r>
      <w:r w:rsidR="00422870" w:rsidRPr="00737F23">
        <w:rPr>
          <w:rFonts w:eastAsia="DejaVu Serif"/>
          <w:color w:val="auto"/>
          <w:szCs w:val="24"/>
          <w:lang w:val="en-GB" w:eastAsia="en-GB" w:bidi="en-GB"/>
        </w:rPr>
        <w:t>Rwanda FDA.</w:t>
      </w:r>
      <w:r w:rsidRPr="00737F23">
        <w:rPr>
          <w:rFonts w:eastAsia="DejaVu Serif"/>
          <w:color w:val="auto"/>
          <w:szCs w:val="24"/>
          <w:lang w:val="en-GB" w:eastAsia="en-GB" w:bidi="en-GB"/>
        </w:rPr>
        <w:t xml:space="preserve"> </w:t>
      </w:r>
      <w:bookmarkStart w:id="12" w:name="_Toc29199597"/>
      <w:bookmarkEnd w:id="11"/>
      <w:r w:rsidRPr="00737F23">
        <w:rPr>
          <w:rFonts w:eastAsia="DejaVu Serif"/>
          <w:color w:val="auto"/>
          <w:szCs w:val="24"/>
          <w:lang w:val="en-GB" w:eastAsia="en-GB" w:bidi="en-GB"/>
        </w:rPr>
        <w:t>The MAH is required to take into account technical and scientific progress and then changes</w:t>
      </w:r>
      <w:r w:rsidR="00422870" w:rsidRPr="00737F23">
        <w:rPr>
          <w:rFonts w:eastAsia="DejaVu Serif"/>
          <w:color w:val="auto"/>
          <w:szCs w:val="24"/>
          <w:lang w:val="en-GB" w:eastAsia="en-GB" w:bidi="en-GB"/>
        </w:rPr>
        <w:t xml:space="preserve"> that</w:t>
      </w:r>
      <w:r w:rsidRPr="00737F23">
        <w:rPr>
          <w:rFonts w:eastAsia="DejaVu Serif"/>
          <w:color w:val="auto"/>
          <w:szCs w:val="24"/>
          <w:lang w:val="en-GB" w:eastAsia="en-GB" w:bidi="en-GB"/>
        </w:rPr>
        <w:t xml:space="preserve"> may be required to the registered FPP/VMP over time.</w:t>
      </w:r>
    </w:p>
    <w:bookmarkEnd w:id="12"/>
    <w:p w14:paraId="2A79186D" w14:textId="77777777" w:rsidR="00F24F5C" w:rsidRDefault="00F24F5C" w:rsidP="008421B7">
      <w:pPr>
        <w:widowControl w:val="0"/>
        <w:autoSpaceDE w:val="0"/>
        <w:autoSpaceDN w:val="0"/>
        <w:ind w:right="-388"/>
        <w:rPr>
          <w:rFonts w:eastAsia="DejaVu Serif"/>
          <w:color w:val="auto"/>
          <w:szCs w:val="24"/>
          <w:lang w:val="en-GB" w:eastAsia="en-GB" w:bidi="en-GB"/>
        </w:rPr>
      </w:pPr>
    </w:p>
    <w:p w14:paraId="02AAE0C6" w14:textId="5A52910F" w:rsidR="00F24F5C" w:rsidRDefault="008564ED" w:rsidP="008421B7">
      <w:pPr>
        <w:widowControl w:val="0"/>
        <w:autoSpaceDE w:val="0"/>
        <w:autoSpaceDN w:val="0"/>
        <w:ind w:right="-388"/>
        <w:rPr>
          <w:rFonts w:eastAsia="DejaVu Serif"/>
          <w:color w:val="auto"/>
          <w:szCs w:val="24"/>
          <w:lang w:val="en-GB" w:eastAsia="en-GB" w:bidi="en-GB"/>
        </w:rPr>
      </w:pPr>
      <w:r w:rsidRPr="00B53A9A">
        <w:rPr>
          <w:rFonts w:eastAsia="DejaVu Serif"/>
          <w:color w:val="auto"/>
          <w:szCs w:val="24"/>
          <w:lang w:val="en-GB" w:eastAsia="en-GB" w:bidi="en-GB"/>
        </w:rPr>
        <w:t xml:space="preserve">The </w:t>
      </w:r>
      <w:r w:rsidR="00F24F5C">
        <w:rPr>
          <w:rFonts w:eastAsia="DejaVu Serif"/>
          <w:color w:val="auto"/>
          <w:szCs w:val="24"/>
          <w:lang w:val="en-GB" w:eastAsia="en-GB" w:bidi="en-GB"/>
        </w:rPr>
        <w:t>MAH may also wish to alter or</w:t>
      </w:r>
      <w:r w:rsidRPr="00B53A9A">
        <w:rPr>
          <w:rFonts w:eastAsia="DejaVu Serif"/>
          <w:color w:val="auto"/>
          <w:szCs w:val="24"/>
          <w:lang w:val="en-GB" w:eastAsia="en-GB" w:bidi="en-GB"/>
        </w:rPr>
        <w:t xml:space="preserve"> improve the FPP or to introduce an additional safeguard.</w:t>
      </w:r>
      <w:r w:rsidR="00F24F5C" w:rsidRPr="00737F23">
        <w:rPr>
          <w:rFonts w:eastAsia="DejaVu Serif"/>
          <w:color w:val="auto"/>
          <w:szCs w:val="24"/>
          <w:lang w:val="en-GB" w:eastAsia="en-GB" w:bidi="en-GB"/>
        </w:rPr>
        <w:t xml:space="preserve"> </w:t>
      </w:r>
      <w:r w:rsidRPr="00B53A9A">
        <w:rPr>
          <w:rFonts w:eastAsia="DejaVu Serif"/>
          <w:color w:val="auto"/>
          <w:szCs w:val="24"/>
          <w:lang w:val="en-GB" w:eastAsia="en-GB" w:bidi="en-GB"/>
        </w:rPr>
        <w:t xml:space="preserve">Regulation of medicinal products acknowledge the changes that might exist to the original dossier that was used for registration of the </w:t>
      </w:r>
      <w:r w:rsidR="00F24F5C">
        <w:rPr>
          <w:rFonts w:eastAsia="DejaVu Serif"/>
          <w:color w:val="auto"/>
          <w:szCs w:val="24"/>
          <w:lang w:val="en-GB" w:eastAsia="en-GB" w:bidi="en-GB"/>
        </w:rPr>
        <w:t>VM</w:t>
      </w:r>
      <w:r w:rsidRPr="00B53A9A">
        <w:rPr>
          <w:rFonts w:eastAsia="DejaVu Serif"/>
          <w:color w:val="auto"/>
          <w:szCs w:val="24"/>
          <w:lang w:val="en-GB" w:eastAsia="en-GB" w:bidi="en-GB"/>
        </w:rPr>
        <w:t xml:space="preserve">P </w:t>
      </w:r>
      <w:r w:rsidR="00422870">
        <w:rPr>
          <w:rFonts w:eastAsia="DejaVu Serif"/>
          <w:color w:val="auto"/>
          <w:szCs w:val="24"/>
          <w:lang w:val="en-GB" w:eastAsia="en-GB" w:bidi="en-GB"/>
        </w:rPr>
        <w:t xml:space="preserve">and </w:t>
      </w:r>
      <w:r w:rsidRPr="00B53A9A">
        <w:rPr>
          <w:rFonts w:eastAsia="DejaVu Serif"/>
          <w:color w:val="auto"/>
          <w:szCs w:val="24"/>
          <w:lang w:val="en-GB" w:eastAsia="en-GB" w:bidi="en-GB"/>
        </w:rPr>
        <w:t xml:space="preserve">may become necessary during the lifetime of the product. </w:t>
      </w:r>
    </w:p>
    <w:p w14:paraId="707DB0DE" w14:textId="77777777" w:rsidR="00F24F5C" w:rsidRDefault="00F24F5C" w:rsidP="008421B7">
      <w:pPr>
        <w:widowControl w:val="0"/>
        <w:autoSpaceDE w:val="0"/>
        <w:autoSpaceDN w:val="0"/>
        <w:ind w:right="-388"/>
        <w:rPr>
          <w:rFonts w:eastAsia="DejaVu Serif"/>
          <w:color w:val="auto"/>
          <w:szCs w:val="24"/>
          <w:lang w:val="en-GB" w:eastAsia="en-GB" w:bidi="en-GB"/>
        </w:rPr>
      </w:pPr>
    </w:p>
    <w:p w14:paraId="20F7238C" w14:textId="3B646A3A" w:rsidR="008564ED" w:rsidRPr="00737F23" w:rsidRDefault="008564ED" w:rsidP="008421B7">
      <w:pPr>
        <w:widowControl w:val="0"/>
        <w:autoSpaceDE w:val="0"/>
        <w:autoSpaceDN w:val="0"/>
        <w:ind w:right="-388"/>
        <w:rPr>
          <w:rFonts w:eastAsia="DejaVu Serif"/>
          <w:color w:val="auto"/>
          <w:szCs w:val="24"/>
          <w:lang w:val="en-GB" w:eastAsia="en-GB" w:bidi="en-GB"/>
        </w:rPr>
      </w:pPr>
      <w:r w:rsidRPr="00B53A9A">
        <w:rPr>
          <w:rFonts w:eastAsia="DejaVu Serif"/>
          <w:color w:val="auto"/>
          <w:szCs w:val="24"/>
          <w:lang w:val="en-GB" w:eastAsia="en-GB" w:bidi="en-GB"/>
        </w:rPr>
        <w:t xml:space="preserve">Any variations (Changes to </w:t>
      </w:r>
      <w:r w:rsidR="006717BB">
        <w:rPr>
          <w:rFonts w:eastAsia="DejaVu Serif"/>
          <w:color w:val="auto"/>
          <w:szCs w:val="24"/>
          <w:lang w:val="en-GB" w:eastAsia="en-GB" w:bidi="en-GB"/>
        </w:rPr>
        <w:t xml:space="preserve">a </w:t>
      </w:r>
      <w:r w:rsidRPr="00B53A9A">
        <w:rPr>
          <w:rFonts w:eastAsia="DejaVu Serif"/>
          <w:color w:val="auto"/>
          <w:szCs w:val="24"/>
          <w:lang w:val="en-GB" w:eastAsia="en-GB" w:bidi="en-GB"/>
        </w:rPr>
        <w:t xml:space="preserve">registered VMP), whether it is administrative or substantial, are subjected to approval by </w:t>
      </w:r>
      <w:r w:rsidR="00422870">
        <w:rPr>
          <w:rFonts w:eastAsia="DejaVu Serif"/>
          <w:color w:val="auto"/>
          <w:szCs w:val="24"/>
          <w:lang w:val="en-GB" w:eastAsia="en-GB" w:bidi="en-GB"/>
        </w:rPr>
        <w:t>Rwanda FDA</w:t>
      </w:r>
      <w:r w:rsidRPr="00B53A9A">
        <w:rPr>
          <w:rFonts w:eastAsia="DejaVu Serif"/>
          <w:color w:val="auto"/>
          <w:szCs w:val="24"/>
          <w:lang w:val="en-GB" w:eastAsia="en-GB" w:bidi="en-GB"/>
        </w:rPr>
        <w:t>.</w:t>
      </w:r>
    </w:p>
    <w:p w14:paraId="441B75D2" w14:textId="77777777" w:rsidR="00A859F6" w:rsidRPr="00B53A9A" w:rsidRDefault="00A859F6" w:rsidP="008421B7">
      <w:pPr>
        <w:widowControl w:val="0"/>
        <w:autoSpaceDE w:val="0"/>
        <w:autoSpaceDN w:val="0"/>
        <w:ind w:right="-388"/>
        <w:rPr>
          <w:rFonts w:eastAsia="DejaVu Serif"/>
          <w:color w:val="auto"/>
          <w:szCs w:val="24"/>
          <w:lang w:val="en-GB" w:eastAsia="en-GB" w:bidi="en-GB"/>
        </w:rPr>
      </w:pPr>
    </w:p>
    <w:p w14:paraId="6C83C976" w14:textId="4688644A" w:rsidR="008564ED" w:rsidRDefault="008564ED" w:rsidP="008421B7">
      <w:pPr>
        <w:widowControl w:val="0"/>
        <w:autoSpaceDE w:val="0"/>
        <w:autoSpaceDN w:val="0"/>
        <w:ind w:right="-388"/>
        <w:rPr>
          <w:rFonts w:eastAsia="DejaVu Serif"/>
          <w:color w:val="auto"/>
          <w:szCs w:val="24"/>
          <w:lang w:val="en-GB" w:eastAsia="en-GB" w:bidi="en-GB"/>
        </w:rPr>
      </w:pPr>
      <w:r w:rsidRPr="00B53A9A">
        <w:rPr>
          <w:rFonts w:eastAsia="DejaVu Serif"/>
          <w:color w:val="auto"/>
          <w:szCs w:val="24"/>
          <w:lang w:val="en-GB" w:eastAsia="en-GB" w:bidi="en-GB"/>
        </w:rPr>
        <w:t>Th</w:t>
      </w:r>
      <w:r w:rsidR="00D523FF">
        <w:rPr>
          <w:rFonts w:eastAsia="DejaVu Serif"/>
          <w:color w:val="auto"/>
          <w:szCs w:val="24"/>
          <w:lang w:val="en-GB" w:eastAsia="en-GB" w:bidi="en-GB"/>
        </w:rPr>
        <w:t xml:space="preserve">ese Guidelines </w:t>
      </w:r>
      <w:r w:rsidRPr="00B53A9A">
        <w:rPr>
          <w:rFonts w:eastAsia="DejaVu Serif"/>
          <w:color w:val="auto"/>
          <w:szCs w:val="24"/>
          <w:lang w:val="en-GB" w:eastAsia="en-GB" w:bidi="en-GB"/>
        </w:rPr>
        <w:t>will facilitate both MAH and Rwanda FDA to grant that variations to V</w:t>
      </w:r>
      <w:r w:rsidR="006061FB">
        <w:rPr>
          <w:rFonts w:eastAsia="DejaVu Serif"/>
          <w:color w:val="auto"/>
          <w:szCs w:val="24"/>
          <w:lang w:val="en-GB" w:eastAsia="en-GB" w:bidi="en-GB"/>
        </w:rPr>
        <w:t xml:space="preserve">MP/FPP </w:t>
      </w:r>
      <w:r w:rsidR="00AB25DC">
        <w:rPr>
          <w:rFonts w:eastAsia="DejaVu Serif"/>
          <w:color w:val="auto"/>
          <w:szCs w:val="24"/>
          <w:lang w:val="en-GB" w:eastAsia="en-GB" w:bidi="en-GB"/>
        </w:rPr>
        <w:t xml:space="preserve">that </w:t>
      </w:r>
      <w:r w:rsidR="006061FB">
        <w:rPr>
          <w:rFonts w:eastAsia="DejaVu Serif"/>
          <w:color w:val="auto"/>
          <w:szCs w:val="24"/>
          <w:lang w:val="en-GB" w:eastAsia="en-GB" w:bidi="en-GB"/>
        </w:rPr>
        <w:t xml:space="preserve">do not give rise to </w:t>
      </w:r>
      <w:r w:rsidR="00AB25DC">
        <w:rPr>
          <w:rFonts w:eastAsia="DejaVu Serif"/>
          <w:color w:val="auto"/>
          <w:szCs w:val="24"/>
          <w:lang w:val="en-GB" w:eastAsia="en-GB" w:bidi="en-GB"/>
        </w:rPr>
        <w:t>a</w:t>
      </w:r>
      <w:r w:rsidR="006061FB">
        <w:rPr>
          <w:rFonts w:eastAsia="DejaVu Serif"/>
          <w:color w:val="auto"/>
          <w:szCs w:val="24"/>
          <w:lang w:val="en-GB" w:eastAsia="en-GB" w:bidi="en-GB"/>
        </w:rPr>
        <w:t xml:space="preserve"> P</w:t>
      </w:r>
      <w:r w:rsidRPr="00B53A9A">
        <w:rPr>
          <w:rFonts w:eastAsia="DejaVu Serif"/>
          <w:color w:val="auto"/>
          <w:szCs w:val="24"/>
          <w:lang w:val="en-GB" w:eastAsia="en-GB" w:bidi="en-GB"/>
        </w:rPr>
        <w:t xml:space="preserve">ublic Health Concern.   </w:t>
      </w:r>
    </w:p>
    <w:p w14:paraId="0E7D8905" w14:textId="77777777" w:rsidR="00F605D0" w:rsidRPr="00B53A9A" w:rsidRDefault="00F605D0" w:rsidP="008421B7">
      <w:pPr>
        <w:ind w:right="-388"/>
        <w:rPr>
          <w:szCs w:val="24"/>
        </w:rPr>
      </w:pPr>
    </w:p>
    <w:p w14:paraId="00FE33A7" w14:textId="77777777" w:rsidR="00402F4A" w:rsidRPr="00B53A9A" w:rsidRDefault="00402F4A" w:rsidP="008421B7">
      <w:pPr>
        <w:pStyle w:val="Heading1"/>
        <w:ind w:right="-388"/>
        <w:jc w:val="both"/>
        <w:rPr>
          <w:szCs w:val="24"/>
        </w:rPr>
      </w:pPr>
      <w:bookmarkStart w:id="13" w:name="_Toc128560869"/>
      <w:r w:rsidRPr="00B53A9A">
        <w:rPr>
          <w:szCs w:val="24"/>
        </w:rPr>
        <w:t>SCOPE</w:t>
      </w:r>
      <w:bookmarkEnd w:id="13"/>
    </w:p>
    <w:p w14:paraId="33102EF0" w14:textId="77777777" w:rsidR="00402F4A" w:rsidRPr="00B53A9A" w:rsidRDefault="00402F4A" w:rsidP="008421B7">
      <w:pPr>
        <w:ind w:right="-388"/>
        <w:rPr>
          <w:szCs w:val="24"/>
        </w:rPr>
      </w:pPr>
    </w:p>
    <w:p w14:paraId="0EE5798B" w14:textId="2AE04791" w:rsidR="008564ED" w:rsidRDefault="008564ED" w:rsidP="00364868">
      <w:pPr>
        <w:widowControl w:val="0"/>
        <w:autoSpaceDE w:val="0"/>
        <w:autoSpaceDN w:val="0"/>
        <w:ind w:right="-388"/>
        <w:rPr>
          <w:rFonts w:eastAsia="DejaVu Serif"/>
          <w:color w:val="auto"/>
          <w:szCs w:val="24"/>
          <w:lang w:val="en-GB" w:eastAsia="en-GB" w:bidi="en-GB"/>
        </w:rPr>
      </w:pPr>
      <w:r w:rsidRPr="00D77285">
        <w:rPr>
          <w:rFonts w:eastAsia="Times New Roman"/>
          <w:color w:val="auto"/>
          <w:szCs w:val="24"/>
          <w:lang w:val="en-GB" w:eastAsia="en-GB" w:bidi="en-GB"/>
        </w:rPr>
        <w:t>These guidelines provide guidance to the applicants intending to make changes to a registered Veterinary Medicinal products and related active Pharmaceutical ingredient</w:t>
      </w:r>
      <w:r w:rsidR="00422870">
        <w:rPr>
          <w:rFonts w:eastAsia="Times New Roman"/>
          <w:color w:val="auto"/>
          <w:szCs w:val="24"/>
          <w:lang w:val="en-GB" w:eastAsia="en-GB" w:bidi="en-GB"/>
        </w:rPr>
        <w:t>s</w:t>
      </w:r>
      <w:r w:rsidRPr="00D77285">
        <w:rPr>
          <w:rFonts w:eastAsia="Times New Roman"/>
          <w:color w:val="auto"/>
          <w:szCs w:val="24"/>
          <w:lang w:val="en-GB" w:eastAsia="en-GB" w:bidi="en-GB"/>
        </w:rPr>
        <w:t xml:space="preserve"> in Rwanda. T</w:t>
      </w:r>
      <w:r w:rsidRPr="00D77285">
        <w:rPr>
          <w:rFonts w:eastAsia="DejaVu Serif"/>
          <w:color w:val="auto"/>
          <w:szCs w:val="24"/>
          <w:lang w:val="en-GB" w:eastAsia="en-GB" w:bidi="en-GB"/>
        </w:rPr>
        <w:t>hese guidelines should be read in concurrence with other applicable guidelines including the Guidelines on Submission of Documentation for Registration of</w:t>
      </w:r>
      <w:r w:rsidR="001D4945">
        <w:rPr>
          <w:rFonts w:eastAsia="DejaVu Serif"/>
          <w:color w:val="auto"/>
          <w:szCs w:val="24"/>
          <w:lang w:val="en-GB" w:eastAsia="en-GB" w:bidi="en-GB"/>
        </w:rPr>
        <w:t xml:space="preserve"> Veterinary Medicinal Products.</w:t>
      </w:r>
    </w:p>
    <w:p w14:paraId="14748BFF" w14:textId="77777777" w:rsidR="00EB6C36" w:rsidRPr="00D77285" w:rsidRDefault="00EB6C36" w:rsidP="00364868">
      <w:pPr>
        <w:widowControl w:val="0"/>
        <w:autoSpaceDE w:val="0"/>
        <w:autoSpaceDN w:val="0"/>
        <w:ind w:right="-388"/>
        <w:rPr>
          <w:rFonts w:eastAsia="DejaVu Serif"/>
          <w:color w:val="auto"/>
          <w:szCs w:val="24"/>
          <w:lang w:val="en-GB" w:eastAsia="en-GB" w:bidi="en-GB"/>
        </w:rPr>
      </w:pPr>
    </w:p>
    <w:p w14:paraId="562B8433" w14:textId="3D78ED68" w:rsidR="00556061" w:rsidRDefault="008564ED" w:rsidP="00364868">
      <w:pPr>
        <w:widowControl w:val="0"/>
        <w:overflowPunct w:val="0"/>
        <w:autoSpaceDE w:val="0"/>
        <w:autoSpaceDN w:val="0"/>
        <w:adjustRightInd w:val="0"/>
        <w:ind w:right="-388"/>
        <w:textAlignment w:val="baseline"/>
        <w:rPr>
          <w:rFonts w:eastAsia="Times New Roman"/>
          <w:color w:val="auto"/>
          <w:szCs w:val="24"/>
          <w:lang w:val="en-US" w:eastAsia="en-US"/>
        </w:rPr>
      </w:pPr>
      <w:r w:rsidRPr="00D77285">
        <w:rPr>
          <w:rFonts w:eastAsia="Times New Roman"/>
          <w:color w:val="auto"/>
          <w:szCs w:val="24"/>
          <w:lang w:val="en-US" w:eastAsia="en-US"/>
        </w:rPr>
        <w:t xml:space="preserve">This document is applicable only to APIs and excipients manufactured by chemical synthesis or semi-synthetic processes and </w:t>
      </w:r>
      <w:r w:rsidR="00BC0931">
        <w:rPr>
          <w:rFonts w:eastAsia="Times New Roman"/>
          <w:color w:val="auto"/>
          <w:szCs w:val="24"/>
          <w:lang w:val="en-US" w:eastAsia="en-US"/>
        </w:rPr>
        <w:t>VMPs/</w:t>
      </w:r>
      <w:r w:rsidRPr="00D77285">
        <w:rPr>
          <w:rFonts w:eastAsia="Times New Roman"/>
          <w:color w:val="auto"/>
          <w:szCs w:val="24"/>
          <w:lang w:val="en-US" w:eastAsia="en-US"/>
        </w:rPr>
        <w:t xml:space="preserve">FPPs containing such APIs and excipients. APIs from fermentation, biological, biotechnological or herbal origin are treated as special cases.  </w:t>
      </w:r>
    </w:p>
    <w:p w14:paraId="5E7B7074" w14:textId="77777777" w:rsidR="008564ED" w:rsidRDefault="008564ED" w:rsidP="00364868">
      <w:pPr>
        <w:widowControl w:val="0"/>
        <w:overflowPunct w:val="0"/>
        <w:autoSpaceDE w:val="0"/>
        <w:autoSpaceDN w:val="0"/>
        <w:adjustRightInd w:val="0"/>
        <w:ind w:right="-388"/>
        <w:textAlignment w:val="baseline"/>
        <w:rPr>
          <w:rFonts w:eastAsia="Times New Roman"/>
          <w:color w:val="auto"/>
          <w:szCs w:val="24"/>
          <w:lang w:val="en-US" w:eastAsia="en-US"/>
        </w:rPr>
      </w:pPr>
      <w:r w:rsidRPr="00D77285">
        <w:rPr>
          <w:rFonts w:eastAsia="Times New Roman"/>
          <w:color w:val="auto"/>
          <w:szCs w:val="24"/>
          <w:lang w:val="en-US" w:eastAsia="en-US"/>
        </w:rPr>
        <w:t>The applicant is requested to contact Rwanda FDA regarding planned variations to such products.</w:t>
      </w:r>
    </w:p>
    <w:p w14:paraId="40960515" w14:textId="77777777" w:rsidR="002A788D" w:rsidRPr="00D77285" w:rsidRDefault="002A788D" w:rsidP="00364868">
      <w:pPr>
        <w:widowControl w:val="0"/>
        <w:overflowPunct w:val="0"/>
        <w:autoSpaceDE w:val="0"/>
        <w:autoSpaceDN w:val="0"/>
        <w:adjustRightInd w:val="0"/>
        <w:ind w:right="-388"/>
        <w:textAlignment w:val="baseline"/>
        <w:rPr>
          <w:rFonts w:eastAsia="Times New Roman"/>
          <w:color w:val="auto"/>
          <w:szCs w:val="24"/>
          <w:lang w:val="en-US" w:eastAsia="en-US"/>
        </w:rPr>
      </w:pPr>
    </w:p>
    <w:p w14:paraId="564DC288" w14:textId="783BE0CB" w:rsidR="00EB6C36" w:rsidRDefault="00D02AFC" w:rsidP="00364868">
      <w:pPr>
        <w:widowControl w:val="0"/>
        <w:autoSpaceDE w:val="0"/>
        <w:autoSpaceDN w:val="0"/>
        <w:ind w:right="-388"/>
        <w:rPr>
          <w:rFonts w:eastAsia="DejaVu Serif"/>
          <w:color w:val="auto"/>
          <w:szCs w:val="24"/>
          <w:lang w:val="en-GB" w:eastAsia="en-GB" w:bidi="en-GB"/>
        </w:rPr>
      </w:pPr>
      <w:r>
        <w:rPr>
          <w:rFonts w:eastAsia="DejaVu Serif"/>
          <w:color w:val="auto"/>
          <w:szCs w:val="24"/>
          <w:lang w:val="en-GB" w:eastAsia="en-GB" w:bidi="en-GB"/>
        </w:rPr>
        <w:t>T</w:t>
      </w:r>
      <w:r w:rsidR="008564ED" w:rsidRPr="00D77285">
        <w:rPr>
          <w:rFonts w:eastAsia="DejaVu Serif"/>
          <w:color w:val="auto"/>
          <w:szCs w:val="24"/>
          <w:lang w:val="en-GB" w:eastAsia="en-GB" w:bidi="en-GB"/>
        </w:rPr>
        <w:t xml:space="preserve">he amendments to the dossier only concern editorial changes, such changes should generally not be submitted as a separate variation, but they can be included in a variation relating to that part of the dossier. </w:t>
      </w:r>
    </w:p>
    <w:p w14:paraId="002CB553" w14:textId="77777777" w:rsidR="00EB6C36" w:rsidRDefault="00EB6C36" w:rsidP="00364868">
      <w:pPr>
        <w:widowControl w:val="0"/>
        <w:autoSpaceDE w:val="0"/>
        <w:autoSpaceDN w:val="0"/>
        <w:ind w:right="-388"/>
        <w:rPr>
          <w:rFonts w:eastAsia="DejaVu Serif"/>
          <w:color w:val="auto"/>
          <w:szCs w:val="24"/>
          <w:lang w:val="en-GB" w:eastAsia="en-GB" w:bidi="en-GB"/>
        </w:rPr>
      </w:pPr>
    </w:p>
    <w:p w14:paraId="4E34E36E" w14:textId="77777777" w:rsidR="008564ED" w:rsidRPr="00B53A9A" w:rsidRDefault="008564ED" w:rsidP="00364868">
      <w:pPr>
        <w:widowControl w:val="0"/>
        <w:autoSpaceDE w:val="0"/>
        <w:autoSpaceDN w:val="0"/>
        <w:ind w:right="-388"/>
        <w:rPr>
          <w:rFonts w:eastAsia="DejaVu Serif"/>
          <w:color w:val="auto"/>
          <w:szCs w:val="24"/>
          <w:lang w:val="en-GB" w:eastAsia="en-GB" w:bidi="en-GB"/>
        </w:rPr>
      </w:pPr>
      <w:r w:rsidRPr="00D77285">
        <w:rPr>
          <w:rFonts w:eastAsia="DejaVu Serif"/>
          <w:color w:val="auto"/>
          <w:szCs w:val="24"/>
          <w:lang w:val="en-GB" w:eastAsia="en-GB" w:bidi="en-GB"/>
        </w:rPr>
        <w:t>In such cases the changes should be clearly identified in the application form as editorial changes and a declaration that the content of the concerned part of the dossier has not been changed by the editorial changes</w:t>
      </w:r>
      <w:r w:rsidR="00926F96">
        <w:rPr>
          <w:rFonts w:eastAsia="DejaVu Serif"/>
          <w:color w:val="auto"/>
          <w:szCs w:val="24"/>
          <w:lang w:val="en-GB" w:eastAsia="en-GB" w:bidi="en-GB"/>
        </w:rPr>
        <w:t xml:space="preserve"> </w:t>
      </w:r>
      <w:r w:rsidRPr="00D77285">
        <w:rPr>
          <w:rFonts w:eastAsia="DejaVu Serif"/>
          <w:color w:val="auto"/>
          <w:szCs w:val="24"/>
          <w:lang w:val="en-GB" w:eastAsia="en-GB" w:bidi="en-GB"/>
        </w:rPr>
        <w:t>beyond the scope of the variation submitted should be provided. It should be noted that editorial changes include the removal of obsolete or redundant text but not the removal of specification parameters or manufacturing descriptions.</w:t>
      </w:r>
    </w:p>
    <w:p w14:paraId="5E05C83B" w14:textId="77777777" w:rsidR="00F605D0" w:rsidRPr="00B53A9A" w:rsidRDefault="00F605D0" w:rsidP="00364868">
      <w:pPr>
        <w:ind w:right="-388"/>
        <w:rPr>
          <w:rFonts w:eastAsia="Times New Roman"/>
          <w:b/>
          <w:bCs/>
          <w:caps/>
          <w:kern w:val="32"/>
          <w:szCs w:val="24"/>
        </w:rPr>
      </w:pPr>
      <w:r w:rsidRPr="00B53A9A">
        <w:rPr>
          <w:szCs w:val="24"/>
        </w:rPr>
        <w:br w:type="page"/>
      </w:r>
    </w:p>
    <w:p w14:paraId="79E95EAB" w14:textId="77777777" w:rsidR="00BC0931" w:rsidRDefault="00BC0931" w:rsidP="008421B7">
      <w:pPr>
        <w:pStyle w:val="Heading1"/>
        <w:numPr>
          <w:ilvl w:val="0"/>
          <w:numId w:val="108"/>
        </w:numPr>
        <w:ind w:right="-388"/>
        <w:rPr>
          <w:lang w:val="en-US" w:eastAsia="en-US"/>
        </w:rPr>
      </w:pPr>
      <w:bookmarkStart w:id="14" w:name="_Toc128560870"/>
      <w:r>
        <w:rPr>
          <w:lang w:val="en-US" w:eastAsia="en-US"/>
        </w:rPr>
        <w:lastRenderedPageBreak/>
        <w:t>GUIDANCE FOR IMPLEMENTATION</w:t>
      </w:r>
      <w:bookmarkEnd w:id="14"/>
    </w:p>
    <w:p w14:paraId="08E1B23F" w14:textId="77777777" w:rsidR="00BC0931" w:rsidRDefault="00BC0931" w:rsidP="008421B7">
      <w:pPr>
        <w:pStyle w:val="Heading1"/>
        <w:ind w:left="360" w:right="-388"/>
        <w:rPr>
          <w:lang w:val="en-US" w:eastAsia="en-US"/>
        </w:rPr>
      </w:pPr>
    </w:p>
    <w:p w14:paraId="557FD28F" w14:textId="77777777" w:rsidR="0062112F" w:rsidRPr="00B269F5" w:rsidRDefault="00B269F5" w:rsidP="008421B7">
      <w:pPr>
        <w:pStyle w:val="Heading2"/>
        <w:numPr>
          <w:ilvl w:val="1"/>
          <w:numId w:val="108"/>
        </w:numPr>
        <w:ind w:right="-388"/>
        <w:rPr>
          <w:lang w:val="en-US" w:eastAsia="en-US"/>
        </w:rPr>
      </w:pPr>
      <w:r>
        <w:rPr>
          <w:lang w:val="en-US" w:eastAsia="en-US"/>
        </w:rPr>
        <w:t xml:space="preserve"> </w:t>
      </w:r>
      <w:bookmarkStart w:id="15" w:name="_Toc128560871"/>
      <w:r w:rsidR="0062112F" w:rsidRPr="00B269F5">
        <w:rPr>
          <w:lang w:val="en-US" w:eastAsia="en-US"/>
        </w:rPr>
        <w:t>Reporting types</w:t>
      </w:r>
      <w:bookmarkEnd w:id="15"/>
    </w:p>
    <w:p w14:paraId="23BD9038" w14:textId="77777777" w:rsidR="00EB6C36" w:rsidRDefault="00EB6C36" w:rsidP="008421B7">
      <w:pPr>
        <w:ind w:right="-388"/>
        <w:rPr>
          <w:rFonts w:eastAsia="SimSun"/>
          <w:bCs/>
          <w:color w:val="auto"/>
          <w:szCs w:val="24"/>
          <w:lang w:val="en-GB" w:eastAsia="zh-CN"/>
        </w:rPr>
      </w:pPr>
    </w:p>
    <w:p w14:paraId="3A5266C5" w14:textId="7A568353" w:rsidR="00EB6C36" w:rsidRDefault="0062112F" w:rsidP="008421B7">
      <w:pPr>
        <w:ind w:left="363" w:right="-388"/>
        <w:rPr>
          <w:rFonts w:eastAsia="SimSun"/>
          <w:color w:val="auto"/>
          <w:szCs w:val="24"/>
          <w:lang w:val="en-GB" w:eastAsia="zh-CN"/>
        </w:rPr>
      </w:pPr>
      <w:r w:rsidRPr="00B53A9A">
        <w:rPr>
          <w:rFonts w:eastAsia="SimSun"/>
          <w:bCs/>
          <w:color w:val="auto"/>
          <w:szCs w:val="24"/>
          <w:lang w:val="en-GB" w:eastAsia="zh-CN"/>
        </w:rPr>
        <w:t>The definitions outlined in the following reporting types are intended to provide guidance with respect to the classification of administrativ</w:t>
      </w:r>
      <w:r w:rsidR="009A7A87">
        <w:rPr>
          <w:rFonts w:eastAsia="SimSun"/>
          <w:bCs/>
          <w:color w:val="auto"/>
          <w:szCs w:val="24"/>
          <w:lang w:val="en-GB" w:eastAsia="zh-CN"/>
        </w:rPr>
        <w:t>e, quality, safety</w:t>
      </w:r>
      <w:r w:rsidR="004F75FD">
        <w:rPr>
          <w:rFonts w:eastAsia="SimSun"/>
          <w:bCs/>
          <w:color w:val="auto"/>
          <w:szCs w:val="24"/>
          <w:lang w:val="en-GB" w:eastAsia="zh-CN"/>
        </w:rPr>
        <w:t>,</w:t>
      </w:r>
      <w:r w:rsidR="009A7A87">
        <w:rPr>
          <w:rFonts w:eastAsia="SimSun"/>
          <w:bCs/>
          <w:color w:val="auto"/>
          <w:szCs w:val="24"/>
          <w:lang w:val="en-GB" w:eastAsia="zh-CN"/>
        </w:rPr>
        <w:t xml:space="preserve"> and efficacy</w:t>
      </w:r>
      <w:r w:rsidRPr="00B53A9A">
        <w:rPr>
          <w:rFonts w:eastAsia="SimSun"/>
          <w:bCs/>
          <w:color w:val="auto"/>
          <w:szCs w:val="24"/>
          <w:lang w:val="en-GB" w:eastAsia="zh-CN"/>
        </w:rPr>
        <w:t xml:space="preserve">-related changes. </w:t>
      </w:r>
      <w:r w:rsidRPr="00B53A9A">
        <w:rPr>
          <w:rFonts w:eastAsia="SimSun"/>
          <w:color w:val="auto"/>
          <w:szCs w:val="24"/>
          <w:lang w:val="en-GB" w:eastAsia="zh-CN"/>
        </w:rPr>
        <w:t>Specific change examples are provided in th</w:t>
      </w:r>
      <w:r w:rsidR="00422870">
        <w:rPr>
          <w:rFonts w:eastAsia="SimSun"/>
          <w:color w:val="auto"/>
          <w:szCs w:val="24"/>
          <w:lang w:val="en-GB" w:eastAsia="zh-CN"/>
        </w:rPr>
        <w:t>ese</w:t>
      </w:r>
      <w:r w:rsidRPr="00B53A9A">
        <w:rPr>
          <w:rFonts w:eastAsia="SimSun"/>
          <w:color w:val="auto"/>
          <w:szCs w:val="24"/>
          <w:lang w:val="en-GB" w:eastAsia="zh-CN"/>
        </w:rPr>
        <w:t xml:space="preserve"> guideline</w:t>
      </w:r>
      <w:r w:rsidR="00422870">
        <w:rPr>
          <w:rFonts w:eastAsia="SimSun"/>
          <w:color w:val="auto"/>
          <w:szCs w:val="24"/>
          <w:lang w:val="en-GB" w:eastAsia="zh-CN"/>
        </w:rPr>
        <w:t>s</w:t>
      </w:r>
      <w:r w:rsidRPr="00B53A9A">
        <w:rPr>
          <w:rFonts w:eastAsia="SimSun"/>
          <w:color w:val="auto"/>
          <w:szCs w:val="24"/>
          <w:lang w:val="en-GB" w:eastAsia="zh-CN"/>
        </w:rPr>
        <w:t>. However, it is to be noted that a change not cited in th</w:t>
      </w:r>
      <w:r w:rsidR="00422870">
        <w:rPr>
          <w:rFonts w:eastAsia="SimSun"/>
          <w:color w:val="auto"/>
          <w:szCs w:val="24"/>
          <w:lang w:val="en-GB" w:eastAsia="zh-CN"/>
        </w:rPr>
        <w:t>e</w:t>
      </w:r>
      <w:r w:rsidRPr="00B53A9A">
        <w:rPr>
          <w:rFonts w:eastAsia="SimSun"/>
          <w:color w:val="auto"/>
          <w:szCs w:val="24"/>
          <w:lang w:val="en-GB" w:eastAsia="zh-CN"/>
        </w:rPr>
        <w:t>s</w:t>
      </w:r>
      <w:r w:rsidR="00422870">
        <w:rPr>
          <w:rFonts w:eastAsia="SimSun"/>
          <w:color w:val="auto"/>
          <w:szCs w:val="24"/>
          <w:lang w:val="en-GB" w:eastAsia="zh-CN"/>
        </w:rPr>
        <w:t>e</w:t>
      </w:r>
      <w:r w:rsidRPr="00B53A9A">
        <w:rPr>
          <w:rFonts w:eastAsia="SimSun"/>
          <w:color w:val="auto"/>
          <w:szCs w:val="24"/>
          <w:lang w:val="en-GB" w:eastAsia="zh-CN"/>
        </w:rPr>
        <w:t xml:space="preserve"> guideline</w:t>
      </w:r>
      <w:r w:rsidR="00422870">
        <w:rPr>
          <w:rFonts w:eastAsia="SimSun"/>
          <w:color w:val="auto"/>
          <w:szCs w:val="24"/>
          <w:lang w:val="en-GB" w:eastAsia="zh-CN"/>
        </w:rPr>
        <w:t>s</w:t>
      </w:r>
      <w:r w:rsidRPr="00B53A9A">
        <w:rPr>
          <w:rFonts w:eastAsia="SimSun"/>
          <w:color w:val="auto"/>
          <w:szCs w:val="24"/>
          <w:lang w:val="en-GB" w:eastAsia="zh-CN"/>
        </w:rPr>
        <w:t xml:space="preserve">, should be decided on a case-by-case basis. Whenever the applicant is unclear about the classification of a particular change, </w:t>
      </w:r>
      <w:r w:rsidR="004F75FD">
        <w:rPr>
          <w:rFonts w:eastAsia="SimSun"/>
          <w:color w:val="auto"/>
          <w:szCs w:val="24"/>
          <w:lang w:val="en-GB" w:eastAsia="zh-CN"/>
        </w:rPr>
        <w:t xml:space="preserve">the </w:t>
      </w:r>
      <w:r w:rsidRPr="00B53A9A">
        <w:rPr>
          <w:rFonts w:eastAsia="SimSun"/>
          <w:color w:val="auto"/>
          <w:szCs w:val="24"/>
          <w:lang w:val="en-GB" w:eastAsia="zh-CN"/>
        </w:rPr>
        <w:t>Authority should be contacted. It remains the responsibility of the applicant to submit relevant documentation to justify that the change will not have a negative impact on the quality, safety</w:t>
      </w:r>
      <w:r w:rsidR="004F75FD">
        <w:rPr>
          <w:rFonts w:eastAsia="SimSun"/>
          <w:color w:val="auto"/>
          <w:szCs w:val="24"/>
          <w:lang w:val="en-GB" w:eastAsia="zh-CN"/>
        </w:rPr>
        <w:t>,</w:t>
      </w:r>
      <w:r w:rsidRPr="00B53A9A">
        <w:rPr>
          <w:rFonts w:eastAsia="SimSun"/>
          <w:color w:val="auto"/>
          <w:szCs w:val="24"/>
          <w:lang w:val="en-GB" w:eastAsia="zh-CN"/>
        </w:rPr>
        <w:t xml:space="preserve"> and efficacy of the product. </w:t>
      </w:r>
    </w:p>
    <w:p w14:paraId="063D76C6" w14:textId="77777777" w:rsidR="00EB6C36" w:rsidRDefault="00EB6C36" w:rsidP="008421B7">
      <w:pPr>
        <w:ind w:left="363" w:right="-388"/>
        <w:rPr>
          <w:rFonts w:eastAsia="SimSun"/>
          <w:color w:val="auto"/>
          <w:szCs w:val="24"/>
          <w:lang w:val="en-GB" w:eastAsia="zh-CN"/>
        </w:rPr>
      </w:pPr>
    </w:p>
    <w:p w14:paraId="7F025049" w14:textId="77777777" w:rsidR="00EB6C36" w:rsidRDefault="0062112F" w:rsidP="008421B7">
      <w:pPr>
        <w:ind w:left="363" w:right="-388"/>
        <w:rPr>
          <w:rFonts w:eastAsia="SimSun"/>
          <w:color w:val="auto"/>
          <w:szCs w:val="24"/>
          <w:lang w:val="en-GB" w:eastAsia="zh-CN"/>
        </w:rPr>
      </w:pPr>
      <w:r w:rsidRPr="00B53A9A">
        <w:rPr>
          <w:rFonts w:eastAsia="SimSun"/>
          <w:color w:val="auto"/>
          <w:szCs w:val="24"/>
          <w:lang w:val="en-GB" w:eastAsia="zh-CN"/>
        </w:rPr>
        <w:t>Individual changes normally require the submission of separate variations. Grouping of variations is acceptable only when variations are consequential to each other, e.g. introduction of a new impurity specification that requi</w:t>
      </w:r>
      <w:r w:rsidR="00244327">
        <w:rPr>
          <w:rFonts w:eastAsia="SimSun"/>
          <w:color w:val="auto"/>
          <w:szCs w:val="24"/>
          <w:lang w:val="en-GB" w:eastAsia="zh-CN"/>
        </w:rPr>
        <w:t xml:space="preserve">res a new analytical procedure. </w:t>
      </w:r>
      <w:r w:rsidRPr="00B53A9A">
        <w:rPr>
          <w:rFonts w:eastAsia="Times New Roman"/>
          <w:color w:val="auto"/>
          <w:szCs w:val="24"/>
          <w:lang w:val="en-US" w:eastAsia="es-ES"/>
        </w:rPr>
        <w:t>For the purpose of classification, an application involving two or more types of variations will be considered as the highest risk type, e.g. a variation grouping both a minor change and a major change will be classified as a major change.</w:t>
      </w:r>
    </w:p>
    <w:p w14:paraId="16CEEFDE" w14:textId="77777777" w:rsidR="00EB6C36" w:rsidRDefault="00EB6C36" w:rsidP="008421B7">
      <w:pPr>
        <w:ind w:left="363" w:right="-388"/>
        <w:rPr>
          <w:rFonts w:eastAsia="SimSun"/>
          <w:color w:val="auto"/>
          <w:szCs w:val="24"/>
          <w:lang w:val="en-GB" w:eastAsia="zh-CN"/>
        </w:rPr>
      </w:pPr>
    </w:p>
    <w:p w14:paraId="1BD4C821" w14:textId="28A51C19" w:rsidR="00B269F5" w:rsidRDefault="0062112F" w:rsidP="008421B7">
      <w:pPr>
        <w:ind w:left="363" w:right="-388"/>
        <w:rPr>
          <w:rFonts w:eastAsia="Times New Roman"/>
          <w:bCs/>
          <w:color w:val="auto"/>
          <w:szCs w:val="24"/>
          <w:lang w:val="en-US" w:eastAsia="en-US"/>
        </w:rPr>
      </w:pPr>
      <w:r w:rsidRPr="00B53A9A">
        <w:rPr>
          <w:rFonts w:eastAsia="Times New Roman"/>
          <w:bCs/>
          <w:color w:val="auto"/>
          <w:szCs w:val="24"/>
          <w:lang w:val="en-US" w:eastAsia="en-US"/>
        </w:rPr>
        <w:t>Applicants are also advised to exercise caution whenever several changes to the same FPP are envisaged. Although individual changes may be classified as a particular reporting type, classification at a higher risk category may be warranted as a result of the composite effect of these changes. In all such cases, app</w:t>
      </w:r>
      <w:r w:rsidR="009A7A87">
        <w:rPr>
          <w:rFonts w:eastAsia="Times New Roman"/>
          <w:bCs/>
          <w:color w:val="auto"/>
          <w:szCs w:val="24"/>
          <w:lang w:val="en-US" w:eastAsia="en-US"/>
        </w:rPr>
        <w:t xml:space="preserve">licants are advised to contact </w:t>
      </w:r>
      <w:r w:rsidR="00626967">
        <w:rPr>
          <w:rFonts w:eastAsia="Times New Roman"/>
          <w:bCs/>
          <w:color w:val="auto"/>
          <w:szCs w:val="24"/>
          <w:lang w:val="en-US" w:eastAsia="en-US"/>
        </w:rPr>
        <w:t xml:space="preserve">the </w:t>
      </w:r>
      <w:r w:rsidRPr="00B53A9A">
        <w:rPr>
          <w:rFonts w:eastAsia="Times New Roman"/>
          <w:bCs/>
          <w:color w:val="auto"/>
          <w:szCs w:val="24"/>
          <w:lang w:val="en-US" w:eastAsia="en-US"/>
        </w:rPr>
        <w:t xml:space="preserve">Authority prior to submission of the variation application in order to obtain guidance in classifying such changes.  </w:t>
      </w:r>
    </w:p>
    <w:p w14:paraId="4D0E6178" w14:textId="77777777" w:rsidR="00B269F5" w:rsidRDefault="00B269F5" w:rsidP="008421B7">
      <w:pPr>
        <w:ind w:left="363" w:right="-388"/>
        <w:rPr>
          <w:rFonts w:eastAsia="Times New Roman"/>
          <w:bCs/>
          <w:color w:val="auto"/>
          <w:szCs w:val="24"/>
          <w:lang w:val="en-US" w:eastAsia="en-US"/>
        </w:rPr>
      </w:pPr>
    </w:p>
    <w:p w14:paraId="3BBE1D5F" w14:textId="77777777" w:rsidR="0062112F" w:rsidRPr="00B269F5" w:rsidRDefault="00B269F5" w:rsidP="008421B7">
      <w:pPr>
        <w:pStyle w:val="Heading2"/>
        <w:numPr>
          <w:ilvl w:val="1"/>
          <w:numId w:val="108"/>
        </w:numPr>
        <w:ind w:right="-388"/>
        <w:rPr>
          <w:rFonts w:eastAsia="SimSun"/>
          <w:color w:val="auto"/>
          <w:szCs w:val="24"/>
          <w:lang w:val="en-GB" w:eastAsia="zh-CN"/>
        </w:rPr>
      </w:pPr>
      <w:r>
        <w:rPr>
          <w:lang w:val="en-US" w:eastAsia="en-US"/>
        </w:rPr>
        <w:t xml:space="preserve"> </w:t>
      </w:r>
      <w:bookmarkStart w:id="16" w:name="_Toc128560872"/>
      <w:r w:rsidR="0062112F" w:rsidRPr="00B53A9A">
        <w:rPr>
          <w:lang w:val="en-US" w:eastAsia="en-US"/>
        </w:rPr>
        <w:t>Notifications</w:t>
      </w:r>
      <w:bookmarkEnd w:id="16"/>
    </w:p>
    <w:p w14:paraId="0779AB1E" w14:textId="77777777" w:rsidR="00EB6C36" w:rsidRDefault="00EB6C36"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61A65D10" w14:textId="44570605" w:rsidR="00EB6C36"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Notifications are changes that could have minimal or no adverse effects on the overall safety, efficacy</w:t>
      </w:r>
      <w:r w:rsidR="004F75FD">
        <w:rPr>
          <w:rFonts w:eastAsia="Times New Roman"/>
          <w:color w:val="auto"/>
          <w:szCs w:val="24"/>
          <w:lang w:val="en-US" w:eastAsia="en-US"/>
        </w:rPr>
        <w:t>,</w:t>
      </w:r>
      <w:r w:rsidRPr="00B53A9A">
        <w:rPr>
          <w:rFonts w:eastAsia="Times New Roman"/>
          <w:color w:val="auto"/>
          <w:szCs w:val="24"/>
          <w:lang w:val="en-US" w:eastAsia="en-US"/>
        </w:rPr>
        <w:t xml:space="preserve"> and quality of the FPP. Such notifications must be notified to </w:t>
      </w:r>
      <w:r w:rsidR="004F75FD">
        <w:rPr>
          <w:rFonts w:eastAsia="Times New Roman"/>
          <w:color w:val="auto"/>
          <w:szCs w:val="24"/>
          <w:lang w:val="en-US" w:eastAsia="en-US"/>
        </w:rPr>
        <w:t xml:space="preserve">the </w:t>
      </w:r>
      <w:r w:rsidRPr="00B53A9A">
        <w:rPr>
          <w:rFonts w:eastAsia="Times New Roman"/>
          <w:color w:val="auto"/>
          <w:szCs w:val="24"/>
          <w:lang w:val="en-US" w:eastAsia="en-US"/>
        </w:rPr>
        <w:t>Authority immediately after implementation (immediate notification (IN)), or within 12 months following implementation (annual notification (AN)) of the change.</w:t>
      </w:r>
    </w:p>
    <w:p w14:paraId="464D0D5F" w14:textId="77777777" w:rsidR="00EB6C36" w:rsidRDefault="00EB6C36"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1506D832" w14:textId="77777777" w:rsidR="0062112F" w:rsidRPr="00B53A9A"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It should be highlighted that an </w:t>
      </w:r>
      <w:proofErr w:type="gramStart"/>
      <w:r w:rsidRPr="00B53A9A">
        <w:rPr>
          <w:rFonts w:eastAsia="Times New Roman"/>
          <w:color w:val="auto"/>
          <w:szCs w:val="24"/>
          <w:lang w:val="en-US" w:eastAsia="en-US"/>
        </w:rPr>
        <w:t>IN</w:t>
      </w:r>
      <w:proofErr w:type="gramEnd"/>
      <w:r w:rsidRPr="00B53A9A">
        <w:rPr>
          <w:rFonts w:eastAsia="Times New Roman"/>
          <w:color w:val="auto"/>
          <w:szCs w:val="24"/>
          <w:lang w:val="en-US" w:eastAsia="en-US"/>
        </w:rPr>
        <w:t xml:space="preserve"> or AN may be rejected in specific circumstances with the consequence that the applicant must cease to apply the already implemented variation. </w:t>
      </w:r>
    </w:p>
    <w:p w14:paraId="42A0B21B" w14:textId="77777777" w:rsidR="0062112F" w:rsidRPr="00B53A9A" w:rsidRDefault="0062112F" w:rsidP="008421B7">
      <w:pPr>
        <w:ind w:right="-388"/>
        <w:rPr>
          <w:rFonts w:eastAsia="Times New Roman"/>
          <w:b/>
          <w:color w:val="auto"/>
          <w:szCs w:val="24"/>
          <w:lang w:val="en-US" w:eastAsia="en-US"/>
        </w:rPr>
      </w:pPr>
    </w:p>
    <w:p w14:paraId="29DD9BA3" w14:textId="77777777" w:rsidR="0062112F" w:rsidRPr="00B53A9A" w:rsidRDefault="0062112F" w:rsidP="008421B7">
      <w:pPr>
        <w:pStyle w:val="Heading3"/>
        <w:numPr>
          <w:ilvl w:val="2"/>
          <w:numId w:val="108"/>
        </w:numPr>
        <w:ind w:right="-388"/>
        <w:rPr>
          <w:rFonts w:eastAsia="Times New Roman"/>
          <w:lang w:val="en-US" w:eastAsia="en-US"/>
        </w:rPr>
      </w:pPr>
      <w:bookmarkStart w:id="17" w:name="_Toc128560873"/>
      <w:r w:rsidRPr="00B53A9A">
        <w:rPr>
          <w:rFonts w:eastAsia="Times New Roman"/>
          <w:lang w:val="en-US" w:eastAsia="en-US"/>
        </w:rPr>
        <w:t>Annual notification (AN)</w:t>
      </w:r>
      <w:bookmarkEnd w:id="17"/>
    </w:p>
    <w:p w14:paraId="35A89049" w14:textId="77777777" w:rsidR="00EB6C36" w:rsidRDefault="00EB6C36"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1EB412B8" w14:textId="77777777" w:rsidR="000B005D"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Applicants must satisfy themselves that they meet all of the prescribed conditions for the change. The change should be summarized as part of the notification but the indicated documentation is not required to be submitted. The documentation indicated for ANs should be available on request or at the time of inspection. ANs should be submitted to Authority within 12 months of implementation of the changes. </w:t>
      </w:r>
    </w:p>
    <w:p w14:paraId="7D3EDA48" w14:textId="77777777" w:rsidR="000B005D" w:rsidRDefault="000B005D"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6F48FA42" w14:textId="77777777" w:rsidR="0062112F" w:rsidRPr="000B005D" w:rsidRDefault="0062112F" w:rsidP="008421B7">
      <w:pPr>
        <w:pStyle w:val="Heading3"/>
        <w:numPr>
          <w:ilvl w:val="2"/>
          <w:numId w:val="108"/>
        </w:numPr>
        <w:ind w:right="-388"/>
        <w:rPr>
          <w:rFonts w:eastAsia="Times New Roman"/>
          <w:color w:val="auto"/>
          <w:lang w:val="en-US" w:eastAsia="en-US"/>
        </w:rPr>
      </w:pPr>
      <w:bookmarkStart w:id="18" w:name="_Toc128560874"/>
      <w:r w:rsidRPr="000B005D">
        <w:rPr>
          <w:rFonts w:eastAsia="Times New Roman"/>
          <w:lang w:val="en-US" w:eastAsia="en-US"/>
        </w:rPr>
        <w:t>Immediate notification (IN)</w:t>
      </w:r>
      <w:bookmarkEnd w:id="18"/>
      <w:r w:rsidRPr="000B005D">
        <w:rPr>
          <w:rFonts w:eastAsia="Times New Roman"/>
          <w:lang w:val="en-US" w:eastAsia="en-US"/>
        </w:rPr>
        <w:t xml:space="preserve">  </w:t>
      </w:r>
    </w:p>
    <w:p w14:paraId="5DB5AACA" w14:textId="77777777" w:rsidR="00EB6C36" w:rsidRDefault="00EB6C36"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1D65E81E" w14:textId="6C902C61" w:rsidR="0062112F"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Applicants must satisfy themselves that they meet all of the prescribed conditions for the change and submit all required documentation with the notification application. These variations will be handled within a time period of </w:t>
      </w:r>
      <w:r w:rsidR="00F94313" w:rsidRPr="002308C3">
        <w:rPr>
          <w:rFonts w:eastAsia="Times New Roman"/>
          <w:color w:val="auto"/>
          <w:szCs w:val="24"/>
          <w:lang w:val="en-US" w:eastAsia="en-US"/>
        </w:rPr>
        <w:t>3</w:t>
      </w:r>
      <w:r w:rsidRPr="002308C3">
        <w:rPr>
          <w:rFonts w:eastAsia="Times New Roman"/>
          <w:color w:val="auto"/>
          <w:szCs w:val="24"/>
          <w:lang w:val="en-US" w:eastAsia="en-US"/>
        </w:rPr>
        <w:t>0</w:t>
      </w:r>
      <w:r w:rsidRPr="00B53A9A">
        <w:rPr>
          <w:rFonts w:eastAsia="Times New Roman"/>
          <w:color w:val="auto"/>
          <w:szCs w:val="24"/>
          <w:lang w:val="en-US" w:eastAsia="en-US"/>
        </w:rPr>
        <w:t xml:space="preserve"> working days from the date of receipt of </w:t>
      </w:r>
      <w:r w:rsidR="004F75FD">
        <w:rPr>
          <w:rFonts w:eastAsia="Times New Roman"/>
          <w:color w:val="auto"/>
          <w:szCs w:val="24"/>
          <w:lang w:val="en-US" w:eastAsia="en-US"/>
        </w:rPr>
        <w:t xml:space="preserve">the </w:t>
      </w:r>
      <w:r w:rsidRPr="00B53A9A">
        <w:rPr>
          <w:rFonts w:eastAsia="Times New Roman"/>
          <w:color w:val="auto"/>
          <w:szCs w:val="24"/>
          <w:lang w:val="en-US" w:eastAsia="en-US"/>
        </w:rPr>
        <w:t>application.</w:t>
      </w:r>
    </w:p>
    <w:p w14:paraId="69EE8591" w14:textId="77777777" w:rsidR="000B005D" w:rsidRPr="000B005D" w:rsidRDefault="00B269F5" w:rsidP="008421B7">
      <w:pPr>
        <w:pStyle w:val="Heading2"/>
        <w:numPr>
          <w:ilvl w:val="1"/>
          <w:numId w:val="108"/>
        </w:numPr>
        <w:ind w:right="-388"/>
        <w:rPr>
          <w:lang w:val="en-US" w:eastAsia="en-US"/>
        </w:rPr>
      </w:pPr>
      <w:r>
        <w:rPr>
          <w:lang w:val="en-US" w:eastAsia="en-US"/>
        </w:rPr>
        <w:lastRenderedPageBreak/>
        <w:t xml:space="preserve"> </w:t>
      </w:r>
      <w:bookmarkStart w:id="19" w:name="_Toc128560875"/>
      <w:r w:rsidR="000B005D" w:rsidRPr="000B005D">
        <w:rPr>
          <w:lang w:val="en-US" w:eastAsia="en-US"/>
        </w:rPr>
        <w:t>V</w:t>
      </w:r>
      <w:r w:rsidRPr="000B005D">
        <w:rPr>
          <w:lang w:val="en-US" w:eastAsia="en-US"/>
        </w:rPr>
        <w:t>ariations</w:t>
      </w:r>
      <w:bookmarkEnd w:id="19"/>
    </w:p>
    <w:p w14:paraId="7E86FC5D" w14:textId="77777777" w:rsidR="0062112F" w:rsidRPr="00B53A9A" w:rsidRDefault="0062112F" w:rsidP="008421B7">
      <w:pPr>
        <w:ind w:right="-388"/>
        <w:rPr>
          <w:rFonts w:eastAsia="Times New Roman"/>
          <w:b/>
          <w:color w:val="auto"/>
          <w:szCs w:val="24"/>
          <w:lang w:val="en-US" w:eastAsia="en-US"/>
        </w:rPr>
      </w:pPr>
    </w:p>
    <w:p w14:paraId="1B8C832F" w14:textId="77777777" w:rsidR="0062112F" w:rsidRPr="00B53A9A" w:rsidRDefault="0062112F" w:rsidP="008421B7">
      <w:pPr>
        <w:pStyle w:val="Heading3"/>
        <w:numPr>
          <w:ilvl w:val="2"/>
          <w:numId w:val="108"/>
        </w:numPr>
        <w:ind w:right="-388"/>
        <w:rPr>
          <w:rFonts w:eastAsia="Times New Roman"/>
          <w:lang w:val="en-US" w:eastAsia="en-US"/>
        </w:rPr>
      </w:pPr>
      <w:bookmarkStart w:id="20" w:name="_Toc128560876"/>
      <w:r w:rsidRPr="00B53A9A">
        <w:rPr>
          <w:rFonts w:eastAsia="Times New Roman"/>
          <w:lang w:val="en-US" w:eastAsia="en-US"/>
        </w:rPr>
        <w:t>Minor variation (</w:t>
      </w:r>
      <w:proofErr w:type="spellStart"/>
      <w:r w:rsidRPr="00B53A9A">
        <w:rPr>
          <w:rFonts w:eastAsia="Times New Roman"/>
          <w:lang w:val="en-US" w:eastAsia="en-US"/>
        </w:rPr>
        <w:t>Vmin</w:t>
      </w:r>
      <w:proofErr w:type="spellEnd"/>
      <w:r w:rsidRPr="00B53A9A">
        <w:rPr>
          <w:rFonts w:eastAsia="Times New Roman"/>
          <w:lang w:val="en-US" w:eastAsia="en-US"/>
        </w:rPr>
        <w:t>)</w:t>
      </w:r>
      <w:bookmarkEnd w:id="20"/>
    </w:p>
    <w:p w14:paraId="78915E3D" w14:textId="77777777" w:rsidR="000B005D" w:rsidRDefault="000B005D"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7BD944E4" w14:textId="6EECCE50" w:rsidR="000B005D"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Minor variations are changes that may have minor effects on the overall safety, efficacy</w:t>
      </w:r>
      <w:r w:rsidR="00AD3270">
        <w:rPr>
          <w:rFonts w:eastAsia="Times New Roman"/>
          <w:color w:val="auto"/>
          <w:szCs w:val="24"/>
          <w:lang w:val="en-US" w:eastAsia="en-US"/>
        </w:rPr>
        <w:t>,</w:t>
      </w:r>
      <w:r w:rsidRPr="00B53A9A">
        <w:rPr>
          <w:rFonts w:eastAsia="Times New Roman"/>
          <w:color w:val="auto"/>
          <w:szCs w:val="24"/>
          <w:lang w:val="en-US" w:eastAsia="en-US"/>
        </w:rPr>
        <w:t xml:space="preserve"> and quality of the FPP. Applicants must satisfy themselves that they meet all of the prescribed conditions for the change and submit all required documentation with the variation application. </w:t>
      </w:r>
    </w:p>
    <w:p w14:paraId="5934CD0C" w14:textId="77777777" w:rsidR="000B005D" w:rsidRDefault="000B005D"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59AB26B1" w14:textId="69465E5E" w:rsidR="0062112F" w:rsidRPr="00B53A9A"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These variations will be handled within a time period of </w:t>
      </w:r>
      <w:r w:rsidR="00266FD5" w:rsidRPr="002308C3">
        <w:rPr>
          <w:rFonts w:eastAsia="Times New Roman"/>
          <w:color w:val="auto"/>
          <w:szCs w:val="24"/>
          <w:lang w:val="en-US" w:eastAsia="en-US"/>
        </w:rPr>
        <w:t>6</w:t>
      </w:r>
      <w:r w:rsidRPr="002308C3">
        <w:rPr>
          <w:rFonts w:eastAsia="Times New Roman"/>
          <w:color w:val="auto"/>
          <w:szCs w:val="24"/>
          <w:lang w:val="en-US" w:eastAsia="en-US"/>
        </w:rPr>
        <w:t>0</w:t>
      </w:r>
      <w:r w:rsidRPr="00B53A9A">
        <w:rPr>
          <w:rFonts w:eastAsia="Times New Roman"/>
          <w:color w:val="auto"/>
          <w:szCs w:val="24"/>
          <w:lang w:val="en-US" w:eastAsia="en-US"/>
        </w:rPr>
        <w:t xml:space="preserve"> working days from the date of receipt of </w:t>
      </w:r>
      <w:r w:rsidR="00AD3270">
        <w:rPr>
          <w:rFonts w:eastAsia="Times New Roman"/>
          <w:color w:val="auto"/>
          <w:szCs w:val="24"/>
          <w:lang w:val="en-US" w:eastAsia="en-US"/>
        </w:rPr>
        <w:t xml:space="preserve">the </w:t>
      </w:r>
      <w:r w:rsidRPr="00B53A9A">
        <w:rPr>
          <w:rFonts w:eastAsia="Times New Roman"/>
          <w:color w:val="auto"/>
          <w:szCs w:val="24"/>
          <w:lang w:val="en-US" w:eastAsia="en-US"/>
        </w:rPr>
        <w:t>application.</w:t>
      </w:r>
    </w:p>
    <w:p w14:paraId="15F82C45"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6CC70FFB" w14:textId="77777777" w:rsidR="0062112F" w:rsidRPr="00B53A9A" w:rsidRDefault="0062112F" w:rsidP="008421B7">
      <w:pPr>
        <w:pStyle w:val="Heading3"/>
        <w:numPr>
          <w:ilvl w:val="2"/>
          <w:numId w:val="108"/>
        </w:numPr>
        <w:ind w:right="-388"/>
        <w:rPr>
          <w:rFonts w:eastAsia="Times New Roman"/>
          <w:lang w:val="en-US" w:eastAsia="en-US"/>
        </w:rPr>
      </w:pPr>
      <w:bookmarkStart w:id="21" w:name="_Toc128560877"/>
      <w:r w:rsidRPr="00B53A9A">
        <w:rPr>
          <w:rFonts w:eastAsia="Times New Roman"/>
          <w:lang w:val="en-US" w:eastAsia="en-US"/>
        </w:rPr>
        <w:t>Major variation (</w:t>
      </w:r>
      <w:proofErr w:type="spellStart"/>
      <w:r w:rsidRPr="00B53A9A">
        <w:rPr>
          <w:rFonts w:eastAsia="Times New Roman"/>
          <w:lang w:val="en-US" w:eastAsia="en-US"/>
        </w:rPr>
        <w:t>Vmaj</w:t>
      </w:r>
      <w:proofErr w:type="spellEnd"/>
      <w:r w:rsidRPr="00B53A9A">
        <w:rPr>
          <w:rFonts w:eastAsia="Times New Roman"/>
          <w:lang w:val="en-US" w:eastAsia="en-US"/>
        </w:rPr>
        <w:t>)</w:t>
      </w:r>
      <w:bookmarkEnd w:id="21"/>
    </w:p>
    <w:p w14:paraId="2BBD03E0" w14:textId="77777777" w:rsidR="000B005D" w:rsidRDefault="000B005D"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0D4A6D3D" w14:textId="5BB4D583" w:rsidR="000B005D"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Major variations</w:t>
      </w:r>
      <w:r w:rsidRPr="00B53A9A">
        <w:rPr>
          <w:rFonts w:eastAsia="Times New Roman"/>
          <w:i/>
          <w:iCs/>
          <w:color w:val="auto"/>
          <w:szCs w:val="24"/>
          <w:lang w:val="en-US" w:eastAsia="en-US"/>
        </w:rPr>
        <w:t xml:space="preserve"> </w:t>
      </w:r>
      <w:r w:rsidRPr="00B53A9A">
        <w:rPr>
          <w:rFonts w:eastAsia="Times New Roman"/>
          <w:color w:val="auto"/>
          <w:szCs w:val="24"/>
          <w:lang w:val="en-US" w:eastAsia="en-US"/>
        </w:rPr>
        <w:t>are changes that could have major effects on the overall safety, efficacy</w:t>
      </w:r>
      <w:r w:rsidR="00AD3270">
        <w:rPr>
          <w:rFonts w:eastAsia="Times New Roman"/>
          <w:color w:val="auto"/>
          <w:szCs w:val="24"/>
          <w:lang w:val="en-US" w:eastAsia="en-US"/>
        </w:rPr>
        <w:t>,</w:t>
      </w:r>
      <w:r w:rsidRPr="00B53A9A">
        <w:rPr>
          <w:rFonts w:eastAsia="Times New Roman"/>
          <w:color w:val="auto"/>
          <w:szCs w:val="24"/>
          <w:lang w:val="en-US" w:eastAsia="en-US"/>
        </w:rPr>
        <w:t xml:space="preserve"> and quality of the FPP. The documentation required for the changes included in this reporting type should be submitted. </w:t>
      </w:r>
    </w:p>
    <w:p w14:paraId="7B4D6DDC" w14:textId="77777777" w:rsidR="000B005D" w:rsidRDefault="000B005D"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647C93AB" w14:textId="65B5E559" w:rsidR="000B005D"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These variations will be ha</w:t>
      </w:r>
      <w:r w:rsidR="007A63FF">
        <w:rPr>
          <w:rFonts w:eastAsia="Times New Roman"/>
          <w:color w:val="auto"/>
          <w:szCs w:val="24"/>
          <w:lang w:val="en-US" w:eastAsia="en-US"/>
        </w:rPr>
        <w:t>ndled within a time period of 9</w:t>
      </w:r>
      <w:r w:rsidRPr="00B53A9A">
        <w:rPr>
          <w:rFonts w:eastAsia="Times New Roman"/>
          <w:color w:val="auto"/>
          <w:szCs w:val="24"/>
          <w:lang w:val="en-US" w:eastAsia="en-US"/>
        </w:rPr>
        <w:t>0 working days from the date</w:t>
      </w:r>
      <w:r w:rsidR="000B005D">
        <w:rPr>
          <w:rFonts w:eastAsia="Times New Roman"/>
          <w:color w:val="auto"/>
          <w:szCs w:val="24"/>
          <w:lang w:val="en-US" w:eastAsia="en-US"/>
        </w:rPr>
        <w:t xml:space="preserve"> of receipt of </w:t>
      </w:r>
      <w:r w:rsidR="00AD3270">
        <w:rPr>
          <w:rFonts w:eastAsia="Times New Roman"/>
          <w:color w:val="auto"/>
          <w:szCs w:val="24"/>
          <w:lang w:val="en-US" w:eastAsia="en-US"/>
        </w:rPr>
        <w:t xml:space="preserve">the </w:t>
      </w:r>
      <w:r w:rsidR="000B005D">
        <w:rPr>
          <w:rFonts w:eastAsia="Times New Roman"/>
          <w:color w:val="auto"/>
          <w:szCs w:val="24"/>
          <w:lang w:val="en-US" w:eastAsia="en-US"/>
        </w:rPr>
        <w:t>application.</w:t>
      </w:r>
    </w:p>
    <w:p w14:paraId="1A3A05FA" w14:textId="77777777" w:rsidR="000B005D" w:rsidRDefault="000B005D"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3F040F27" w14:textId="77777777" w:rsidR="0062112F" w:rsidRPr="000B005D" w:rsidRDefault="0062112F" w:rsidP="008421B7">
      <w:pPr>
        <w:pStyle w:val="Heading3"/>
        <w:numPr>
          <w:ilvl w:val="2"/>
          <w:numId w:val="108"/>
        </w:numPr>
        <w:ind w:right="-388"/>
        <w:rPr>
          <w:rFonts w:eastAsia="Times New Roman"/>
          <w:lang w:val="en-US" w:eastAsia="en-US"/>
        </w:rPr>
      </w:pPr>
      <w:bookmarkStart w:id="22" w:name="_Toc128560878"/>
      <w:r w:rsidRPr="00B53A9A">
        <w:rPr>
          <w:rFonts w:eastAsia="Times New Roman"/>
          <w:lang w:val="en-US" w:eastAsia="en-US"/>
        </w:rPr>
        <w:t>New applications</w:t>
      </w:r>
      <w:bookmarkEnd w:id="22"/>
    </w:p>
    <w:p w14:paraId="19C62203" w14:textId="77777777" w:rsidR="000B005D" w:rsidRDefault="000B005D"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61139492" w14:textId="7BEA8FFC" w:rsidR="0062112F" w:rsidRPr="00B53A9A"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Certain changes are so fundamental that they alter the terms of the accepted dossier and consequently </w:t>
      </w:r>
      <w:proofErr w:type="spellStart"/>
      <w:r w:rsidRPr="00B53A9A">
        <w:rPr>
          <w:rFonts w:eastAsia="Times New Roman"/>
          <w:color w:val="auto"/>
          <w:szCs w:val="24"/>
          <w:lang w:val="en-US" w:eastAsia="en-US"/>
        </w:rPr>
        <w:t>can</w:t>
      </w:r>
      <w:r w:rsidR="000B005D">
        <w:rPr>
          <w:rFonts w:eastAsia="Times New Roman"/>
          <w:color w:val="auto"/>
          <w:szCs w:val="24"/>
          <w:lang w:val="en-US" w:eastAsia="en-US"/>
        </w:rPr>
        <w:t xml:space="preserve"> </w:t>
      </w:r>
      <w:r w:rsidRPr="00B53A9A">
        <w:rPr>
          <w:rFonts w:eastAsia="Times New Roman"/>
          <w:color w:val="auto"/>
          <w:szCs w:val="24"/>
          <w:lang w:val="en-US" w:eastAsia="en-US"/>
        </w:rPr>
        <w:t>not</w:t>
      </w:r>
      <w:proofErr w:type="spellEnd"/>
      <w:r w:rsidRPr="00B53A9A">
        <w:rPr>
          <w:rFonts w:eastAsia="Times New Roman"/>
          <w:color w:val="auto"/>
          <w:szCs w:val="24"/>
          <w:lang w:val="en-US" w:eastAsia="en-US"/>
        </w:rPr>
        <w:t xml:space="preserve"> be considered as changes.  For these cases a new dossier must be submitted. Examples of such </w:t>
      </w:r>
      <w:r w:rsidR="002373C3">
        <w:rPr>
          <w:rFonts w:eastAsia="Times New Roman"/>
          <w:color w:val="auto"/>
          <w:szCs w:val="24"/>
          <w:lang w:val="en-US" w:eastAsia="en-US"/>
        </w:rPr>
        <w:t>changes are listed in Appendix 2</w:t>
      </w:r>
      <w:r w:rsidRPr="00B53A9A">
        <w:rPr>
          <w:rFonts w:eastAsia="Times New Roman"/>
          <w:color w:val="auto"/>
          <w:szCs w:val="24"/>
          <w:lang w:val="en-US" w:eastAsia="en-US"/>
        </w:rPr>
        <w:t>.</w:t>
      </w:r>
    </w:p>
    <w:p w14:paraId="473789D1" w14:textId="77777777" w:rsidR="0062112F" w:rsidRPr="00B53A9A" w:rsidRDefault="0062112F" w:rsidP="008421B7">
      <w:pPr>
        <w:ind w:right="-388"/>
        <w:rPr>
          <w:rFonts w:eastAsia="Times New Roman"/>
          <w:color w:val="auto"/>
          <w:szCs w:val="24"/>
          <w:lang w:val="en-US" w:eastAsia="en-US"/>
        </w:rPr>
      </w:pPr>
    </w:p>
    <w:p w14:paraId="38AEFC88" w14:textId="77777777" w:rsidR="0062112F" w:rsidRPr="000B005D" w:rsidRDefault="0062112F" w:rsidP="008421B7">
      <w:pPr>
        <w:pStyle w:val="Heading3"/>
        <w:numPr>
          <w:ilvl w:val="2"/>
          <w:numId w:val="108"/>
        </w:numPr>
        <w:ind w:right="-388"/>
        <w:rPr>
          <w:rFonts w:eastAsia="Times New Roman"/>
          <w:lang w:val="en-US" w:eastAsia="en-US"/>
        </w:rPr>
      </w:pPr>
      <w:bookmarkStart w:id="23" w:name="_Toc128560879"/>
      <w:r w:rsidRPr="000B005D">
        <w:rPr>
          <w:rFonts w:eastAsia="Times New Roman"/>
          <w:lang w:val="en-US" w:eastAsia="en-US"/>
        </w:rPr>
        <w:t>Labelling information</w:t>
      </w:r>
      <w:bookmarkEnd w:id="23"/>
    </w:p>
    <w:p w14:paraId="2C1AAC93" w14:textId="77777777" w:rsidR="000B005D" w:rsidRDefault="000B005D"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165B3B9A" w14:textId="666BCCB9" w:rsidR="0062112F" w:rsidRDefault="0062112F" w:rsidP="008421B7">
      <w:pPr>
        <w:widowControl w:val="0"/>
        <w:overflowPunct w:val="0"/>
        <w:autoSpaceDE w:val="0"/>
        <w:autoSpaceDN w:val="0"/>
        <w:adjustRightInd w:val="0"/>
        <w:ind w:left="363" w:right="-388"/>
        <w:textAlignment w:val="baseline"/>
        <w:rPr>
          <w:rFonts w:eastAsia="Times New Roman"/>
          <w:i/>
          <w:color w:val="auto"/>
          <w:szCs w:val="24"/>
          <w:lang w:val="en-US" w:eastAsia="en-US"/>
        </w:rPr>
      </w:pPr>
      <w:r w:rsidRPr="00B53A9A">
        <w:rPr>
          <w:rFonts w:eastAsia="Times New Roman"/>
          <w:color w:val="auto"/>
          <w:szCs w:val="24"/>
          <w:lang w:val="en-US" w:eastAsia="en-US"/>
        </w:rPr>
        <w:t>For any change to labelling information (</w:t>
      </w:r>
      <w:proofErr w:type="spellStart"/>
      <w:r w:rsidRPr="00B53A9A">
        <w:rPr>
          <w:rFonts w:eastAsia="Times New Roman"/>
          <w:color w:val="auto"/>
          <w:szCs w:val="24"/>
          <w:lang w:val="en-US" w:eastAsia="en-US"/>
        </w:rPr>
        <w:t>SmPC</w:t>
      </w:r>
      <w:proofErr w:type="spellEnd"/>
      <w:r w:rsidRPr="00B53A9A">
        <w:rPr>
          <w:rFonts w:eastAsia="Times New Roman"/>
          <w:color w:val="auto"/>
          <w:szCs w:val="24"/>
          <w:lang w:val="en-US" w:eastAsia="en-US"/>
        </w:rPr>
        <w:t xml:space="preserve">, PIL, labels) not covered by the variation categories described in this document, </w:t>
      </w:r>
      <w:r w:rsidR="008108C9">
        <w:rPr>
          <w:rFonts w:eastAsia="Times New Roman"/>
          <w:color w:val="auto"/>
          <w:szCs w:val="24"/>
          <w:lang w:val="en-US" w:eastAsia="en-US"/>
        </w:rPr>
        <w:t xml:space="preserve">the </w:t>
      </w:r>
      <w:r w:rsidRPr="00B53A9A">
        <w:rPr>
          <w:rFonts w:eastAsia="Times New Roman"/>
          <w:color w:val="auto"/>
          <w:szCs w:val="24"/>
          <w:lang w:val="en-US" w:eastAsia="en-US"/>
        </w:rPr>
        <w:t xml:space="preserve">Authority must be notified and </w:t>
      </w:r>
      <w:r w:rsidR="008108C9">
        <w:rPr>
          <w:rFonts w:eastAsia="Times New Roman"/>
          <w:color w:val="auto"/>
          <w:szCs w:val="24"/>
          <w:lang w:val="en-US" w:eastAsia="en-US"/>
        </w:rPr>
        <w:t xml:space="preserve">the </w:t>
      </w:r>
      <w:r w:rsidRPr="00B53A9A">
        <w:rPr>
          <w:rFonts w:eastAsia="Times New Roman"/>
          <w:color w:val="auto"/>
          <w:szCs w:val="24"/>
          <w:lang w:val="en-US" w:eastAsia="en-US"/>
        </w:rPr>
        <w:t xml:space="preserve">submission of the revised labelling information is expected as per the </w:t>
      </w:r>
      <w:r w:rsidRPr="00FA23E3">
        <w:rPr>
          <w:rFonts w:eastAsia="Times New Roman"/>
          <w:color w:val="auto"/>
          <w:szCs w:val="24"/>
          <w:lang w:val="en-US" w:eastAsia="en-US"/>
        </w:rPr>
        <w:t xml:space="preserve">Rwanda FDA </w:t>
      </w:r>
      <w:r w:rsidRPr="00FA23E3">
        <w:rPr>
          <w:rFonts w:eastAsia="Times New Roman"/>
          <w:bCs/>
          <w:color w:val="auto"/>
          <w:szCs w:val="24"/>
          <w:lang w:val="en-US" w:eastAsia="en-US"/>
        </w:rPr>
        <w:t>Guidelines on Submission of Documentation for Registration of Veterinary Medicine</w:t>
      </w:r>
      <w:r w:rsidRPr="00B53A9A">
        <w:rPr>
          <w:rFonts w:eastAsia="Times New Roman"/>
          <w:i/>
          <w:color w:val="auto"/>
          <w:szCs w:val="24"/>
          <w:lang w:val="en-US" w:eastAsia="en-US"/>
        </w:rPr>
        <w:t>.</w:t>
      </w:r>
    </w:p>
    <w:p w14:paraId="450A3F43" w14:textId="77777777" w:rsidR="00BC0931" w:rsidRDefault="00BC0931" w:rsidP="008421B7">
      <w:pPr>
        <w:widowControl w:val="0"/>
        <w:overflowPunct w:val="0"/>
        <w:autoSpaceDE w:val="0"/>
        <w:autoSpaceDN w:val="0"/>
        <w:adjustRightInd w:val="0"/>
        <w:ind w:left="363" w:right="-388"/>
        <w:textAlignment w:val="baseline"/>
        <w:rPr>
          <w:rFonts w:eastAsia="Times New Roman"/>
          <w:i/>
          <w:color w:val="auto"/>
          <w:szCs w:val="24"/>
          <w:lang w:val="en-US" w:eastAsia="en-US"/>
        </w:rPr>
      </w:pPr>
    </w:p>
    <w:p w14:paraId="4B337669" w14:textId="77777777" w:rsidR="0062112F" w:rsidRPr="00244327" w:rsidRDefault="00244327" w:rsidP="008421B7">
      <w:pPr>
        <w:pStyle w:val="Heading1"/>
        <w:numPr>
          <w:ilvl w:val="0"/>
          <w:numId w:val="108"/>
        </w:numPr>
        <w:ind w:right="-388"/>
        <w:rPr>
          <w:lang w:val="en-US" w:eastAsia="en-US"/>
        </w:rPr>
      </w:pPr>
      <w:bookmarkStart w:id="24" w:name="_Toc128560880"/>
      <w:r w:rsidRPr="00244327">
        <w:rPr>
          <w:lang w:val="en-US" w:eastAsia="en-US"/>
        </w:rPr>
        <w:t>CONDITIONS TO BE FULFILLED</w:t>
      </w:r>
      <w:bookmarkEnd w:id="24"/>
    </w:p>
    <w:p w14:paraId="10527DF4" w14:textId="77777777" w:rsidR="006202A2" w:rsidRDefault="006202A2" w:rsidP="008421B7">
      <w:pPr>
        <w:widowControl w:val="0"/>
        <w:overflowPunct w:val="0"/>
        <w:autoSpaceDE w:val="0"/>
        <w:autoSpaceDN w:val="0"/>
        <w:adjustRightInd w:val="0"/>
        <w:ind w:right="-388"/>
        <w:textAlignment w:val="baseline"/>
        <w:rPr>
          <w:rFonts w:eastAsia="Times New Roman"/>
          <w:color w:val="auto"/>
          <w:szCs w:val="24"/>
          <w:lang w:val="en-US" w:eastAsia="en-US"/>
        </w:rPr>
      </w:pPr>
    </w:p>
    <w:p w14:paraId="47B6AB05" w14:textId="77777777" w:rsidR="006202A2"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For each variation, attempts have been made to identify particular circumstances where lower reporting requirements (</w:t>
      </w:r>
      <w:r w:rsidRPr="00BF1849">
        <w:rPr>
          <w:rFonts w:eastAsia="Times New Roman"/>
          <w:b/>
          <w:color w:val="auto"/>
          <w:szCs w:val="24"/>
          <w:lang w:val="en-US" w:eastAsia="en-US"/>
        </w:rPr>
        <w:t xml:space="preserve">IN, AN or </w:t>
      </w:r>
      <w:proofErr w:type="spellStart"/>
      <w:r w:rsidRPr="00BF1849">
        <w:rPr>
          <w:rFonts w:eastAsia="Times New Roman"/>
          <w:b/>
          <w:color w:val="auto"/>
          <w:szCs w:val="24"/>
          <w:lang w:val="en-US" w:eastAsia="en-US"/>
        </w:rPr>
        <w:t>Vmin</w:t>
      </w:r>
      <w:proofErr w:type="spellEnd"/>
      <w:r w:rsidRPr="00B53A9A">
        <w:rPr>
          <w:rFonts w:eastAsia="Times New Roman"/>
          <w:color w:val="auto"/>
          <w:szCs w:val="24"/>
          <w:lang w:val="en-US" w:eastAsia="en-US"/>
        </w:rPr>
        <w:t xml:space="preserve">) are possible. </w:t>
      </w:r>
    </w:p>
    <w:p w14:paraId="45CBAD31" w14:textId="5137EFCF" w:rsidR="006202A2"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A change that does not meet all of the conditions stipulated for these specific circumstances is considered to be a major variation.</w:t>
      </w:r>
    </w:p>
    <w:p w14:paraId="31C00A7E" w14:textId="77777777" w:rsidR="006202A2" w:rsidRDefault="006202A2"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p>
    <w:p w14:paraId="2F5F4783" w14:textId="2FF680CB" w:rsidR="0062112F" w:rsidRPr="00B53A9A" w:rsidRDefault="0062112F"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sidRPr="00B53A9A">
        <w:rPr>
          <w:rFonts w:eastAsia="Times New Roman"/>
          <w:color w:val="auto"/>
          <w:szCs w:val="24"/>
          <w:lang w:val="en-US" w:eastAsia="en-US"/>
        </w:rPr>
        <w:t>In some circumstances</w:t>
      </w:r>
      <w:r w:rsidRPr="00BF1849">
        <w:rPr>
          <w:rFonts w:eastAsia="Times New Roman"/>
          <w:b/>
          <w:color w:val="auto"/>
          <w:szCs w:val="24"/>
          <w:lang w:val="en-US" w:eastAsia="en-US"/>
        </w:rPr>
        <w:t xml:space="preserve"> </w:t>
      </w:r>
      <w:proofErr w:type="spellStart"/>
      <w:r w:rsidRPr="00BF1849">
        <w:rPr>
          <w:rFonts w:eastAsia="Times New Roman"/>
          <w:b/>
          <w:color w:val="auto"/>
          <w:szCs w:val="24"/>
          <w:lang w:val="en-US" w:eastAsia="en-US"/>
        </w:rPr>
        <w:t>Vmaj</w:t>
      </w:r>
      <w:proofErr w:type="spellEnd"/>
      <w:r w:rsidRPr="00BF1849">
        <w:rPr>
          <w:rFonts w:eastAsia="Times New Roman"/>
          <w:b/>
          <w:color w:val="auto"/>
          <w:szCs w:val="24"/>
          <w:lang w:val="en-US" w:eastAsia="en-US"/>
        </w:rPr>
        <w:t xml:space="preserve"> </w:t>
      </w:r>
      <w:r w:rsidRPr="00B53A9A">
        <w:rPr>
          <w:rFonts w:eastAsia="Times New Roman"/>
          <w:color w:val="auto"/>
          <w:szCs w:val="24"/>
          <w:lang w:val="en-US" w:eastAsia="en-US"/>
        </w:rPr>
        <w:t>categories have been specifically stated for a given variation. This has been done to indicate to applicants what documents should be considered to be provided. This is for informational purposes only. The list of documentation is not intended to be comprehensive and further documentation may be required. For all changes</w:t>
      </w:r>
      <w:r w:rsidR="00AD3270">
        <w:rPr>
          <w:rFonts w:eastAsia="Times New Roman"/>
          <w:color w:val="auto"/>
          <w:szCs w:val="24"/>
          <w:lang w:val="en-US" w:eastAsia="en-US"/>
        </w:rPr>
        <w:t>,</w:t>
      </w:r>
      <w:r w:rsidRPr="00B53A9A">
        <w:rPr>
          <w:rFonts w:eastAsia="Times New Roman"/>
          <w:color w:val="auto"/>
          <w:szCs w:val="24"/>
          <w:lang w:val="en-US" w:eastAsia="en-US"/>
        </w:rPr>
        <w:t xml:space="preserve"> it remains the responsibility of the applicant to provide all necessary documents to demonstrate that the change does not have a negative effect on the safety, efficacy</w:t>
      </w:r>
      <w:r w:rsidR="00AD3270">
        <w:rPr>
          <w:rFonts w:eastAsia="Times New Roman"/>
          <w:color w:val="auto"/>
          <w:szCs w:val="24"/>
          <w:lang w:val="en-US" w:eastAsia="en-US"/>
        </w:rPr>
        <w:t>.</w:t>
      </w:r>
      <w:r w:rsidR="00D02AFC">
        <w:rPr>
          <w:rFonts w:eastAsia="Times New Roman"/>
          <w:color w:val="auto"/>
          <w:szCs w:val="24"/>
          <w:lang w:val="en-US" w:eastAsia="en-US"/>
        </w:rPr>
        <w:t xml:space="preserve"> </w:t>
      </w:r>
      <w:r w:rsidRPr="00B53A9A">
        <w:rPr>
          <w:rFonts w:eastAsia="Times New Roman"/>
          <w:color w:val="auto"/>
          <w:szCs w:val="24"/>
          <w:lang w:val="en-US" w:eastAsia="en-US"/>
        </w:rPr>
        <w:t xml:space="preserve"> or quality of the FPP.</w:t>
      </w:r>
    </w:p>
    <w:p w14:paraId="45D0F066" w14:textId="77777777" w:rsidR="00950E4D" w:rsidRPr="00B53A9A" w:rsidRDefault="00950E4D" w:rsidP="008421B7">
      <w:pPr>
        <w:ind w:right="-388"/>
        <w:rPr>
          <w:rFonts w:eastAsia="Times New Roman"/>
          <w:color w:val="auto"/>
          <w:szCs w:val="24"/>
          <w:lang w:val="en-US" w:eastAsia="en-US"/>
        </w:rPr>
      </w:pPr>
    </w:p>
    <w:p w14:paraId="7BA34BFF" w14:textId="77777777" w:rsidR="0062112F" w:rsidRPr="00B448D5" w:rsidRDefault="00244327" w:rsidP="008421B7">
      <w:pPr>
        <w:pStyle w:val="Heading1"/>
        <w:numPr>
          <w:ilvl w:val="0"/>
          <w:numId w:val="108"/>
        </w:numPr>
        <w:ind w:right="-388"/>
        <w:rPr>
          <w:lang w:val="en-US" w:eastAsia="en-US"/>
        </w:rPr>
      </w:pPr>
      <w:bookmarkStart w:id="25" w:name="_Toc128560881"/>
      <w:r w:rsidRPr="00B448D5">
        <w:rPr>
          <w:lang w:val="en-US" w:eastAsia="en-US"/>
        </w:rPr>
        <w:lastRenderedPageBreak/>
        <w:t>DOCUMENTATION REQUIRED</w:t>
      </w:r>
      <w:bookmarkEnd w:id="25"/>
    </w:p>
    <w:p w14:paraId="42A778C3" w14:textId="77777777" w:rsidR="00094839" w:rsidRPr="00B53A9A" w:rsidRDefault="00094839" w:rsidP="008421B7">
      <w:pPr>
        <w:widowControl w:val="0"/>
        <w:overflowPunct w:val="0"/>
        <w:autoSpaceDE w:val="0"/>
        <w:autoSpaceDN w:val="0"/>
        <w:adjustRightInd w:val="0"/>
        <w:ind w:right="-388"/>
        <w:jc w:val="left"/>
        <w:textAlignment w:val="baseline"/>
        <w:rPr>
          <w:rFonts w:eastAsia="Times New Roman"/>
          <w:b/>
          <w:color w:val="auto"/>
          <w:szCs w:val="24"/>
          <w:lang w:val="en-US" w:eastAsia="en-US"/>
        </w:rPr>
      </w:pPr>
    </w:p>
    <w:p w14:paraId="2DD0A5E3" w14:textId="7CFE8A57" w:rsidR="0062112F" w:rsidRDefault="004C7126" w:rsidP="008421B7">
      <w:pPr>
        <w:widowControl w:val="0"/>
        <w:overflowPunct w:val="0"/>
        <w:autoSpaceDE w:val="0"/>
        <w:autoSpaceDN w:val="0"/>
        <w:adjustRightInd w:val="0"/>
        <w:ind w:left="363" w:right="-388"/>
        <w:textAlignment w:val="baseline"/>
        <w:rPr>
          <w:rFonts w:eastAsia="Times New Roman"/>
          <w:color w:val="auto"/>
          <w:szCs w:val="24"/>
          <w:lang w:val="en-US" w:eastAsia="en-US"/>
        </w:rPr>
      </w:pPr>
      <w:r>
        <w:rPr>
          <w:rFonts w:eastAsia="Times New Roman"/>
          <w:color w:val="auto"/>
          <w:szCs w:val="24"/>
          <w:lang w:val="en-US" w:eastAsia="en-US"/>
        </w:rPr>
        <w:t xml:space="preserve">For each variation certain </w:t>
      </w:r>
      <w:r w:rsidRPr="00B53A9A">
        <w:rPr>
          <w:rFonts w:eastAsia="Times New Roman"/>
          <w:color w:val="auto"/>
          <w:szCs w:val="24"/>
          <w:lang w:val="en-US" w:eastAsia="en-US"/>
        </w:rPr>
        <w:t>documents</w:t>
      </w:r>
      <w:r w:rsidR="0062112F" w:rsidRPr="00B53A9A">
        <w:rPr>
          <w:rFonts w:eastAsia="Times New Roman"/>
          <w:color w:val="auto"/>
          <w:szCs w:val="24"/>
          <w:lang w:val="en-US" w:eastAsia="en-US"/>
        </w:rPr>
        <w:t xml:space="preserve"> have been identified and the change categories are organized according to </w:t>
      </w:r>
      <w:r w:rsidR="00D02AFC">
        <w:rPr>
          <w:rFonts w:eastAsia="Times New Roman"/>
          <w:color w:val="auto"/>
          <w:szCs w:val="24"/>
          <w:lang w:val="en-US" w:eastAsia="en-US"/>
        </w:rPr>
        <w:t xml:space="preserve">the </w:t>
      </w:r>
      <w:r w:rsidR="0062112F" w:rsidRPr="00B53A9A">
        <w:rPr>
          <w:rFonts w:eastAsia="Times New Roman"/>
          <w:color w:val="auto"/>
          <w:szCs w:val="24"/>
          <w:lang w:val="en-US" w:eastAsia="en-US"/>
        </w:rPr>
        <w:t>CTD structure as supporting data.  Regardless of the documents specified, applicants sh</w:t>
      </w:r>
      <w:r w:rsidR="008B097F">
        <w:rPr>
          <w:rFonts w:eastAsia="Times New Roman"/>
          <w:color w:val="auto"/>
          <w:szCs w:val="24"/>
          <w:lang w:val="en-US" w:eastAsia="en-US"/>
        </w:rPr>
        <w:t xml:space="preserve">all </w:t>
      </w:r>
      <w:r w:rsidR="0062112F" w:rsidRPr="00B53A9A">
        <w:rPr>
          <w:rFonts w:eastAsia="Times New Roman"/>
          <w:color w:val="auto"/>
          <w:szCs w:val="24"/>
          <w:lang w:val="en-US" w:eastAsia="en-US"/>
        </w:rPr>
        <w:t>ensure that they have provided all relevant information to support the variation</w:t>
      </w:r>
      <w:r w:rsidR="00FC237F">
        <w:rPr>
          <w:rFonts w:eastAsia="Times New Roman"/>
          <w:color w:val="auto"/>
          <w:szCs w:val="24"/>
          <w:lang w:val="en-US" w:eastAsia="en-US"/>
        </w:rPr>
        <w:t xml:space="preserve"> including</w:t>
      </w:r>
      <w:r w:rsidR="0062112F" w:rsidRPr="00B53A9A">
        <w:rPr>
          <w:rFonts w:eastAsia="Times New Roman"/>
          <w:color w:val="auto"/>
          <w:szCs w:val="24"/>
          <w:lang w:val="en-US" w:eastAsia="en-US"/>
        </w:rPr>
        <w:t>:</w:t>
      </w:r>
    </w:p>
    <w:p w14:paraId="3878AF29" w14:textId="77777777" w:rsidR="006202A2" w:rsidRPr="00B53A9A" w:rsidRDefault="006202A2" w:rsidP="008421B7">
      <w:pPr>
        <w:widowControl w:val="0"/>
        <w:overflowPunct w:val="0"/>
        <w:autoSpaceDE w:val="0"/>
        <w:autoSpaceDN w:val="0"/>
        <w:adjustRightInd w:val="0"/>
        <w:ind w:left="363" w:right="-388"/>
        <w:jc w:val="left"/>
        <w:textAlignment w:val="baseline"/>
        <w:rPr>
          <w:rFonts w:eastAsia="Times New Roman"/>
          <w:color w:val="auto"/>
          <w:szCs w:val="24"/>
          <w:lang w:val="en-US" w:eastAsia="en-US"/>
        </w:rPr>
      </w:pPr>
    </w:p>
    <w:p w14:paraId="08E48C7E" w14:textId="465F434D" w:rsidR="002E0930" w:rsidRDefault="006202A2" w:rsidP="008421B7">
      <w:pPr>
        <w:pStyle w:val="ListParagraph"/>
        <w:widowControl w:val="0"/>
        <w:numPr>
          <w:ilvl w:val="0"/>
          <w:numId w:val="112"/>
        </w:numPr>
        <w:overflowPunct w:val="0"/>
        <w:autoSpaceDE w:val="0"/>
        <w:autoSpaceDN w:val="0"/>
        <w:adjustRightInd w:val="0"/>
        <w:ind w:right="-388"/>
        <w:textAlignment w:val="baseline"/>
        <w:rPr>
          <w:rFonts w:eastAsia="Times New Roman"/>
          <w:color w:val="auto"/>
          <w:szCs w:val="24"/>
          <w:lang w:val="en-US" w:eastAsia="en-US"/>
        </w:rPr>
      </w:pPr>
      <w:r>
        <w:rPr>
          <w:rFonts w:eastAsia="Times New Roman"/>
          <w:color w:val="auto"/>
          <w:szCs w:val="24"/>
          <w:lang w:val="en-US" w:eastAsia="en-US"/>
        </w:rPr>
        <w:t>A</w:t>
      </w:r>
      <w:r w:rsidR="0062112F" w:rsidRPr="006202A2">
        <w:rPr>
          <w:rFonts w:eastAsia="Times New Roman"/>
          <w:color w:val="auto"/>
          <w:szCs w:val="24"/>
          <w:lang w:val="en-US" w:eastAsia="en-US"/>
        </w:rPr>
        <w:t xml:space="preserve"> variation application form (</w:t>
      </w:r>
      <w:r w:rsidR="00364868">
        <w:rPr>
          <w:rFonts w:eastAsia="Times New Roman"/>
          <w:color w:val="auto"/>
          <w:szCs w:val="24"/>
          <w:lang w:val="en-US" w:eastAsia="en-US"/>
        </w:rPr>
        <w:t>Appendix 1</w:t>
      </w:r>
      <w:r w:rsidR="0062112F" w:rsidRPr="006202A2">
        <w:rPr>
          <w:rFonts w:eastAsia="Times New Roman"/>
          <w:color w:val="auto"/>
          <w:szCs w:val="24"/>
          <w:lang w:val="en-US" w:eastAsia="en-US"/>
        </w:rPr>
        <w:t>). All sections of this form shall be completed and the document</w:t>
      </w:r>
      <w:r w:rsidR="008B097F" w:rsidRPr="006202A2">
        <w:rPr>
          <w:rFonts w:eastAsia="Times New Roman"/>
          <w:color w:val="auto"/>
          <w:szCs w:val="24"/>
          <w:lang w:val="en-US" w:eastAsia="en-US"/>
        </w:rPr>
        <w:t xml:space="preserve"> shall be</w:t>
      </w:r>
      <w:r w:rsidR="0062112F" w:rsidRPr="006202A2">
        <w:rPr>
          <w:rFonts w:eastAsia="Times New Roman"/>
          <w:color w:val="auto"/>
          <w:szCs w:val="24"/>
          <w:lang w:val="en-US" w:eastAsia="en-US"/>
        </w:rPr>
        <w:t xml:space="preserve"> signed. Electronic versions of the application form, </w:t>
      </w:r>
      <w:r w:rsidR="00364868">
        <w:rPr>
          <w:rFonts w:eastAsia="Times New Roman"/>
          <w:color w:val="auto"/>
          <w:szCs w:val="24"/>
          <w:lang w:val="en-US" w:eastAsia="en-US"/>
        </w:rPr>
        <w:t>can</w:t>
      </w:r>
      <w:r w:rsidR="0062112F" w:rsidRPr="006202A2">
        <w:rPr>
          <w:rFonts w:eastAsia="Times New Roman"/>
          <w:color w:val="auto"/>
          <w:szCs w:val="24"/>
          <w:lang w:val="en-US" w:eastAsia="en-US"/>
        </w:rPr>
        <w:t xml:space="preserve"> be provided;</w:t>
      </w:r>
    </w:p>
    <w:p w14:paraId="42EE7406" w14:textId="77777777" w:rsidR="002E0930" w:rsidRDefault="006202A2" w:rsidP="008421B7">
      <w:pPr>
        <w:pStyle w:val="ListParagraph"/>
        <w:widowControl w:val="0"/>
        <w:numPr>
          <w:ilvl w:val="0"/>
          <w:numId w:val="112"/>
        </w:numPr>
        <w:overflowPunct w:val="0"/>
        <w:autoSpaceDE w:val="0"/>
        <w:autoSpaceDN w:val="0"/>
        <w:adjustRightInd w:val="0"/>
        <w:ind w:right="-388"/>
        <w:textAlignment w:val="baseline"/>
        <w:rPr>
          <w:rFonts w:eastAsia="Times New Roman"/>
          <w:color w:val="auto"/>
          <w:szCs w:val="24"/>
          <w:lang w:val="en-US" w:eastAsia="en-US"/>
        </w:rPr>
      </w:pPr>
      <w:r w:rsidRPr="002E0930">
        <w:rPr>
          <w:rFonts w:eastAsia="Times New Roman"/>
          <w:color w:val="auto"/>
          <w:szCs w:val="24"/>
          <w:lang w:val="en-US" w:eastAsia="en-US"/>
        </w:rPr>
        <w:t>R</w:t>
      </w:r>
      <w:r w:rsidR="0062112F" w:rsidRPr="002E0930">
        <w:rPr>
          <w:rFonts w:eastAsia="Times New Roman"/>
          <w:color w:val="auto"/>
          <w:szCs w:val="24"/>
          <w:lang w:val="en-US" w:eastAsia="en-US"/>
        </w:rPr>
        <w:t>eplacement of the relevant sections of the dossier as per CTD format;</w:t>
      </w:r>
    </w:p>
    <w:p w14:paraId="50E5D123" w14:textId="68A0D033" w:rsidR="0062112F" w:rsidRPr="002E0930" w:rsidRDefault="006202A2" w:rsidP="008421B7">
      <w:pPr>
        <w:pStyle w:val="ListParagraph"/>
        <w:widowControl w:val="0"/>
        <w:numPr>
          <w:ilvl w:val="0"/>
          <w:numId w:val="112"/>
        </w:numPr>
        <w:overflowPunct w:val="0"/>
        <w:autoSpaceDE w:val="0"/>
        <w:autoSpaceDN w:val="0"/>
        <w:adjustRightInd w:val="0"/>
        <w:ind w:right="-388"/>
        <w:textAlignment w:val="baseline"/>
        <w:rPr>
          <w:rFonts w:eastAsia="Times New Roman"/>
          <w:color w:val="auto"/>
          <w:szCs w:val="24"/>
          <w:lang w:val="en-US" w:eastAsia="en-US"/>
        </w:rPr>
      </w:pPr>
      <w:r w:rsidRPr="002E0930">
        <w:rPr>
          <w:rFonts w:eastAsia="Times New Roman"/>
          <w:color w:val="auto"/>
          <w:szCs w:val="24"/>
          <w:lang w:val="en-US" w:eastAsia="en-US"/>
        </w:rPr>
        <w:t xml:space="preserve">Copies of </w:t>
      </w:r>
      <w:proofErr w:type="spellStart"/>
      <w:r w:rsidRPr="002E0930">
        <w:rPr>
          <w:rFonts w:eastAsia="Times New Roman"/>
          <w:color w:val="auto"/>
          <w:szCs w:val="24"/>
          <w:lang w:val="en-US" w:eastAsia="en-US"/>
        </w:rPr>
        <w:t>S</w:t>
      </w:r>
      <w:r w:rsidR="00D02AFC">
        <w:rPr>
          <w:rFonts w:eastAsia="Times New Roman"/>
          <w:color w:val="auto"/>
          <w:szCs w:val="24"/>
          <w:lang w:val="en-US" w:eastAsia="en-US"/>
        </w:rPr>
        <w:t>m</w:t>
      </w:r>
      <w:r w:rsidR="0062112F" w:rsidRPr="002E0930">
        <w:rPr>
          <w:rFonts w:eastAsia="Times New Roman"/>
          <w:color w:val="auto"/>
          <w:szCs w:val="24"/>
          <w:lang w:val="en-US" w:eastAsia="en-US"/>
        </w:rPr>
        <w:t>PC</w:t>
      </w:r>
      <w:proofErr w:type="spellEnd"/>
      <w:r w:rsidR="0062112F" w:rsidRPr="002E0930">
        <w:rPr>
          <w:rFonts w:eastAsia="Times New Roman"/>
          <w:color w:val="auto"/>
          <w:szCs w:val="24"/>
          <w:lang w:val="en-US" w:eastAsia="en-US"/>
        </w:rPr>
        <w:t>, PIL and labels, if relevant.</w:t>
      </w:r>
    </w:p>
    <w:p w14:paraId="1B950615" w14:textId="77777777" w:rsidR="00094839" w:rsidRPr="00B53A9A" w:rsidRDefault="00094839" w:rsidP="008421B7">
      <w:pPr>
        <w:widowControl w:val="0"/>
        <w:overflowPunct w:val="0"/>
        <w:autoSpaceDE w:val="0"/>
        <w:autoSpaceDN w:val="0"/>
        <w:adjustRightInd w:val="0"/>
        <w:ind w:right="-388"/>
        <w:jc w:val="left"/>
        <w:textAlignment w:val="baseline"/>
        <w:rPr>
          <w:rFonts w:eastAsia="Times New Roman"/>
          <w:color w:val="auto"/>
          <w:szCs w:val="24"/>
          <w:lang w:val="en-US" w:eastAsia="en-US"/>
        </w:rPr>
      </w:pPr>
    </w:p>
    <w:p w14:paraId="3F17095A" w14:textId="77777777" w:rsidR="00402F4A" w:rsidRPr="00244327" w:rsidRDefault="006202A2" w:rsidP="008421B7">
      <w:pPr>
        <w:pStyle w:val="Heading1"/>
        <w:numPr>
          <w:ilvl w:val="0"/>
          <w:numId w:val="108"/>
        </w:numPr>
        <w:ind w:right="-388"/>
        <w:rPr>
          <w:lang w:val="en-US" w:eastAsia="en-US"/>
        </w:rPr>
      </w:pPr>
      <w:bookmarkStart w:id="26" w:name="_Toc128560882"/>
      <w:r w:rsidRPr="00244327">
        <w:rPr>
          <w:lang w:val="en-US" w:eastAsia="en-US"/>
        </w:rPr>
        <w:t>ADMINISTRATIVE CHANGES</w:t>
      </w:r>
      <w:bookmarkEnd w:id="26"/>
    </w:p>
    <w:p w14:paraId="71CEA499"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tbl>
      <w:tblPr>
        <w:tblW w:w="100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0"/>
        <w:gridCol w:w="29"/>
        <w:gridCol w:w="4061"/>
        <w:gridCol w:w="192"/>
        <w:gridCol w:w="1608"/>
        <w:gridCol w:w="93"/>
        <w:gridCol w:w="1797"/>
        <w:gridCol w:w="45"/>
        <w:gridCol w:w="1555"/>
      </w:tblGrid>
      <w:tr w:rsidR="0062112F" w:rsidRPr="00B53A9A" w14:paraId="2F9A7EB8" w14:textId="77777777" w:rsidTr="008C3C72">
        <w:tc>
          <w:tcPr>
            <w:tcW w:w="4770" w:type="dxa"/>
            <w:gridSpan w:val="3"/>
            <w:tcBorders>
              <w:top w:val="single" w:sz="7" w:space="0" w:color="000000"/>
              <w:left w:val="single" w:sz="7" w:space="0" w:color="000000"/>
              <w:bottom w:val="single" w:sz="7" w:space="0" w:color="000000"/>
              <w:right w:val="single" w:sz="7" w:space="0" w:color="000000"/>
            </w:tcBorders>
          </w:tcPr>
          <w:p w14:paraId="1F8D78CC"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800" w:type="dxa"/>
            <w:gridSpan w:val="2"/>
            <w:tcBorders>
              <w:top w:val="single" w:sz="7" w:space="0" w:color="000000"/>
              <w:left w:val="single" w:sz="7" w:space="0" w:color="000000"/>
              <w:bottom w:val="single" w:sz="7" w:space="0" w:color="000000"/>
              <w:right w:val="single" w:sz="7" w:space="0" w:color="000000"/>
            </w:tcBorders>
          </w:tcPr>
          <w:p w14:paraId="115FDD4A" w14:textId="7F3F946D"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FC237F">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90" w:type="dxa"/>
            <w:gridSpan w:val="2"/>
            <w:tcBorders>
              <w:top w:val="single" w:sz="7" w:space="0" w:color="000000"/>
              <w:left w:val="single" w:sz="7" w:space="0" w:color="000000"/>
              <w:bottom w:val="single" w:sz="7" w:space="0" w:color="000000"/>
              <w:right w:val="single" w:sz="7" w:space="0" w:color="000000"/>
            </w:tcBorders>
          </w:tcPr>
          <w:p w14:paraId="25B915AF"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600" w:type="dxa"/>
            <w:gridSpan w:val="2"/>
            <w:tcBorders>
              <w:top w:val="single" w:sz="7" w:space="0" w:color="000000"/>
              <w:left w:val="single" w:sz="7" w:space="0" w:color="000000"/>
              <w:bottom w:val="single" w:sz="7" w:space="0" w:color="000000"/>
              <w:right w:val="single" w:sz="7" w:space="0" w:color="000000"/>
            </w:tcBorders>
          </w:tcPr>
          <w:p w14:paraId="48819E16" w14:textId="77777777" w:rsidR="0062112F" w:rsidRPr="00B53A9A" w:rsidRDefault="0062112F" w:rsidP="00F95F4E">
            <w:pPr>
              <w:widowControl w:val="0"/>
              <w:overflowPunct w:val="0"/>
              <w:autoSpaceDE w:val="0"/>
              <w:autoSpaceDN w:val="0"/>
              <w:adjustRightInd w:val="0"/>
              <w:ind w:right="-14"/>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62112F" w:rsidRPr="00B53A9A" w14:paraId="7CD48B46" w14:textId="77777777" w:rsidTr="008C3C72">
        <w:tc>
          <w:tcPr>
            <w:tcW w:w="709" w:type="dxa"/>
            <w:gridSpan w:val="2"/>
            <w:tcBorders>
              <w:top w:val="single" w:sz="7" w:space="0" w:color="000000"/>
              <w:left w:val="single" w:sz="7" w:space="0" w:color="000000"/>
              <w:bottom w:val="single" w:sz="7" w:space="0" w:color="000000"/>
              <w:right w:val="single" w:sz="7" w:space="0" w:color="000000"/>
            </w:tcBorders>
          </w:tcPr>
          <w:p w14:paraId="54FC32AF" w14:textId="77777777" w:rsidR="0062112F" w:rsidRPr="006202A2"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6202A2">
              <w:rPr>
                <w:rFonts w:eastAsia="Times New Roman"/>
                <w:b/>
                <w:color w:val="auto"/>
                <w:szCs w:val="24"/>
                <w:lang w:val="en-CA" w:eastAsia="en-US"/>
              </w:rPr>
              <w:t>1</w:t>
            </w:r>
            <w:r w:rsidR="006202A2">
              <w:rPr>
                <w:rFonts w:eastAsia="Times New Roman"/>
                <w:b/>
                <w:color w:val="auto"/>
                <w:szCs w:val="24"/>
                <w:lang w:val="en-CA" w:eastAsia="en-US"/>
              </w:rPr>
              <w:t>.</w:t>
            </w:r>
          </w:p>
        </w:tc>
        <w:tc>
          <w:tcPr>
            <w:tcW w:w="9351" w:type="dxa"/>
            <w:gridSpan w:val="7"/>
            <w:tcBorders>
              <w:top w:val="single" w:sz="7" w:space="0" w:color="000000"/>
              <w:left w:val="single" w:sz="7" w:space="0" w:color="000000"/>
              <w:bottom w:val="single" w:sz="7" w:space="0" w:color="000000"/>
              <w:right w:val="single" w:sz="7" w:space="0" w:color="000000"/>
            </w:tcBorders>
          </w:tcPr>
          <w:p w14:paraId="6A31353E" w14:textId="77777777" w:rsidR="0062112F" w:rsidRPr="00B53A9A"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color w:val="auto"/>
                <w:szCs w:val="24"/>
                <w:lang w:val="en-CA" w:eastAsia="en-US"/>
              </w:rPr>
              <w:t xml:space="preserve">Change of the </w:t>
            </w:r>
            <w:r w:rsidRPr="00B53A9A">
              <w:rPr>
                <w:rFonts w:eastAsia="Times New Roman"/>
                <w:bCs/>
                <w:color w:val="auto"/>
                <w:szCs w:val="24"/>
                <w:lang w:val="en-US" w:eastAsia="en-US"/>
              </w:rPr>
              <w:t>of the Marketing Authorization Holder (MAH) of the FPP</w:t>
            </w:r>
          </w:p>
        </w:tc>
      </w:tr>
      <w:tr w:rsidR="0062112F" w:rsidRPr="00B53A9A" w14:paraId="4C617D2A" w14:textId="77777777" w:rsidTr="00F95F4E">
        <w:trPr>
          <w:trHeight w:val="1088"/>
        </w:trPr>
        <w:tc>
          <w:tcPr>
            <w:tcW w:w="709" w:type="dxa"/>
            <w:gridSpan w:val="2"/>
            <w:tcBorders>
              <w:top w:val="single" w:sz="7" w:space="0" w:color="000000"/>
              <w:left w:val="single" w:sz="7" w:space="0" w:color="000000"/>
              <w:bottom w:val="single" w:sz="7" w:space="0" w:color="000000"/>
              <w:right w:val="single" w:sz="7" w:space="0" w:color="000000"/>
            </w:tcBorders>
          </w:tcPr>
          <w:p w14:paraId="00EFF106" w14:textId="77777777" w:rsidR="0062112F" w:rsidRPr="00F95F4E" w:rsidRDefault="0062112F" w:rsidP="00F95F4E">
            <w:pPr>
              <w:pStyle w:val="ListParagraph"/>
              <w:widowControl w:val="0"/>
              <w:numPr>
                <w:ilvl w:val="0"/>
                <w:numId w:val="113"/>
              </w:numPr>
              <w:overflowPunct w:val="0"/>
              <w:autoSpaceDE w:val="0"/>
              <w:autoSpaceDN w:val="0"/>
              <w:adjustRightInd w:val="0"/>
              <w:ind w:right="-450" w:hanging="660"/>
              <w:textAlignment w:val="baseline"/>
              <w:rPr>
                <w:rFonts w:eastAsia="Times New Roman"/>
                <w:color w:val="auto"/>
                <w:szCs w:val="24"/>
                <w:lang w:val="en-CA" w:eastAsia="en-US"/>
              </w:rPr>
            </w:pPr>
            <w:r w:rsidRPr="00F95F4E">
              <w:rPr>
                <w:rFonts w:eastAsia="Times New Roman"/>
                <w:color w:val="auto"/>
                <w:szCs w:val="24"/>
                <w:lang w:val="en-CA" w:eastAsia="en-US"/>
              </w:rPr>
              <w:t>a</w:t>
            </w:r>
          </w:p>
        </w:tc>
        <w:tc>
          <w:tcPr>
            <w:tcW w:w="4061" w:type="dxa"/>
            <w:tcBorders>
              <w:top w:val="single" w:sz="7" w:space="0" w:color="000000"/>
              <w:left w:val="single" w:sz="7" w:space="0" w:color="000000"/>
              <w:bottom w:val="single" w:sz="7" w:space="0" w:color="000000"/>
              <w:right w:val="single" w:sz="7" w:space="0" w:color="000000"/>
            </w:tcBorders>
          </w:tcPr>
          <w:p w14:paraId="0FFE1892" w14:textId="77777777" w:rsidR="0062112F" w:rsidRPr="009F7B84" w:rsidRDefault="0062112F" w:rsidP="00F95F4E">
            <w:pPr>
              <w:widowControl w:val="0"/>
              <w:overflowPunct w:val="0"/>
              <w:autoSpaceDE w:val="0"/>
              <w:autoSpaceDN w:val="0"/>
              <w:adjustRightInd w:val="0"/>
              <w:ind w:right="-81"/>
              <w:textAlignment w:val="baseline"/>
              <w:rPr>
                <w:rFonts w:eastAsia="Times New Roman"/>
                <w:bCs/>
                <w:color w:val="auto"/>
                <w:szCs w:val="24"/>
                <w:lang w:val="en-US" w:eastAsia="en-US"/>
              </w:rPr>
            </w:pPr>
            <w:r w:rsidRPr="00B53A9A">
              <w:rPr>
                <w:rFonts w:eastAsia="Times New Roman"/>
                <w:bCs/>
                <w:color w:val="auto"/>
                <w:szCs w:val="24"/>
                <w:lang w:val="en-US" w:eastAsia="en-US"/>
              </w:rPr>
              <w:t>Change in the name and/or corporate address of the (MAH)</w:t>
            </w:r>
          </w:p>
        </w:tc>
        <w:tc>
          <w:tcPr>
            <w:tcW w:w="1800" w:type="dxa"/>
            <w:gridSpan w:val="2"/>
            <w:tcBorders>
              <w:top w:val="single" w:sz="7" w:space="0" w:color="000000"/>
              <w:left w:val="single" w:sz="7" w:space="0" w:color="000000"/>
              <w:bottom w:val="single" w:sz="7" w:space="0" w:color="000000"/>
              <w:right w:val="single" w:sz="7" w:space="0" w:color="000000"/>
            </w:tcBorders>
          </w:tcPr>
          <w:p w14:paraId="22016505"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w:t>
            </w:r>
          </w:p>
          <w:p w14:paraId="468954C1"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p>
        </w:tc>
        <w:tc>
          <w:tcPr>
            <w:tcW w:w="1890" w:type="dxa"/>
            <w:gridSpan w:val="2"/>
            <w:tcBorders>
              <w:top w:val="single" w:sz="7" w:space="0" w:color="000000"/>
              <w:left w:val="single" w:sz="7" w:space="0" w:color="000000"/>
              <w:bottom w:val="single" w:sz="7" w:space="0" w:color="000000"/>
              <w:right w:val="single" w:sz="7" w:space="0" w:color="000000"/>
            </w:tcBorders>
          </w:tcPr>
          <w:p w14:paraId="7DDA0D11" w14:textId="1A0072A0"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1, 3,4,5</w:t>
            </w:r>
          </w:p>
        </w:tc>
        <w:tc>
          <w:tcPr>
            <w:tcW w:w="1600" w:type="dxa"/>
            <w:gridSpan w:val="2"/>
            <w:tcBorders>
              <w:top w:val="single" w:sz="7" w:space="0" w:color="000000"/>
              <w:left w:val="single" w:sz="7" w:space="0" w:color="000000"/>
              <w:bottom w:val="single" w:sz="7" w:space="0" w:color="000000"/>
              <w:right w:val="single" w:sz="7" w:space="0" w:color="000000"/>
            </w:tcBorders>
          </w:tcPr>
          <w:p w14:paraId="3134514B"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Vmaj</w:t>
            </w:r>
            <w:proofErr w:type="spellEnd"/>
          </w:p>
          <w:p w14:paraId="1B66A8AC"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p>
        </w:tc>
      </w:tr>
      <w:tr w:rsidR="0062112F" w:rsidRPr="00B53A9A" w14:paraId="1E519D14" w14:textId="77777777" w:rsidTr="00F95F4E">
        <w:trPr>
          <w:trHeight w:val="890"/>
        </w:trPr>
        <w:tc>
          <w:tcPr>
            <w:tcW w:w="709" w:type="dxa"/>
            <w:gridSpan w:val="2"/>
            <w:tcBorders>
              <w:top w:val="single" w:sz="7" w:space="0" w:color="000000"/>
              <w:left w:val="single" w:sz="7" w:space="0" w:color="000000"/>
              <w:bottom w:val="single" w:sz="7" w:space="0" w:color="000000"/>
              <w:right w:val="single" w:sz="7" w:space="0" w:color="000000"/>
            </w:tcBorders>
          </w:tcPr>
          <w:p w14:paraId="530B9451" w14:textId="77777777" w:rsidR="0062112F" w:rsidRPr="00F95F4E" w:rsidRDefault="0062112F" w:rsidP="00F95F4E">
            <w:pPr>
              <w:pStyle w:val="ListParagraph"/>
              <w:widowControl w:val="0"/>
              <w:numPr>
                <w:ilvl w:val="0"/>
                <w:numId w:val="113"/>
              </w:numPr>
              <w:overflowPunct w:val="0"/>
              <w:autoSpaceDE w:val="0"/>
              <w:autoSpaceDN w:val="0"/>
              <w:adjustRightInd w:val="0"/>
              <w:ind w:right="-450" w:hanging="660"/>
              <w:textAlignment w:val="baseline"/>
              <w:rPr>
                <w:rFonts w:eastAsia="Times New Roman"/>
                <w:color w:val="auto"/>
                <w:szCs w:val="24"/>
                <w:lang w:val="en-CA" w:eastAsia="en-US"/>
              </w:rPr>
            </w:pPr>
            <w:r w:rsidRPr="00F95F4E">
              <w:rPr>
                <w:rFonts w:eastAsia="Times New Roman"/>
                <w:color w:val="auto"/>
                <w:szCs w:val="24"/>
                <w:lang w:val="en-CA" w:eastAsia="en-US"/>
              </w:rPr>
              <w:t>b</w:t>
            </w:r>
          </w:p>
        </w:tc>
        <w:tc>
          <w:tcPr>
            <w:tcW w:w="4061" w:type="dxa"/>
            <w:tcBorders>
              <w:top w:val="single" w:sz="7" w:space="0" w:color="000000"/>
              <w:left w:val="single" w:sz="7" w:space="0" w:color="000000"/>
              <w:bottom w:val="single" w:sz="7" w:space="0" w:color="000000"/>
              <w:right w:val="single" w:sz="7" w:space="0" w:color="000000"/>
            </w:tcBorders>
          </w:tcPr>
          <w:p w14:paraId="7E45BC04" w14:textId="77777777" w:rsidR="0062112F" w:rsidRDefault="0062112F" w:rsidP="00F95F4E">
            <w:pPr>
              <w:widowControl w:val="0"/>
              <w:overflowPunct w:val="0"/>
              <w:autoSpaceDE w:val="0"/>
              <w:autoSpaceDN w:val="0"/>
              <w:adjustRightInd w:val="0"/>
              <w:ind w:right="-81"/>
              <w:textAlignment w:val="baseline"/>
              <w:rPr>
                <w:rFonts w:eastAsia="Times New Roman"/>
                <w:bCs/>
                <w:color w:val="auto"/>
                <w:szCs w:val="24"/>
                <w:lang w:val="en-US" w:eastAsia="en-US"/>
              </w:rPr>
            </w:pPr>
            <w:r w:rsidRPr="00B53A9A">
              <w:rPr>
                <w:rFonts w:eastAsia="Times New Roman"/>
                <w:bCs/>
                <w:color w:val="auto"/>
                <w:szCs w:val="24"/>
                <w:lang w:val="en-US" w:eastAsia="en-US"/>
              </w:rPr>
              <w:t>Change of MAH from one company to another</w:t>
            </w:r>
          </w:p>
          <w:p w14:paraId="544AE86D" w14:textId="77777777" w:rsidR="006202A2" w:rsidRDefault="006202A2" w:rsidP="00F95F4E">
            <w:pPr>
              <w:widowControl w:val="0"/>
              <w:overflowPunct w:val="0"/>
              <w:autoSpaceDE w:val="0"/>
              <w:autoSpaceDN w:val="0"/>
              <w:adjustRightInd w:val="0"/>
              <w:ind w:right="-81"/>
              <w:textAlignment w:val="baseline"/>
              <w:rPr>
                <w:rFonts w:eastAsia="Times New Roman"/>
                <w:bCs/>
                <w:color w:val="auto"/>
                <w:szCs w:val="24"/>
                <w:lang w:val="en-US" w:eastAsia="en-US"/>
              </w:rPr>
            </w:pPr>
          </w:p>
          <w:p w14:paraId="58C38AEB" w14:textId="77777777" w:rsidR="006202A2" w:rsidRPr="00B53A9A" w:rsidRDefault="006202A2" w:rsidP="00F95F4E">
            <w:pPr>
              <w:widowControl w:val="0"/>
              <w:overflowPunct w:val="0"/>
              <w:autoSpaceDE w:val="0"/>
              <w:autoSpaceDN w:val="0"/>
              <w:adjustRightInd w:val="0"/>
              <w:ind w:right="-81"/>
              <w:textAlignment w:val="baseline"/>
              <w:rPr>
                <w:rFonts w:eastAsia="Times New Roman"/>
                <w:bCs/>
                <w:color w:val="auto"/>
                <w:szCs w:val="24"/>
                <w:lang w:val="en-US" w:eastAsia="en-US"/>
              </w:rPr>
            </w:pPr>
          </w:p>
        </w:tc>
        <w:tc>
          <w:tcPr>
            <w:tcW w:w="1800" w:type="dxa"/>
            <w:gridSpan w:val="2"/>
            <w:tcBorders>
              <w:top w:val="single" w:sz="7" w:space="0" w:color="000000"/>
              <w:left w:val="single" w:sz="7" w:space="0" w:color="000000"/>
              <w:bottom w:val="single" w:sz="7" w:space="0" w:color="000000"/>
              <w:right w:val="single" w:sz="7" w:space="0" w:color="000000"/>
            </w:tcBorders>
          </w:tcPr>
          <w:p w14:paraId="60B533BC"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2</w:t>
            </w:r>
          </w:p>
        </w:tc>
        <w:tc>
          <w:tcPr>
            <w:tcW w:w="1890" w:type="dxa"/>
            <w:gridSpan w:val="2"/>
            <w:tcBorders>
              <w:top w:val="single" w:sz="7" w:space="0" w:color="000000"/>
              <w:left w:val="single" w:sz="7" w:space="0" w:color="000000"/>
              <w:bottom w:val="single" w:sz="7" w:space="0" w:color="000000"/>
              <w:right w:val="single" w:sz="7" w:space="0" w:color="000000"/>
            </w:tcBorders>
          </w:tcPr>
          <w:p w14:paraId="228E8F63"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1,2, 3,4,5</w:t>
            </w:r>
          </w:p>
        </w:tc>
        <w:tc>
          <w:tcPr>
            <w:tcW w:w="1600" w:type="dxa"/>
            <w:gridSpan w:val="2"/>
            <w:tcBorders>
              <w:top w:val="single" w:sz="7" w:space="0" w:color="000000"/>
              <w:left w:val="single" w:sz="7" w:space="0" w:color="000000"/>
              <w:bottom w:val="single" w:sz="7" w:space="0" w:color="000000"/>
              <w:right w:val="single" w:sz="7" w:space="0" w:color="000000"/>
            </w:tcBorders>
          </w:tcPr>
          <w:p w14:paraId="521F8582"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62112F" w:rsidRPr="00B53A9A" w14:paraId="7637DA57" w14:textId="77777777" w:rsidTr="008C3C72">
        <w:trPr>
          <w:cantSplit/>
        </w:trPr>
        <w:tc>
          <w:tcPr>
            <w:tcW w:w="10060" w:type="dxa"/>
            <w:gridSpan w:val="9"/>
          </w:tcPr>
          <w:p w14:paraId="3C03BB5E" w14:textId="77777777" w:rsidR="0062112F" w:rsidRPr="00B53A9A" w:rsidRDefault="0062112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
                <w:color w:val="auto"/>
                <w:szCs w:val="24"/>
                <w:lang w:val="en-CA" w:eastAsia="en-US"/>
              </w:rPr>
              <w:t>Conditions to be fulfilled</w:t>
            </w:r>
          </w:p>
        </w:tc>
      </w:tr>
      <w:tr w:rsidR="0062112F" w:rsidRPr="00B53A9A" w14:paraId="19D4FD60" w14:textId="77777777" w:rsidTr="008C3C72">
        <w:trPr>
          <w:cantSplit/>
        </w:trPr>
        <w:tc>
          <w:tcPr>
            <w:tcW w:w="10060" w:type="dxa"/>
            <w:gridSpan w:val="9"/>
          </w:tcPr>
          <w:p w14:paraId="57C02999" w14:textId="77777777" w:rsidR="0062112F" w:rsidRPr="006202A2" w:rsidRDefault="0062112F" w:rsidP="008421B7">
            <w:pPr>
              <w:pStyle w:val="ListParagraph"/>
              <w:widowControl w:val="0"/>
              <w:numPr>
                <w:ilvl w:val="0"/>
                <w:numId w:val="64"/>
              </w:numPr>
              <w:overflowPunct w:val="0"/>
              <w:autoSpaceDE w:val="0"/>
              <w:autoSpaceDN w:val="0"/>
              <w:adjustRightInd w:val="0"/>
              <w:ind w:right="-388"/>
              <w:jc w:val="left"/>
              <w:textAlignment w:val="baseline"/>
              <w:rPr>
                <w:rFonts w:eastAsia="Times New Roman"/>
                <w:color w:val="auto"/>
                <w:szCs w:val="24"/>
                <w:lang w:val="en-US" w:eastAsia="en-US"/>
              </w:rPr>
            </w:pPr>
            <w:r w:rsidRPr="006202A2">
              <w:rPr>
                <w:rFonts w:eastAsia="Times New Roman"/>
                <w:color w:val="auto"/>
                <w:szCs w:val="24"/>
                <w:lang w:val="en-US" w:eastAsia="en-US"/>
              </w:rPr>
              <w:t>Confirmation that the supplier of the product remains the same legal entity</w:t>
            </w:r>
          </w:p>
          <w:p w14:paraId="0208C54D" w14:textId="77777777" w:rsidR="0062112F" w:rsidRDefault="0062112F" w:rsidP="008421B7">
            <w:pPr>
              <w:widowControl w:val="0"/>
              <w:numPr>
                <w:ilvl w:val="0"/>
                <w:numId w:val="64"/>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Times New Roman"/>
                <w:color w:val="auto"/>
                <w:szCs w:val="24"/>
                <w:lang w:val="en-US" w:eastAsia="en-US"/>
              </w:rPr>
              <w:t>All legal requirements for change of MAH have been met &amp; Legal transfer of change has been completed</w:t>
            </w:r>
          </w:p>
          <w:p w14:paraId="2585D1F9" w14:textId="77777777" w:rsidR="006202A2" w:rsidRPr="00B53A9A" w:rsidRDefault="006202A2" w:rsidP="008421B7">
            <w:pPr>
              <w:widowControl w:val="0"/>
              <w:overflowPunct w:val="0"/>
              <w:autoSpaceDE w:val="0"/>
              <w:autoSpaceDN w:val="0"/>
              <w:adjustRightInd w:val="0"/>
              <w:ind w:left="720" w:right="-388"/>
              <w:jc w:val="left"/>
              <w:textAlignment w:val="baseline"/>
              <w:rPr>
                <w:rFonts w:eastAsia="Times New Roman"/>
                <w:color w:val="auto"/>
                <w:szCs w:val="24"/>
                <w:lang w:val="en-US" w:eastAsia="en-US"/>
              </w:rPr>
            </w:pPr>
          </w:p>
        </w:tc>
      </w:tr>
      <w:tr w:rsidR="0062112F" w:rsidRPr="00B53A9A" w14:paraId="46524DAC" w14:textId="77777777" w:rsidTr="008C3C72">
        <w:trPr>
          <w:cantSplit/>
        </w:trPr>
        <w:tc>
          <w:tcPr>
            <w:tcW w:w="10060" w:type="dxa"/>
            <w:gridSpan w:val="9"/>
          </w:tcPr>
          <w:p w14:paraId="1B091409"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62112F" w:rsidRPr="00B53A9A" w14:paraId="5C661461" w14:textId="77777777" w:rsidTr="008C3C72">
        <w:trPr>
          <w:cantSplit/>
        </w:trPr>
        <w:tc>
          <w:tcPr>
            <w:tcW w:w="10060" w:type="dxa"/>
            <w:gridSpan w:val="9"/>
          </w:tcPr>
          <w:p w14:paraId="5E7AA65C" w14:textId="77777777" w:rsidR="0062112F" w:rsidRPr="006202A2" w:rsidRDefault="0062112F" w:rsidP="007705CF">
            <w:pPr>
              <w:pStyle w:val="ListParagraph"/>
              <w:widowControl w:val="0"/>
              <w:numPr>
                <w:ilvl w:val="0"/>
                <w:numId w:val="65"/>
              </w:numPr>
              <w:overflowPunct w:val="0"/>
              <w:autoSpaceDE w:val="0"/>
              <w:autoSpaceDN w:val="0"/>
              <w:adjustRightInd w:val="0"/>
              <w:ind w:right="-194"/>
              <w:jc w:val="left"/>
              <w:textAlignment w:val="baseline"/>
              <w:rPr>
                <w:rFonts w:eastAsia="Times New Roman"/>
                <w:color w:val="auto"/>
                <w:szCs w:val="24"/>
                <w:lang w:val="en-US" w:eastAsia="en-US"/>
              </w:rPr>
            </w:pPr>
            <w:r w:rsidRPr="006202A2">
              <w:rPr>
                <w:rFonts w:eastAsia="Times New Roman"/>
                <w:color w:val="auto"/>
                <w:szCs w:val="24"/>
                <w:lang w:val="en-US" w:eastAsia="en-US"/>
              </w:rPr>
              <w:t>A formal document from a relevant official body (e.g. the national medicines regulatory authority (NMRA)) in which the new name and/or address is mentioned.</w:t>
            </w:r>
          </w:p>
          <w:p w14:paraId="224D0053" w14:textId="77777777" w:rsidR="0062112F" w:rsidRPr="00B53A9A" w:rsidRDefault="0062112F" w:rsidP="007705CF">
            <w:pPr>
              <w:widowControl w:val="0"/>
              <w:numPr>
                <w:ilvl w:val="0"/>
                <w:numId w:val="65"/>
              </w:numPr>
              <w:overflowPunct w:val="0"/>
              <w:autoSpaceDE w:val="0"/>
              <w:autoSpaceDN w:val="0"/>
              <w:adjustRightInd w:val="0"/>
              <w:ind w:left="776" w:right="-194"/>
              <w:jc w:val="left"/>
              <w:textAlignment w:val="baseline"/>
              <w:rPr>
                <w:rFonts w:eastAsia="Times New Roman"/>
                <w:color w:val="auto"/>
                <w:szCs w:val="24"/>
                <w:lang w:val="en-US" w:eastAsia="en-US"/>
              </w:rPr>
            </w:pPr>
            <w:r w:rsidRPr="00B53A9A">
              <w:rPr>
                <w:rFonts w:eastAsia="Times New Roman"/>
                <w:color w:val="auto"/>
                <w:szCs w:val="24"/>
                <w:lang w:val="en-US" w:eastAsia="en-US"/>
              </w:rPr>
              <w:t xml:space="preserve">Notarized transfer documents </w:t>
            </w:r>
          </w:p>
          <w:p w14:paraId="7F122F03" w14:textId="77777777" w:rsidR="0062112F" w:rsidRPr="00B53A9A" w:rsidRDefault="0062112F" w:rsidP="007705CF">
            <w:pPr>
              <w:widowControl w:val="0"/>
              <w:overflowPunct w:val="0"/>
              <w:autoSpaceDE w:val="0"/>
              <w:autoSpaceDN w:val="0"/>
              <w:adjustRightInd w:val="0"/>
              <w:ind w:left="720" w:right="-194" w:hanging="360"/>
              <w:textAlignment w:val="baseline"/>
              <w:rPr>
                <w:rFonts w:eastAsia="Times New Roman"/>
                <w:color w:val="auto"/>
                <w:szCs w:val="24"/>
                <w:lang w:val="en-US" w:eastAsia="en-US"/>
              </w:rPr>
            </w:pPr>
            <w:r w:rsidRPr="00B53A9A">
              <w:rPr>
                <w:rFonts w:eastAsia="Times New Roman"/>
                <w:color w:val="auto"/>
                <w:szCs w:val="24"/>
                <w:lang w:val="en-US" w:eastAsia="en-US"/>
              </w:rPr>
              <w:t>A certified copy or notarized company registration certificate from the relevant jurisdiction</w:t>
            </w:r>
          </w:p>
          <w:p w14:paraId="77A29580" w14:textId="77777777" w:rsidR="0062112F" w:rsidRPr="00B53A9A" w:rsidRDefault="0062112F" w:rsidP="007705CF">
            <w:pPr>
              <w:widowControl w:val="0"/>
              <w:numPr>
                <w:ilvl w:val="0"/>
                <w:numId w:val="65"/>
              </w:numPr>
              <w:overflowPunct w:val="0"/>
              <w:autoSpaceDE w:val="0"/>
              <w:autoSpaceDN w:val="0"/>
              <w:adjustRightInd w:val="0"/>
              <w:ind w:right="-194"/>
              <w:jc w:val="left"/>
              <w:textAlignment w:val="baseline"/>
              <w:rPr>
                <w:rFonts w:eastAsia="Times New Roman"/>
                <w:color w:val="auto"/>
                <w:szCs w:val="24"/>
                <w:lang w:val="en-US" w:eastAsia="en-US"/>
              </w:rPr>
            </w:pPr>
            <w:r w:rsidRPr="00B53A9A">
              <w:rPr>
                <w:rFonts w:eastAsia="Times New Roman"/>
                <w:color w:val="auto"/>
                <w:szCs w:val="24"/>
                <w:lang w:val="en-US" w:eastAsia="en-US"/>
              </w:rPr>
              <w:t>Letter of cessation from previous/current MAH</w:t>
            </w:r>
          </w:p>
          <w:p w14:paraId="334E42D1" w14:textId="77777777" w:rsidR="0062112F" w:rsidRPr="00B53A9A" w:rsidRDefault="0062112F" w:rsidP="007705CF">
            <w:pPr>
              <w:widowControl w:val="0"/>
              <w:numPr>
                <w:ilvl w:val="0"/>
                <w:numId w:val="65"/>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Times New Roman"/>
                <w:color w:val="auto"/>
                <w:szCs w:val="24"/>
                <w:lang w:val="en-US" w:eastAsia="en-US"/>
              </w:rPr>
              <w:t>Letter of acceptance from proposed MAH</w:t>
            </w:r>
          </w:p>
        </w:tc>
      </w:tr>
      <w:tr w:rsidR="0062112F" w:rsidRPr="00B53A9A" w14:paraId="3E34392A" w14:textId="77777777" w:rsidTr="008C3C72">
        <w:tc>
          <w:tcPr>
            <w:tcW w:w="4962" w:type="dxa"/>
            <w:gridSpan w:val="4"/>
            <w:tcBorders>
              <w:top w:val="single" w:sz="7" w:space="0" w:color="000000"/>
              <w:left w:val="single" w:sz="7" w:space="0" w:color="000000"/>
              <w:bottom w:val="single" w:sz="7" w:space="0" w:color="000000"/>
              <w:right w:val="single" w:sz="7" w:space="0" w:color="000000"/>
            </w:tcBorders>
          </w:tcPr>
          <w:p w14:paraId="5328BFE1"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701" w:type="dxa"/>
            <w:gridSpan w:val="2"/>
            <w:tcBorders>
              <w:top w:val="single" w:sz="7" w:space="0" w:color="000000"/>
              <w:left w:val="single" w:sz="7" w:space="0" w:color="000000"/>
              <w:bottom w:val="single" w:sz="7" w:space="0" w:color="000000"/>
              <w:right w:val="single" w:sz="7" w:space="0" w:color="000000"/>
            </w:tcBorders>
          </w:tcPr>
          <w:p w14:paraId="5D55F121"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 xml:space="preserve">Conditions to be fulfilled </w:t>
            </w:r>
          </w:p>
        </w:tc>
        <w:tc>
          <w:tcPr>
            <w:tcW w:w="1842" w:type="dxa"/>
            <w:gridSpan w:val="2"/>
            <w:tcBorders>
              <w:top w:val="single" w:sz="7" w:space="0" w:color="000000"/>
              <w:left w:val="single" w:sz="7" w:space="0" w:color="000000"/>
              <w:bottom w:val="single" w:sz="7" w:space="0" w:color="000000"/>
              <w:right w:val="single" w:sz="7" w:space="0" w:color="000000"/>
            </w:tcBorders>
          </w:tcPr>
          <w:p w14:paraId="45106963"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55" w:type="dxa"/>
            <w:tcBorders>
              <w:top w:val="single" w:sz="7" w:space="0" w:color="000000"/>
              <w:left w:val="single" w:sz="7" w:space="0" w:color="000000"/>
              <w:bottom w:val="single" w:sz="7" w:space="0" w:color="000000"/>
              <w:right w:val="single" w:sz="7" w:space="0" w:color="000000"/>
            </w:tcBorders>
          </w:tcPr>
          <w:p w14:paraId="21A7D21C" w14:textId="77777777" w:rsidR="0062112F" w:rsidRPr="00B53A9A" w:rsidRDefault="0062112F" w:rsidP="007705CF">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62112F" w:rsidRPr="00B53A9A" w14:paraId="3E2BFA11" w14:textId="77777777" w:rsidTr="008C3C72">
        <w:tc>
          <w:tcPr>
            <w:tcW w:w="680" w:type="dxa"/>
            <w:tcBorders>
              <w:top w:val="single" w:sz="7" w:space="0" w:color="000000"/>
              <w:left w:val="single" w:sz="7" w:space="0" w:color="000000"/>
              <w:bottom w:val="single" w:sz="7" w:space="0" w:color="000000"/>
              <w:right w:val="single" w:sz="7" w:space="0" w:color="000000"/>
            </w:tcBorders>
          </w:tcPr>
          <w:p w14:paraId="7481D48D" w14:textId="77777777" w:rsidR="0062112F" w:rsidRPr="006202A2" w:rsidRDefault="0062112F" w:rsidP="008421B7">
            <w:pPr>
              <w:widowControl w:val="0"/>
              <w:overflowPunct w:val="0"/>
              <w:autoSpaceDE w:val="0"/>
              <w:autoSpaceDN w:val="0"/>
              <w:adjustRightInd w:val="0"/>
              <w:ind w:right="-388"/>
              <w:textAlignment w:val="baseline"/>
              <w:rPr>
                <w:rFonts w:eastAsia="Times New Roman"/>
                <w:b/>
                <w:bCs/>
                <w:color w:val="auto"/>
                <w:szCs w:val="24"/>
                <w:lang w:val="en-US" w:eastAsia="en-US"/>
              </w:rPr>
            </w:pPr>
            <w:r w:rsidRPr="006202A2">
              <w:rPr>
                <w:rFonts w:eastAsia="Times New Roman"/>
                <w:b/>
                <w:bCs/>
                <w:color w:val="auto"/>
                <w:szCs w:val="24"/>
                <w:lang w:val="en-US" w:eastAsia="en-US"/>
              </w:rPr>
              <w:t>2</w:t>
            </w:r>
          </w:p>
        </w:tc>
        <w:tc>
          <w:tcPr>
            <w:tcW w:w="4282" w:type="dxa"/>
            <w:gridSpan w:val="3"/>
            <w:tcBorders>
              <w:top w:val="single" w:sz="7" w:space="0" w:color="000000"/>
              <w:left w:val="single" w:sz="7" w:space="0" w:color="000000"/>
              <w:bottom w:val="single" w:sz="7" w:space="0" w:color="000000"/>
              <w:right w:val="single" w:sz="7" w:space="0" w:color="000000"/>
            </w:tcBorders>
          </w:tcPr>
          <w:p w14:paraId="33C40C53" w14:textId="77777777" w:rsidR="0062112F" w:rsidRPr="00B53A9A" w:rsidRDefault="0062112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US" w:eastAsia="en-US"/>
              </w:rPr>
              <w:t xml:space="preserve">Change in the name or address of a manufacturer of an API  </w:t>
            </w:r>
          </w:p>
        </w:tc>
        <w:tc>
          <w:tcPr>
            <w:tcW w:w="1701" w:type="dxa"/>
            <w:gridSpan w:val="2"/>
            <w:tcBorders>
              <w:top w:val="single" w:sz="7" w:space="0" w:color="000000"/>
              <w:left w:val="single" w:sz="7" w:space="0" w:color="000000"/>
              <w:bottom w:val="single" w:sz="7" w:space="0" w:color="000000"/>
              <w:right w:val="single" w:sz="7" w:space="0" w:color="000000"/>
            </w:tcBorders>
          </w:tcPr>
          <w:p w14:paraId="0319A399"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1</w:t>
            </w:r>
          </w:p>
        </w:tc>
        <w:tc>
          <w:tcPr>
            <w:tcW w:w="1842" w:type="dxa"/>
            <w:gridSpan w:val="2"/>
            <w:tcBorders>
              <w:top w:val="single" w:sz="7" w:space="0" w:color="000000"/>
              <w:left w:val="single" w:sz="7" w:space="0" w:color="000000"/>
              <w:bottom w:val="single" w:sz="7" w:space="0" w:color="000000"/>
              <w:right w:val="single" w:sz="7" w:space="0" w:color="000000"/>
            </w:tcBorders>
          </w:tcPr>
          <w:p w14:paraId="09A5D716"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1, 2</w:t>
            </w:r>
          </w:p>
        </w:tc>
        <w:tc>
          <w:tcPr>
            <w:tcW w:w="1555" w:type="dxa"/>
            <w:tcBorders>
              <w:top w:val="single" w:sz="7" w:space="0" w:color="000000"/>
              <w:left w:val="single" w:sz="7" w:space="0" w:color="000000"/>
              <w:bottom w:val="single" w:sz="7" w:space="0" w:color="000000"/>
              <w:right w:val="single" w:sz="7" w:space="0" w:color="000000"/>
            </w:tcBorders>
          </w:tcPr>
          <w:p w14:paraId="3A392ACE" w14:textId="77777777" w:rsidR="0062112F" w:rsidRPr="00B53A9A" w:rsidRDefault="0062112F"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B53A9A">
              <w:rPr>
                <w:rFonts w:eastAsia="Times New Roman"/>
                <w:bCs/>
                <w:color w:val="auto"/>
                <w:szCs w:val="24"/>
                <w:lang w:val="en-US" w:eastAsia="en-US"/>
              </w:rPr>
              <w:t>IN</w:t>
            </w:r>
          </w:p>
        </w:tc>
      </w:tr>
      <w:tr w:rsidR="0062112F" w:rsidRPr="00B53A9A" w14:paraId="0683E766" w14:textId="77777777" w:rsidTr="008C3C72">
        <w:trPr>
          <w:cantSplit/>
        </w:trPr>
        <w:tc>
          <w:tcPr>
            <w:tcW w:w="10060" w:type="dxa"/>
            <w:gridSpan w:val="9"/>
          </w:tcPr>
          <w:p w14:paraId="3825358B"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62112F" w:rsidRPr="00B53A9A" w14:paraId="71201CFC" w14:textId="77777777" w:rsidTr="008C3C72">
        <w:trPr>
          <w:cantSplit/>
        </w:trPr>
        <w:tc>
          <w:tcPr>
            <w:tcW w:w="10060" w:type="dxa"/>
            <w:gridSpan w:val="9"/>
          </w:tcPr>
          <w:p w14:paraId="0D50D5A0" w14:textId="77777777" w:rsidR="0062112F" w:rsidRPr="006202A2" w:rsidRDefault="0062112F" w:rsidP="008421B7">
            <w:pPr>
              <w:pStyle w:val="ListParagraph"/>
              <w:widowControl w:val="0"/>
              <w:numPr>
                <w:ilvl w:val="0"/>
                <w:numId w:val="109"/>
              </w:numPr>
              <w:overflowPunct w:val="0"/>
              <w:autoSpaceDE w:val="0"/>
              <w:autoSpaceDN w:val="0"/>
              <w:adjustRightInd w:val="0"/>
              <w:ind w:right="-388"/>
              <w:jc w:val="left"/>
              <w:textAlignment w:val="baseline"/>
              <w:rPr>
                <w:rFonts w:eastAsia="Times New Roman"/>
                <w:color w:val="auto"/>
                <w:szCs w:val="24"/>
                <w:lang w:val="en-US" w:eastAsia="en-US"/>
              </w:rPr>
            </w:pPr>
            <w:r w:rsidRPr="006202A2">
              <w:rPr>
                <w:rFonts w:eastAsia="Times New Roman"/>
                <w:color w:val="auto"/>
                <w:szCs w:val="24"/>
                <w:lang w:val="en-US" w:eastAsia="en-US"/>
              </w:rPr>
              <w:t>No change in the location of the manufacturing site and in the manufacturing operations.</w:t>
            </w:r>
          </w:p>
        </w:tc>
      </w:tr>
      <w:tr w:rsidR="0062112F" w:rsidRPr="00B53A9A" w14:paraId="6E7D20F1" w14:textId="77777777" w:rsidTr="008C3C72">
        <w:trPr>
          <w:cantSplit/>
        </w:trPr>
        <w:tc>
          <w:tcPr>
            <w:tcW w:w="10060" w:type="dxa"/>
            <w:gridSpan w:val="9"/>
          </w:tcPr>
          <w:p w14:paraId="7804E2C9"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62112F" w:rsidRPr="00B53A9A" w14:paraId="6B02A9C7" w14:textId="77777777" w:rsidTr="008C3C72">
        <w:trPr>
          <w:cantSplit/>
        </w:trPr>
        <w:tc>
          <w:tcPr>
            <w:tcW w:w="10060" w:type="dxa"/>
            <w:gridSpan w:val="9"/>
          </w:tcPr>
          <w:p w14:paraId="5165BB5B" w14:textId="77777777" w:rsidR="0062112F" w:rsidRPr="006202A2" w:rsidRDefault="0062112F" w:rsidP="007705CF">
            <w:pPr>
              <w:pStyle w:val="ListParagraph"/>
              <w:widowControl w:val="0"/>
              <w:numPr>
                <w:ilvl w:val="0"/>
                <w:numId w:val="66"/>
              </w:numPr>
              <w:overflowPunct w:val="0"/>
              <w:autoSpaceDE w:val="0"/>
              <w:autoSpaceDN w:val="0"/>
              <w:adjustRightInd w:val="0"/>
              <w:textAlignment w:val="baseline"/>
              <w:rPr>
                <w:rFonts w:eastAsia="Times New Roman"/>
                <w:color w:val="auto"/>
                <w:szCs w:val="24"/>
                <w:lang w:val="en-US" w:eastAsia="en-US"/>
              </w:rPr>
            </w:pPr>
            <w:r w:rsidRPr="006202A2">
              <w:rPr>
                <w:rFonts w:eastAsia="Times New Roman"/>
                <w:color w:val="auto"/>
                <w:szCs w:val="24"/>
                <w:lang w:val="en-US" w:eastAsia="en-US"/>
              </w:rPr>
              <w:t>A formal document from a relevant official body (e.g. NMRA) in which the new name and/or address is mentioned.</w:t>
            </w:r>
          </w:p>
          <w:p w14:paraId="46D16B00" w14:textId="77777777" w:rsidR="0062112F" w:rsidRPr="00B53A9A" w:rsidRDefault="0062112F" w:rsidP="007705CF">
            <w:pPr>
              <w:widowControl w:val="0"/>
              <w:numPr>
                <w:ilvl w:val="0"/>
                <w:numId w:val="66"/>
              </w:numPr>
              <w:overflowPunct w:val="0"/>
              <w:autoSpaceDE w:val="0"/>
              <w:autoSpaceDN w:val="0"/>
              <w:adjustRightInd w:val="0"/>
              <w:textAlignment w:val="baseline"/>
              <w:rPr>
                <w:rFonts w:eastAsia="Times New Roman"/>
                <w:color w:val="auto"/>
                <w:szCs w:val="24"/>
                <w:lang w:val="en-US" w:eastAsia="en-US"/>
              </w:rPr>
            </w:pPr>
            <w:r w:rsidRPr="00B53A9A">
              <w:rPr>
                <w:rFonts w:eastAsia="Times New Roman"/>
                <w:color w:val="auto"/>
                <w:szCs w:val="24"/>
                <w:lang w:val="en-US" w:eastAsia="en-US"/>
              </w:rPr>
              <w:t>An updated Letter of Access in the case of a change in the name of the APIMF Holder.</w:t>
            </w:r>
          </w:p>
        </w:tc>
      </w:tr>
    </w:tbl>
    <w:p w14:paraId="60381BC5" w14:textId="77777777" w:rsidR="0062112F" w:rsidRPr="00B53A9A" w:rsidRDefault="0062112F" w:rsidP="007E7E2C">
      <w:pPr>
        <w:keepNext/>
        <w:widowControl w:val="0"/>
        <w:shd w:val="clear" w:color="auto" w:fill="FFFFFF"/>
        <w:overflowPunct w:val="0"/>
        <w:autoSpaceDE w:val="0"/>
        <w:autoSpaceDN w:val="0"/>
        <w:adjustRightInd w:val="0"/>
        <w:ind w:right="-28"/>
        <w:textAlignment w:val="baseline"/>
        <w:outlineLvl w:val="0"/>
        <w:rPr>
          <w:rFonts w:eastAsia="Times New Roman"/>
          <w:b/>
          <w:bCs/>
          <w:color w:val="auto"/>
          <w:kern w:val="32"/>
          <w:szCs w:val="24"/>
          <w:lang w:val="en-US" w:eastAsia="en-US"/>
        </w:rPr>
      </w:pPr>
    </w:p>
    <w:p w14:paraId="638E44BB" w14:textId="77777777" w:rsidR="0062112F" w:rsidRPr="00B53A9A" w:rsidRDefault="0062112F" w:rsidP="007E7E2C">
      <w:pPr>
        <w:keepNext/>
        <w:widowControl w:val="0"/>
        <w:shd w:val="clear" w:color="auto" w:fill="FFFFFF"/>
        <w:overflowPunct w:val="0"/>
        <w:autoSpaceDE w:val="0"/>
        <w:autoSpaceDN w:val="0"/>
        <w:adjustRightInd w:val="0"/>
        <w:ind w:right="-28"/>
        <w:textAlignment w:val="baseline"/>
        <w:outlineLvl w:val="0"/>
        <w:rPr>
          <w:rFonts w:eastAsia="Times New Roman"/>
          <w:b/>
          <w:bCs/>
          <w:color w:val="auto"/>
          <w:kern w:val="32"/>
          <w:szCs w:val="24"/>
          <w:lang w:val="en-US" w:eastAsia="en-US"/>
        </w:rPr>
      </w:pPr>
    </w:p>
    <w:tbl>
      <w:tblPr>
        <w:tblW w:w="100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0"/>
        <w:gridCol w:w="3998"/>
        <w:gridCol w:w="1985"/>
        <w:gridCol w:w="1842"/>
        <w:gridCol w:w="1555"/>
      </w:tblGrid>
      <w:tr w:rsidR="0062112F" w:rsidRPr="00B53A9A" w14:paraId="2BD0ED26" w14:textId="77777777" w:rsidTr="008C3C72">
        <w:tc>
          <w:tcPr>
            <w:tcW w:w="4678" w:type="dxa"/>
            <w:gridSpan w:val="2"/>
            <w:tcBorders>
              <w:top w:val="single" w:sz="7" w:space="0" w:color="000000"/>
              <w:left w:val="single" w:sz="7" w:space="0" w:color="000000"/>
              <w:bottom w:val="single" w:sz="7" w:space="0" w:color="000000"/>
              <w:right w:val="single" w:sz="7" w:space="0" w:color="000000"/>
            </w:tcBorders>
          </w:tcPr>
          <w:p w14:paraId="63EFB6EA" w14:textId="77777777"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5" w:type="dxa"/>
            <w:tcBorders>
              <w:top w:val="single" w:sz="7" w:space="0" w:color="000000"/>
              <w:left w:val="single" w:sz="7" w:space="0" w:color="000000"/>
              <w:bottom w:val="single" w:sz="7" w:space="0" w:color="000000"/>
              <w:right w:val="single" w:sz="7" w:space="0" w:color="000000"/>
            </w:tcBorders>
          </w:tcPr>
          <w:p w14:paraId="7E4907F2" w14:textId="1E3A2624"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52C2C00E" w14:textId="77777777"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55" w:type="dxa"/>
            <w:tcBorders>
              <w:top w:val="single" w:sz="7" w:space="0" w:color="000000"/>
              <w:left w:val="single" w:sz="7" w:space="0" w:color="000000"/>
              <w:bottom w:val="single" w:sz="7" w:space="0" w:color="000000"/>
              <w:right w:val="single" w:sz="7" w:space="0" w:color="000000"/>
            </w:tcBorders>
          </w:tcPr>
          <w:p w14:paraId="144EBDB8" w14:textId="77777777"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62112F" w:rsidRPr="00B53A9A" w14:paraId="71ED42D9" w14:textId="77777777" w:rsidTr="008C3C72">
        <w:tc>
          <w:tcPr>
            <w:tcW w:w="680" w:type="dxa"/>
            <w:tcBorders>
              <w:top w:val="single" w:sz="7" w:space="0" w:color="000000"/>
              <w:left w:val="single" w:sz="7" w:space="0" w:color="000000"/>
              <w:bottom w:val="single" w:sz="7" w:space="0" w:color="000000"/>
              <w:right w:val="single" w:sz="7" w:space="0" w:color="000000"/>
            </w:tcBorders>
          </w:tcPr>
          <w:p w14:paraId="09269237" w14:textId="77777777" w:rsidR="0062112F" w:rsidRPr="006202A2" w:rsidRDefault="0062112F" w:rsidP="007E7E2C">
            <w:pPr>
              <w:widowControl w:val="0"/>
              <w:overflowPunct w:val="0"/>
              <w:autoSpaceDE w:val="0"/>
              <w:autoSpaceDN w:val="0"/>
              <w:adjustRightInd w:val="0"/>
              <w:ind w:right="-28"/>
              <w:textAlignment w:val="baseline"/>
              <w:rPr>
                <w:rFonts w:eastAsia="Times New Roman"/>
                <w:b/>
                <w:bCs/>
                <w:color w:val="auto"/>
                <w:szCs w:val="24"/>
                <w:lang w:val="en-US" w:eastAsia="en-US"/>
              </w:rPr>
            </w:pPr>
            <w:r w:rsidRPr="006202A2">
              <w:rPr>
                <w:rFonts w:eastAsia="Times New Roman"/>
                <w:b/>
                <w:bCs/>
                <w:color w:val="auto"/>
                <w:szCs w:val="24"/>
                <w:lang w:val="en-US" w:eastAsia="en-US"/>
              </w:rPr>
              <w:t>3</w:t>
            </w:r>
          </w:p>
        </w:tc>
        <w:tc>
          <w:tcPr>
            <w:tcW w:w="3998" w:type="dxa"/>
            <w:tcBorders>
              <w:top w:val="single" w:sz="7" w:space="0" w:color="000000"/>
              <w:left w:val="single" w:sz="7" w:space="0" w:color="000000"/>
              <w:bottom w:val="single" w:sz="7" w:space="0" w:color="000000"/>
              <w:right w:val="single" w:sz="7" w:space="0" w:color="000000"/>
            </w:tcBorders>
          </w:tcPr>
          <w:p w14:paraId="27C3FF6E" w14:textId="77777777" w:rsidR="0062112F" w:rsidRPr="00B53A9A" w:rsidRDefault="0062112F" w:rsidP="007E7E2C">
            <w:pPr>
              <w:widowControl w:val="0"/>
              <w:overflowPunct w:val="0"/>
              <w:autoSpaceDE w:val="0"/>
              <w:autoSpaceDN w:val="0"/>
              <w:adjustRightInd w:val="0"/>
              <w:ind w:right="-28"/>
              <w:textAlignment w:val="baseline"/>
              <w:rPr>
                <w:rFonts w:eastAsia="Times New Roman"/>
                <w:bCs/>
                <w:color w:val="auto"/>
                <w:szCs w:val="24"/>
                <w:lang w:val="en-CA" w:eastAsia="en-US"/>
              </w:rPr>
            </w:pPr>
            <w:r w:rsidRPr="00B53A9A">
              <w:rPr>
                <w:rFonts w:eastAsia="Times New Roman"/>
                <w:bCs/>
                <w:color w:val="auto"/>
                <w:szCs w:val="24"/>
                <w:lang w:val="en-US" w:eastAsia="en-US"/>
              </w:rPr>
              <w:t xml:space="preserve">Change in the name and/or address of a manufacturer of the </w:t>
            </w:r>
            <w:r w:rsidRPr="00B53A9A">
              <w:rPr>
                <w:rFonts w:eastAsia="Times New Roman"/>
                <w:color w:val="auto"/>
                <w:szCs w:val="24"/>
                <w:lang w:val="en-US" w:eastAsia="en-US"/>
              </w:rPr>
              <w:t>FPP</w:t>
            </w:r>
          </w:p>
        </w:tc>
        <w:tc>
          <w:tcPr>
            <w:tcW w:w="1985" w:type="dxa"/>
            <w:tcBorders>
              <w:top w:val="single" w:sz="7" w:space="0" w:color="000000"/>
              <w:left w:val="single" w:sz="7" w:space="0" w:color="000000"/>
              <w:bottom w:val="single" w:sz="7" w:space="0" w:color="000000"/>
              <w:right w:val="single" w:sz="7" w:space="0" w:color="000000"/>
            </w:tcBorders>
          </w:tcPr>
          <w:p w14:paraId="252AE253" w14:textId="77777777" w:rsidR="0062112F" w:rsidRPr="00B53A9A" w:rsidRDefault="0062112F" w:rsidP="007E7E2C">
            <w:pPr>
              <w:widowControl w:val="0"/>
              <w:overflowPunct w:val="0"/>
              <w:autoSpaceDE w:val="0"/>
              <w:autoSpaceDN w:val="0"/>
              <w:adjustRightInd w:val="0"/>
              <w:ind w:right="-28"/>
              <w:textAlignment w:val="baseline"/>
              <w:rPr>
                <w:rFonts w:eastAsia="Times New Roman"/>
                <w:bCs/>
                <w:color w:val="auto"/>
                <w:szCs w:val="24"/>
                <w:lang w:val="en-US" w:eastAsia="en-US"/>
              </w:rPr>
            </w:pPr>
            <w:r w:rsidRPr="00B53A9A">
              <w:rPr>
                <w:rFonts w:eastAsia="Times New Roman"/>
                <w:bCs/>
                <w:color w:val="auto"/>
                <w:szCs w:val="24"/>
                <w:lang w:val="en-US" w:eastAsia="en-US"/>
              </w:rPr>
              <w:t>1</w:t>
            </w:r>
          </w:p>
        </w:tc>
        <w:tc>
          <w:tcPr>
            <w:tcW w:w="1842" w:type="dxa"/>
            <w:tcBorders>
              <w:top w:val="single" w:sz="7" w:space="0" w:color="000000"/>
              <w:left w:val="single" w:sz="7" w:space="0" w:color="000000"/>
              <w:bottom w:val="single" w:sz="7" w:space="0" w:color="000000"/>
              <w:right w:val="single" w:sz="7" w:space="0" w:color="000000"/>
            </w:tcBorders>
          </w:tcPr>
          <w:p w14:paraId="793948F0" w14:textId="77777777" w:rsidR="0062112F" w:rsidRPr="00B53A9A" w:rsidRDefault="0062112F" w:rsidP="007E7E2C">
            <w:pPr>
              <w:widowControl w:val="0"/>
              <w:overflowPunct w:val="0"/>
              <w:autoSpaceDE w:val="0"/>
              <w:autoSpaceDN w:val="0"/>
              <w:adjustRightInd w:val="0"/>
              <w:ind w:right="-28"/>
              <w:textAlignment w:val="baseline"/>
              <w:rPr>
                <w:rFonts w:eastAsia="Times New Roman"/>
                <w:bCs/>
                <w:color w:val="auto"/>
                <w:szCs w:val="24"/>
                <w:lang w:val="en-US" w:eastAsia="en-US"/>
              </w:rPr>
            </w:pPr>
            <w:r w:rsidRPr="00B53A9A">
              <w:rPr>
                <w:rFonts w:eastAsia="Times New Roman"/>
                <w:bCs/>
                <w:color w:val="auto"/>
                <w:szCs w:val="24"/>
                <w:lang w:val="en-US" w:eastAsia="en-US"/>
              </w:rPr>
              <w:t>1,2</w:t>
            </w:r>
          </w:p>
        </w:tc>
        <w:tc>
          <w:tcPr>
            <w:tcW w:w="1555" w:type="dxa"/>
            <w:tcBorders>
              <w:top w:val="single" w:sz="7" w:space="0" w:color="000000"/>
              <w:left w:val="single" w:sz="7" w:space="0" w:color="000000"/>
              <w:bottom w:val="single" w:sz="7" w:space="0" w:color="000000"/>
              <w:right w:val="single" w:sz="7" w:space="0" w:color="000000"/>
            </w:tcBorders>
          </w:tcPr>
          <w:p w14:paraId="25B027A2" w14:textId="77777777" w:rsidR="0062112F" w:rsidRPr="00B53A9A" w:rsidRDefault="0062112F" w:rsidP="007E7E2C">
            <w:pPr>
              <w:widowControl w:val="0"/>
              <w:overflowPunct w:val="0"/>
              <w:autoSpaceDE w:val="0"/>
              <w:autoSpaceDN w:val="0"/>
              <w:adjustRightInd w:val="0"/>
              <w:ind w:right="-28"/>
              <w:textAlignment w:val="baseline"/>
              <w:rPr>
                <w:rFonts w:eastAsia="Times New Roman"/>
                <w:bCs/>
                <w:color w:val="auto"/>
                <w:szCs w:val="24"/>
                <w:lang w:val="en-US" w:eastAsia="en-US"/>
              </w:rPr>
            </w:pPr>
            <w:proofErr w:type="spellStart"/>
            <w:r w:rsidRPr="00B53A9A">
              <w:rPr>
                <w:rFonts w:eastAsia="Times New Roman"/>
                <w:bCs/>
                <w:color w:val="auto"/>
                <w:szCs w:val="24"/>
                <w:lang w:val="en-US" w:eastAsia="en-US"/>
              </w:rPr>
              <w:t>Vmin</w:t>
            </w:r>
            <w:proofErr w:type="spellEnd"/>
            <w:r w:rsidRPr="00B53A9A">
              <w:rPr>
                <w:rFonts w:eastAsia="Times New Roman"/>
                <w:bCs/>
                <w:color w:val="auto"/>
                <w:szCs w:val="24"/>
                <w:lang w:val="en-US" w:eastAsia="en-US"/>
              </w:rPr>
              <w:t xml:space="preserve"> (zero rated)</w:t>
            </w:r>
          </w:p>
        </w:tc>
      </w:tr>
      <w:tr w:rsidR="0062112F" w:rsidRPr="00B53A9A" w14:paraId="13A0D8C0" w14:textId="77777777" w:rsidTr="008C3C72">
        <w:trPr>
          <w:cantSplit/>
        </w:trPr>
        <w:tc>
          <w:tcPr>
            <w:tcW w:w="10060" w:type="dxa"/>
            <w:gridSpan w:val="5"/>
          </w:tcPr>
          <w:p w14:paraId="362A663C" w14:textId="77777777"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62112F" w:rsidRPr="00B53A9A" w14:paraId="75000BA8" w14:textId="77777777" w:rsidTr="008C3C72">
        <w:trPr>
          <w:cantSplit/>
        </w:trPr>
        <w:tc>
          <w:tcPr>
            <w:tcW w:w="10060" w:type="dxa"/>
            <w:gridSpan w:val="5"/>
          </w:tcPr>
          <w:p w14:paraId="1CA80622" w14:textId="77777777" w:rsidR="0062112F" w:rsidRPr="006202A2" w:rsidRDefault="0062112F" w:rsidP="007E7E2C">
            <w:pPr>
              <w:pStyle w:val="ListParagraph"/>
              <w:widowControl w:val="0"/>
              <w:numPr>
                <w:ilvl w:val="0"/>
                <w:numId w:val="110"/>
              </w:numPr>
              <w:overflowPunct w:val="0"/>
              <w:autoSpaceDE w:val="0"/>
              <w:autoSpaceDN w:val="0"/>
              <w:adjustRightInd w:val="0"/>
              <w:ind w:right="-28"/>
              <w:jc w:val="left"/>
              <w:textAlignment w:val="baseline"/>
              <w:rPr>
                <w:rFonts w:eastAsia="Times New Roman"/>
                <w:color w:val="auto"/>
                <w:szCs w:val="24"/>
                <w:lang w:val="en-US" w:eastAsia="en-US"/>
              </w:rPr>
            </w:pPr>
            <w:r w:rsidRPr="006202A2">
              <w:rPr>
                <w:rFonts w:eastAsia="Times New Roman"/>
                <w:color w:val="auto"/>
                <w:szCs w:val="24"/>
                <w:lang w:val="en-US" w:eastAsia="en-US"/>
              </w:rPr>
              <w:t>No change in the location of the manufacturing site and in the manufacturing operations.</w:t>
            </w:r>
          </w:p>
        </w:tc>
      </w:tr>
      <w:tr w:rsidR="0062112F" w:rsidRPr="00B53A9A" w14:paraId="3CE3AA4E" w14:textId="77777777" w:rsidTr="008C3C72">
        <w:trPr>
          <w:cantSplit/>
        </w:trPr>
        <w:tc>
          <w:tcPr>
            <w:tcW w:w="10060" w:type="dxa"/>
            <w:gridSpan w:val="5"/>
          </w:tcPr>
          <w:p w14:paraId="1DCC2CE9" w14:textId="77777777" w:rsidR="0062112F" w:rsidRPr="00B53A9A" w:rsidRDefault="0062112F" w:rsidP="007E7E2C">
            <w:pPr>
              <w:widowControl w:val="0"/>
              <w:overflowPunct w:val="0"/>
              <w:autoSpaceDE w:val="0"/>
              <w:autoSpaceDN w:val="0"/>
              <w:adjustRightInd w:val="0"/>
              <w:ind w:right="-2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62112F" w:rsidRPr="00B53A9A" w14:paraId="1AF82201" w14:textId="77777777" w:rsidTr="008C3C72">
        <w:trPr>
          <w:cantSplit/>
        </w:trPr>
        <w:tc>
          <w:tcPr>
            <w:tcW w:w="10060" w:type="dxa"/>
            <w:gridSpan w:val="5"/>
          </w:tcPr>
          <w:p w14:paraId="05094D01" w14:textId="77777777" w:rsidR="0062112F" w:rsidRPr="006202A2" w:rsidRDefault="0062112F" w:rsidP="007E7E2C">
            <w:pPr>
              <w:pStyle w:val="ListParagraph"/>
              <w:widowControl w:val="0"/>
              <w:numPr>
                <w:ilvl w:val="0"/>
                <w:numId w:val="67"/>
              </w:numPr>
              <w:overflowPunct w:val="0"/>
              <w:autoSpaceDE w:val="0"/>
              <w:autoSpaceDN w:val="0"/>
              <w:adjustRightInd w:val="0"/>
              <w:ind w:right="-28"/>
              <w:jc w:val="left"/>
              <w:textAlignment w:val="baseline"/>
              <w:rPr>
                <w:rFonts w:eastAsia="Times New Roman"/>
                <w:color w:val="auto"/>
                <w:szCs w:val="24"/>
                <w:lang w:val="en-US" w:eastAsia="en-US"/>
              </w:rPr>
            </w:pPr>
            <w:r w:rsidRPr="006202A2">
              <w:rPr>
                <w:rFonts w:eastAsia="Times New Roman"/>
                <w:color w:val="auto"/>
                <w:szCs w:val="24"/>
                <w:lang w:val="en-US" w:eastAsia="en-US"/>
              </w:rPr>
              <w:t>Copy of the modified manufacturing authorization or a formal document from a relevant official body (e.g. NMRA) in which the new name and/or address is mentioned.</w:t>
            </w:r>
          </w:p>
          <w:p w14:paraId="50DBCA99" w14:textId="77777777" w:rsidR="0062112F" w:rsidRPr="00B53A9A" w:rsidRDefault="0062112F" w:rsidP="007E7E2C">
            <w:pPr>
              <w:widowControl w:val="0"/>
              <w:numPr>
                <w:ilvl w:val="0"/>
                <w:numId w:val="67"/>
              </w:numPr>
              <w:overflowPunct w:val="0"/>
              <w:autoSpaceDE w:val="0"/>
              <w:autoSpaceDN w:val="0"/>
              <w:adjustRightInd w:val="0"/>
              <w:ind w:right="-28"/>
              <w:jc w:val="left"/>
              <w:textAlignment w:val="baseline"/>
              <w:rPr>
                <w:rFonts w:eastAsia="Times New Roman"/>
                <w:color w:val="auto"/>
                <w:szCs w:val="24"/>
                <w:lang w:val="en-US" w:eastAsia="en-US"/>
              </w:rPr>
            </w:pPr>
            <w:r w:rsidRPr="00B53A9A">
              <w:rPr>
                <w:rFonts w:eastAsia="Times New Roman"/>
                <w:color w:val="auto"/>
                <w:szCs w:val="24"/>
                <w:lang w:val="en-US" w:eastAsia="en-US"/>
              </w:rPr>
              <w:t>Two (2) commercial samples of the product</w:t>
            </w:r>
          </w:p>
        </w:tc>
      </w:tr>
    </w:tbl>
    <w:p w14:paraId="3C3D52B6"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179ADB7F"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tbl>
      <w:tblPr>
        <w:tblW w:w="99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9"/>
        <w:gridCol w:w="3999"/>
        <w:gridCol w:w="1985"/>
        <w:gridCol w:w="1842"/>
        <w:gridCol w:w="1485"/>
      </w:tblGrid>
      <w:tr w:rsidR="0062112F" w:rsidRPr="00B53A9A" w14:paraId="2006E7C0" w14:textId="77777777" w:rsidTr="00D928AF">
        <w:tc>
          <w:tcPr>
            <w:tcW w:w="4678" w:type="dxa"/>
            <w:gridSpan w:val="2"/>
            <w:tcBorders>
              <w:top w:val="single" w:sz="7" w:space="0" w:color="000000"/>
              <w:left w:val="single" w:sz="7" w:space="0" w:color="000000"/>
              <w:bottom w:val="single" w:sz="7" w:space="0" w:color="000000"/>
              <w:right w:val="single" w:sz="7" w:space="0" w:color="000000"/>
            </w:tcBorders>
          </w:tcPr>
          <w:p w14:paraId="2AE366A3"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5" w:type="dxa"/>
            <w:tcBorders>
              <w:top w:val="single" w:sz="7" w:space="0" w:color="000000"/>
              <w:left w:val="single" w:sz="7" w:space="0" w:color="000000"/>
              <w:bottom w:val="single" w:sz="7" w:space="0" w:color="000000"/>
              <w:right w:val="single" w:sz="7" w:space="0" w:color="000000"/>
            </w:tcBorders>
          </w:tcPr>
          <w:p w14:paraId="70E54A56" w14:textId="53483D9A"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FC237F">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42" w:type="dxa"/>
            <w:tcBorders>
              <w:top w:val="single" w:sz="7" w:space="0" w:color="000000"/>
              <w:left w:val="single" w:sz="7" w:space="0" w:color="000000"/>
              <w:bottom w:val="single" w:sz="7" w:space="0" w:color="000000"/>
              <w:right w:val="single" w:sz="7" w:space="0" w:color="000000"/>
            </w:tcBorders>
          </w:tcPr>
          <w:p w14:paraId="2761BE41"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85" w:type="dxa"/>
            <w:tcBorders>
              <w:top w:val="single" w:sz="7" w:space="0" w:color="000000"/>
              <w:left w:val="single" w:sz="7" w:space="0" w:color="000000"/>
              <w:bottom w:val="single" w:sz="7" w:space="0" w:color="000000"/>
              <w:right w:val="single" w:sz="7" w:space="0" w:color="000000"/>
            </w:tcBorders>
          </w:tcPr>
          <w:p w14:paraId="6BCC8493"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62112F" w:rsidRPr="00B53A9A" w14:paraId="02300BAE" w14:textId="77777777" w:rsidTr="00D928AF">
        <w:tc>
          <w:tcPr>
            <w:tcW w:w="679" w:type="dxa"/>
            <w:tcBorders>
              <w:top w:val="single" w:sz="7" w:space="0" w:color="000000"/>
              <w:left w:val="single" w:sz="7" w:space="0" w:color="000000"/>
              <w:bottom w:val="single" w:sz="7" w:space="0" w:color="000000"/>
              <w:right w:val="single" w:sz="7" w:space="0" w:color="000000"/>
            </w:tcBorders>
          </w:tcPr>
          <w:p w14:paraId="43F57D67" w14:textId="77777777" w:rsidR="0062112F" w:rsidRPr="003C72A3"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3C72A3">
              <w:rPr>
                <w:rFonts w:eastAsia="Times New Roman"/>
                <w:b/>
                <w:color w:val="auto"/>
                <w:szCs w:val="24"/>
                <w:lang w:val="en-CA" w:eastAsia="en-US"/>
              </w:rPr>
              <w:t>4</w:t>
            </w:r>
          </w:p>
        </w:tc>
        <w:tc>
          <w:tcPr>
            <w:tcW w:w="9311" w:type="dxa"/>
            <w:gridSpan w:val="4"/>
            <w:tcBorders>
              <w:top w:val="single" w:sz="7" w:space="0" w:color="000000"/>
              <w:left w:val="single" w:sz="7" w:space="0" w:color="000000"/>
              <w:bottom w:val="single" w:sz="7" w:space="0" w:color="000000"/>
              <w:right w:val="single" w:sz="7" w:space="0" w:color="000000"/>
            </w:tcBorders>
          </w:tcPr>
          <w:p w14:paraId="3BD8AB4A" w14:textId="77777777" w:rsidR="0062112F" w:rsidRPr="00B53A9A" w:rsidRDefault="0062112F" w:rsidP="00F95F4E">
            <w:pPr>
              <w:widowControl w:val="0"/>
              <w:overflowPunct w:val="0"/>
              <w:autoSpaceDE w:val="0"/>
              <w:autoSpaceDN w:val="0"/>
              <w:adjustRightInd w:val="0"/>
              <w:ind w:right="104"/>
              <w:textAlignment w:val="baseline"/>
              <w:rPr>
                <w:rFonts w:eastAsia="Times New Roman"/>
                <w:b/>
                <w:color w:val="auto"/>
                <w:szCs w:val="24"/>
                <w:lang w:val="en-CA" w:eastAsia="en-US"/>
              </w:rPr>
            </w:pPr>
            <w:r w:rsidRPr="00B53A9A">
              <w:rPr>
                <w:rFonts w:eastAsia="Times New Roman"/>
                <w:color w:val="auto"/>
                <w:szCs w:val="24"/>
                <w:lang w:val="en-CA" w:eastAsia="en-US"/>
              </w:rPr>
              <w:t>Deletion of a manufacturing site or manufacturer involving:</w:t>
            </w:r>
          </w:p>
        </w:tc>
      </w:tr>
      <w:tr w:rsidR="0062112F" w:rsidRPr="00B53A9A" w14:paraId="41EC3A5E" w14:textId="77777777" w:rsidTr="00D928AF">
        <w:tc>
          <w:tcPr>
            <w:tcW w:w="679" w:type="dxa"/>
            <w:tcBorders>
              <w:top w:val="single" w:sz="7" w:space="0" w:color="000000"/>
              <w:left w:val="single" w:sz="7" w:space="0" w:color="000000"/>
              <w:bottom w:val="single" w:sz="7" w:space="0" w:color="000000"/>
              <w:right w:val="single" w:sz="7" w:space="0" w:color="000000"/>
            </w:tcBorders>
          </w:tcPr>
          <w:p w14:paraId="083CC4DE" w14:textId="77777777" w:rsidR="0062112F" w:rsidRPr="00B53A9A" w:rsidRDefault="003C72A3" w:rsidP="008421B7">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a</w:t>
            </w:r>
          </w:p>
        </w:tc>
        <w:tc>
          <w:tcPr>
            <w:tcW w:w="3999" w:type="dxa"/>
            <w:tcBorders>
              <w:top w:val="single" w:sz="7" w:space="0" w:color="000000"/>
              <w:left w:val="single" w:sz="7" w:space="0" w:color="000000"/>
              <w:bottom w:val="single" w:sz="7" w:space="0" w:color="000000"/>
              <w:right w:val="single" w:sz="7" w:space="0" w:color="000000"/>
            </w:tcBorders>
          </w:tcPr>
          <w:p w14:paraId="1E592409" w14:textId="77777777" w:rsidR="0062112F" w:rsidRPr="00B53A9A" w:rsidRDefault="0062112F" w:rsidP="00F95F4E">
            <w:pPr>
              <w:widowControl w:val="0"/>
              <w:overflowPunct w:val="0"/>
              <w:autoSpaceDE w:val="0"/>
              <w:autoSpaceDN w:val="0"/>
              <w:adjustRightInd w:val="0"/>
              <w:ind w:right="104"/>
              <w:textAlignment w:val="baseline"/>
              <w:rPr>
                <w:rFonts w:eastAsia="Times New Roman"/>
                <w:bCs/>
                <w:color w:val="auto"/>
                <w:szCs w:val="24"/>
                <w:lang w:val="en-CA" w:eastAsia="en-US"/>
              </w:rPr>
            </w:pPr>
            <w:r w:rsidRPr="00B53A9A">
              <w:rPr>
                <w:rFonts w:eastAsia="Times New Roman"/>
                <w:color w:val="auto"/>
                <w:szCs w:val="24"/>
                <w:lang w:val="en-CA" w:eastAsia="en-US"/>
              </w:rPr>
              <w:t xml:space="preserve">production of the API starting material </w:t>
            </w:r>
          </w:p>
        </w:tc>
        <w:tc>
          <w:tcPr>
            <w:tcW w:w="1985" w:type="dxa"/>
            <w:tcBorders>
              <w:top w:val="single" w:sz="7" w:space="0" w:color="000000"/>
              <w:left w:val="single" w:sz="7" w:space="0" w:color="000000"/>
              <w:bottom w:val="single" w:sz="7" w:space="0" w:color="000000"/>
              <w:right w:val="single" w:sz="7" w:space="0" w:color="000000"/>
            </w:tcBorders>
          </w:tcPr>
          <w:p w14:paraId="5CC83E42"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42" w:type="dxa"/>
            <w:tcBorders>
              <w:top w:val="single" w:sz="7" w:space="0" w:color="000000"/>
              <w:left w:val="single" w:sz="7" w:space="0" w:color="000000"/>
              <w:bottom w:val="single" w:sz="7" w:space="0" w:color="000000"/>
              <w:right w:val="single" w:sz="7" w:space="0" w:color="000000"/>
            </w:tcBorders>
          </w:tcPr>
          <w:p w14:paraId="09094222"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485" w:type="dxa"/>
            <w:tcBorders>
              <w:top w:val="single" w:sz="7" w:space="0" w:color="000000"/>
              <w:left w:val="single" w:sz="7" w:space="0" w:color="000000"/>
              <w:bottom w:val="single" w:sz="7" w:space="0" w:color="000000"/>
              <w:right w:val="single" w:sz="7" w:space="0" w:color="000000"/>
            </w:tcBorders>
          </w:tcPr>
          <w:p w14:paraId="433ACD8C"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62112F" w:rsidRPr="00B53A9A" w14:paraId="121D66E1" w14:textId="77777777" w:rsidTr="00D928AF">
        <w:tc>
          <w:tcPr>
            <w:tcW w:w="679" w:type="dxa"/>
            <w:tcBorders>
              <w:top w:val="single" w:sz="7" w:space="0" w:color="000000"/>
              <w:left w:val="single" w:sz="7" w:space="0" w:color="000000"/>
              <w:bottom w:val="single" w:sz="7" w:space="0" w:color="000000"/>
              <w:right w:val="single" w:sz="7" w:space="0" w:color="000000"/>
            </w:tcBorders>
          </w:tcPr>
          <w:p w14:paraId="1E87FF11" w14:textId="77777777" w:rsidR="0062112F" w:rsidRPr="00B53A9A" w:rsidRDefault="003C72A3"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Pr>
                <w:rFonts w:eastAsia="Times New Roman"/>
                <w:bCs/>
                <w:color w:val="auto"/>
                <w:szCs w:val="24"/>
                <w:lang w:val="en-CA" w:eastAsia="en-US"/>
              </w:rPr>
              <w:t>b</w:t>
            </w:r>
          </w:p>
        </w:tc>
        <w:tc>
          <w:tcPr>
            <w:tcW w:w="3999" w:type="dxa"/>
            <w:tcBorders>
              <w:top w:val="single" w:sz="7" w:space="0" w:color="000000"/>
              <w:left w:val="single" w:sz="7" w:space="0" w:color="000000"/>
              <w:bottom w:val="single" w:sz="7" w:space="0" w:color="000000"/>
              <w:right w:val="single" w:sz="7" w:space="0" w:color="000000"/>
            </w:tcBorders>
          </w:tcPr>
          <w:p w14:paraId="6250FDA0" w14:textId="77777777" w:rsidR="0062112F" w:rsidRPr="00B53A9A" w:rsidRDefault="0062112F" w:rsidP="00F95F4E">
            <w:pPr>
              <w:widowControl w:val="0"/>
              <w:overflowPunct w:val="0"/>
              <w:autoSpaceDE w:val="0"/>
              <w:autoSpaceDN w:val="0"/>
              <w:adjustRightInd w:val="0"/>
              <w:ind w:right="104"/>
              <w:textAlignment w:val="baseline"/>
              <w:rPr>
                <w:rFonts w:eastAsia="Times New Roman"/>
                <w:bCs/>
                <w:color w:val="auto"/>
                <w:szCs w:val="24"/>
                <w:lang w:val="en-CA" w:eastAsia="en-US"/>
              </w:rPr>
            </w:pPr>
            <w:r w:rsidRPr="00B53A9A">
              <w:rPr>
                <w:rFonts w:eastAsia="Times New Roman"/>
                <w:color w:val="auto"/>
                <w:szCs w:val="24"/>
                <w:lang w:val="en-CA" w:eastAsia="en-US"/>
              </w:rPr>
              <w:t xml:space="preserve">production or testing  of the API intermediate or API </w:t>
            </w:r>
          </w:p>
        </w:tc>
        <w:tc>
          <w:tcPr>
            <w:tcW w:w="1985" w:type="dxa"/>
            <w:tcBorders>
              <w:top w:val="single" w:sz="7" w:space="0" w:color="000000"/>
              <w:left w:val="single" w:sz="7" w:space="0" w:color="000000"/>
              <w:bottom w:val="single" w:sz="7" w:space="0" w:color="000000"/>
              <w:right w:val="single" w:sz="7" w:space="0" w:color="000000"/>
            </w:tcBorders>
          </w:tcPr>
          <w:p w14:paraId="581EC3C8"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842" w:type="dxa"/>
            <w:tcBorders>
              <w:top w:val="single" w:sz="7" w:space="0" w:color="000000"/>
              <w:left w:val="single" w:sz="7" w:space="0" w:color="000000"/>
              <w:bottom w:val="single" w:sz="7" w:space="0" w:color="000000"/>
              <w:right w:val="single" w:sz="7" w:space="0" w:color="000000"/>
            </w:tcBorders>
          </w:tcPr>
          <w:p w14:paraId="2F49B5A3"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485" w:type="dxa"/>
            <w:tcBorders>
              <w:top w:val="single" w:sz="7" w:space="0" w:color="000000"/>
              <w:left w:val="single" w:sz="7" w:space="0" w:color="000000"/>
              <w:bottom w:val="single" w:sz="7" w:space="0" w:color="000000"/>
              <w:right w:val="single" w:sz="7" w:space="0" w:color="000000"/>
            </w:tcBorders>
          </w:tcPr>
          <w:p w14:paraId="39C9E9DC"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62112F" w:rsidRPr="00B53A9A" w14:paraId="0B51FC03" w14:textId="77777777" w:rsidTr="00D928AF">
        <w:tc>
          <w:tcPr>
            <w:tcW w:w="679" w:type="dxa"/>
            <w:tcBorders>
              <w:top w:val="single" w:sz="7" w:space="0" w:color="000000"/>
              <w:left w:val="single" w:sz="7" w:space="0" w:color="000000"/>
              <w:bottom w:val="single" w:sz="7" w:space="0" w:color="000000"/>
              <w:right w:val="single" w:sz="7" w:space="0" w:color="000000"/>
            </w:tcBorders>
          </w:tcPr>
          <w:p w14:paraId="0D0083EF" w14:textId="77777777" w:rsidR="0062112F" w:rsidRPr="00B53A9A" w:rsidRDefault="003C72A3" w:rsidP="008421B7">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c</w:t>
            </w:r>
          </w:p>
        </w:tc>
        <w:tc>
          <w:tcPr>
            <w:tcW w:w="3999" w:type="dxa"/>
            <w:tcBorders>
              <w:top w:val="single" w:sz="7" w:space="0" w:color="000000"/>
              <w:left w:val="single" w:sz="7" w:space="0" w:color="000000"/>
              <w:bottom w:val="single" w:sz="7" w:space="0" w:color="000000"/>
              <w:right w:val="single" w:sz="7" w:space="0" w:color="000000"/>
            </w:tcBorders>
          </w:tcPr>
          <w:p w14:paraId="67D21228" w14:textId="77777777" w:rsidR="0062112F" w:rsidRPr="00B53A9A" w:rsidRDefault="0062112F" w:rsidP="00F95F4E">
            <w:pPr>
              <w:widowControl w:val="0"/>
              <w:overflowPunct w:val="0"/>
              <w:autoSpaceDE w:val="0"/>
              <w:autoSpaceDN w:val="0"/>
              <w:adjustRightInd w:val="0"/>
              <w:ind w:right="104"/>
              <w:textAlignment w:val="baseline"/>
              <w:rPr>
                <w:rFonts w:eastAsia="Times New Roman"/>
                <w:bCs/>
                <w:color w:val="auto"/>
                <w:szCs w:val="24"/>
                <w:lang w:val="en-CA" w:eastAsia="en-US"/>
              </w:rPr>
            </w:pPr>
            <w:r w:rsidRPr="00B53A9A">
              <w:rPr>
                <w:rFonts w:eastAsia="Times New Roman"/>
                <w:color w:val="auto"/>
                <w:szCs w:val="24"/>
                <w:lang w:val="en-CA" w:eastAsia="en-US"/>
              </w:rPr>
              <w:t>production, packaging or testing of the intermediate or FPP</w:t>
            </w:r>
          </w:p>
        </w:tc>
        <w:tc>
          <w:tcPr>
            <w:tcW w:w="1985" w:type="dxa"/>
            <w:tcBorders>
              <w:top w:val="single" w:sz="7" w:space="0" w:color="000000"/>
              <w:left w:val="single" w:sz="7" w:space="0" w:color="000000"/>
              <w:bottom w:val="single" w:sz="7" w:space="0" w:color="000000"/>
              <w:right w:val="single" w:sz="7" w:space="0" w:color="000000"/>
            </w:tcBorders>
          </w:tcPr>
          <w:p w14:paraId="010F7A6D"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842" w:type="dxa"/>
            <w:tcBorders>
              <w:top w:val="single" w:sz="7" w:space="0" w:color="000000"/>
              <w:left w:val="single" w:sz="7" w:space="0" w:color="000000"/>
              <w:bottom w:val="single" w:sz="7" w:space="0" w:color="000000"/>
              <w:right w:val="single" w:sz="7" w:space="0" w:color="000000"/>
            </w:tcBorders>
          </w:tcPr>
          <w:p w14:paraId="49D85EAB" w14:textId="77777777" w:rsidR="0062112F" w:rsidRPr="00B53A9A" w:rsidRDefault="0062112F" w:rsidP="00F95F4E">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485" w:type="dxa"/>
            <w:tcBorders>
              <w:top w:val="single" w:sz="7" w:space="0" w:color="000000"/>
              <w:left w:val="single" w:sz="7" w:space="0" w:color="000000"/>
              <w:bottom w:val="single" w:sz="7" w:space="0" w:color="000000"/>
              <w:right w:val="single" w:sz="7" w:space="0" w:color="000000"/>
            </w:tcBorders>
          </w:tcPr>
          <w:p w14:paraId="0CB4B35F" w14:textId="77777777" w:rsidR="0062112F" w:rsidRPr="00B53A9A" w:rsidRDefault="0062112F" w:rsidP="00F95F4E">
            <w:pPr>
              <w:widowControl w:val="0"/>
              <w:overflowPunct w:val="0"/>
              <w:autoSpaceDE w:val="0"/>
              <w:autoSpaceDN w:val="0"/>
              <w:adjustRightInd w:val="0"/>
              <w:ind w:right="104"/>
              <w:textAlignment w:val="baseline"/>
              <w:rPr>
                <w:rFonts w:eastAsia="Times New Roman"/>
                <w:dstrike/>
                <w:color w:val="auto"/>
                <w:szCs w:val="24"/>
                <w:lang w:val="en-CA" w:eastAsia="en-US"/>
              </w:rPr>
            </w:pPr>
            <w:r w:rsidRPr="00B53A9A">
              <w:rPr>
                <w:rFonts w:eastAsia="Times New Roman"/>
                <w:color w:val="auto"/>
                <w:szCs w:val="24"/>
                <w:lang w:val="en-CA" w:eastAsia="en-US"/>
              </w:rPr>
              <w:t>IN</w:t>
            </w:r>
          </w:p>
        </w:tc>
      </w:tr>
      <w:tr w:rsidR="0062112F" w:rsidRPr="00B53A9A" w14:paraId="50B8F931" w14:textId="77777777" w:rsidTr="00D928AF">
        <w:tc>
          <w:tcPr>
            <w:tcW w:w="9990" w:type="dxa"/>
            <w:gridSpan w:val="5"/>
          </w:tcPr>
          <w:p w14:paraId="633DB0EA"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62112F" w:rsidRPr="00B53A9A" w14:paraId="1958EBF6" w14:textId="77777777" w:rsidTr="00D928AF">
        <w:tc>
          <w:tcPr>
            <w:tcW w:w="9990" w:type="dxa"/>
            <w:gridSpan w:val="5"/>
          </w:tcPr>
          <w:p w14:paraId="633CB420" w14:textId="77777777" w:rsidR="0062112F" w:rsidRPr="003C72A3" w:rsidRDefault="0062112F" w:rsidP="008421B7">
            <w:pPr>
              <w:pStyle w:val="ListParagraph"/>
              <w:widowControl w:val="0"/>
              <w:numPr>
                <w:ilvl w:val="0"/>
                <w:numId w:val="68"/>
              </w:numPr>
              <w:overflowPunct w:val="0"/>
              <w:autoSpaceDE w:val="0"/>
              <w:autoSpaceDN w:val="0"/>
              <w:adjustRightInd w:val="0"/>
              <w:ind w:right="-388"/>
              <w:jc w:val="left"/>
              <w:textAlignment w:val="baseline"/>
              <w:rPr>
                <w:rFonts w:eastAsia="Times New Roman"/>
                <w:color w:val="auto"/>
                <w:szCs w:val="24"/>
                <w:lang w:val="en-CA" w:eastAsia="en-US"/>
              </w:rPr>
            </w:pPr>
            <w:r w:rsidRPr="003C72A3">
              <w:rPr>
                <w:rFonts w:eastAsia="Times New Roman"/>
                <w:color w:val="auto"/>
                <w:szCs w:val="24"/>
                <w:lang w:val="en-CA" w:eastAsia="en-US"/>
              </w:rPr>
              <w:t xml:space="preserve">At least one other site continues to perform the same function(s) as the site(s) intended to be deleted.               </w:t>
            </w:r>
          </w:p>
          <w:p w14:paraId="2AD71BF9" w14:textId="77777777" w:rsidR="0062112F" w:rsidRPr="00B53A9A" w:rsidRDefault="0062112F" w:rsidP="008421B7">
            <w:pPr>
              <w:widowControl w:val="0"/>
              <w:numPr>
                <w:ilvl w:val="0"/>
                <w:numId w:val="68"/>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Times New Roman"/>
                <w:color w:val="auto"/>
                <w:szCs w:val="24"/>
                <w:lang w:val="en-CA" w:eastAsia="en-US"/>
              </w:rPr>
              <w:t>The deletion of site is not a result of critical deficiencies in manufacturing.</w:t>
            </w:r>
          </w:p>
        </w:tc>
      </w:tr>
      <w:tr w:rsidR="0062112F" w:rsidRPr="00B53A9A" w14:paraId="3B7BC502" w14:textId="77777777" w:rsidTr="00D928AF">
        <w:tc>
          <w:tcPr>
            <w:tcW w:w="9990" w:type="dxa"/>
            <w:gridSpan w:val="5"/>
          </w:tcPr>
          <w:p w14:paraId="0361014E"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62112F" w:rsidRPr="00B53A9A" w14:paraId="125C0B05" w14:textId="77777777" w:rsidTr="00F95F4E">
        <w:trPr>
          <w:trHeight w:val="1043"/>
        </w:trPr>
        <w:tc>
          <w:tcPr>
            <w:tcW w:w="9990" w:type="dxa"/>
            <w:gridSpan w:val="5"/>
          </w:tcPr>
          <w:p w14:paraId="1641B5FF" w14:textId="77777777" w:rsidR="0062112F" w:rsidRPr="003C72A3" w:rsidRDefault="0062112F" w:rsidP="00F95F4E">
            <w:pPr>
              <w:pStyle w:val="ListParagraph"/>
              <w:widowControl w:val="0"/>
              <w:numPr>
                <w:ilvl w:val="0"/>
                <w:numId w:val="69"/>
              </w:numPr>
              <w:overflowPunct w:val="0"/>
              <w:autoSpaceDE w:val="0"/>
              <w:autoSpaceDN w:val="0"/>
              <w:adjustRightInd w:val="0"/>
              <w:ind w:right="-76"/>
              <w:jc w:val="left"/>
              <w:textAlignment w:val="baseline"/>
              <w:rPr>
                <w:rFonts w:eastAsia="Times New Roman"/>
                <w:color w:val="auto"/>
                <w:szCs w:val="24"/>
                <w:lang w:val="en-US" w:eastAsia="en-US"/>
              </w:rPr>
            </w:pPr>
            <w:r w:rsidRPr="003C72A3">
              <w:rPr>
                <w:rFonts w:eastAsia="Times New Roman"/>
                <w:color w:val="auto"/>
                <w:szCs w:val="24"/>
                <w:lang w:val="en-US" w:eastAsia="en-US"/>
              </w:rPr>
              <w:t>Clear identification of the manufacturing, packaging and/or testing site to be deleted, in the letter accompanying the application.</w:t>
            </w:r>
          </w:p>
          <w:p w14:paraId="71EFAA10" w14:textId="77777777" w:rsidR="0062112F" w:rsidRPr="00B53A9A" w:rsidRDefault="0062112F" w:rsidP="00F95F4E">
            <w:pPr>
              <w:widowControl w:val="0"/>
              <w:numPr>
                <w:ilvl w:val="0"/>
                <w:numId w:val="69"/>
              </w:numPr>
              <w:overflowPunct w:val="0"/>
              <w:autoSpaceDE w:val="0"/>
              <w:autoSpaceDN w:val="0"/>
              <w:adjustRightInd w:val="0"/>
              <w:ind w:right="-76"/>
              <w:jc w:val="left"/>
              <w:textAlignment w:val="baseline"/>
              <w:rPr>
                <w:rFonts w:eastAsia="Times New Roman"/>
                <w:color w:val="auto"/>
                <w:szCs w:val="24"/>
                <w:lang w:val="en-US" w:eastAsia="en-US"/>
              </w:rPr>
            </w:pPr>
            <w:r w:rsidRPr="00B53A9A">
              <w:rPr>
                <w:rFonts w:eastAsia="Times New Roman"/>
                <w:color w:val="auto"/>
                <w:szCs w:val="24"/>
                <w:lang w:val="en-US" w:eastAsia="en-US"/>
              </w:rPr>
              <w:t xml:space="preserve">Two (2) commercial samples of the product required </w:t>
            </w:r>
            <w:r w:rsidRPr="00B53A9A">
              <w:rPr>
                <w:rFonts w:eastAsia="Times New Roman"/>
                <w:b/>
                <w:color w:val="auto"/>
                <w:szCs w:val="24"/>
                <w:lang w:val="en-US" w:eastAsia="en-US"/>
              </w:rPr>
              <w:t>ONLY</w:t>
            </w:r>
            <w:r w:rsidRPr="00B53A9A">
              <w:rPr>
                <w:rFonts w:eastAsia="Times New Roman"/>
                <w:color w:val="auto"/>
                <w:szCs w:val="24"/>
                <w:lang w:val="en-US" w:eastAsia="en-US"/>
              </w:rPr>
              <w:t xml:space="preserve"> if deleted manufacturing site appears on registered product label</w:t>
            </w:r>
          </w:p>
        </w:tc>
      </w:tr>
    </w:tbl>
    <w:p w14:paraId="701F852C"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0444D855"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tbl>
      <w:tblPr>
        <w:tblW w:w="100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26"/>
        <w:gridCol w:w="4284"/>
        <w:gridCol w:w="1950"/>
        <w:gridCol w:w="1842"/>
        <w:gridCol w:w="1558"/>
      </w:tblGrid>
      <w:tr w:rsidR="0062112F" w:rsidRPr="00B53A9A" w14:paraId="0667F73C" w14:textId="77777777" w:rsidTr="008D66D9">
        <w:tc>
          <w:tcPr>
            <w:tcW w:w="4710" w:type="dxa"/>
            <w:gridSpan w:val="2"/>
            <w:tcBorders>
              <w:top w:val="single" w:sz="7" w:space="0" w:color="000000"/>
              <w:left w:val="single" w:sz="7" w:space="0" w:color="000000"/>
              <w:bottom w:val="single" w:sz="7" w:space="0" w:color="000000"/>
              <w:right w:val="single" w:sz="7" w:space="0" w:color="000000"/>
            </w:tcBorders>
          </w:tcPr>
          <w:p w14:paraId="602BE55B"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50" w:type="dxa"/>
            <w:tcBorders>
              <w:top w:val="single" w:sz="7" w:space="0" w:color="000000"/>
              <w:left w:val="single" w:sz="7" w:space="0" w:color="000000"/>
              <w:bottom w:val="single" w:sz="7" w:space="0" w:color="000000"/>
              <w:right w:val="single" w:sz="7" w:space="0" w:color="000000"/>
            </w:tcBorders>
          </w:tcPr>
          <w:p w14:paraId="0F0AC1E8" w14:textId="481A2D42"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0472B3">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42" w:type="dxa"/>
            <w:tcBorders>
              <w:top w:val="single" w:sz="7" w:space="0" w:color="000000"/>
              <w:left w:val="single" w:sz="7" w:space="0" w:color="000000"/>
              <w:bottom w:val="single" w:sz="7" w:space="0" w:color="000000"/>
              <w:right w:val="single" w:sz="7" w:space="0" w:color="000000"/>
            </w:tcBorders>
          </w:tcPr>
          <w:p w14:paraId="2ABD9FB3"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58" w:type="dxa"/>
            <w:tcBorders>
              <w:top w:val="single" w:sz="7" w:space="0" w:color="000000"/>
              <w:left w:val="single" w:sz="7" w:space="0" w:color="000000"/>
              <w:bottom w:val="single" w:sz="7" w:space="0" w:color="000000"/>
              <w:right w:val="single" w:sz="7" w:space="0" w:color="000000"/>
            </w:tcBorders>
          </w:tcPr>
          <w:p w14:paraId="47D037C4" w14:textId="77777777" w:rsidR="000472B3"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 xml:space="preserve">Reporting </w:t>
            </w:r>
          </w:p>
          <w:p w14:paraId="47A45544" w14:textId="45CC406C"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type</w:t>
            </w:r>
          </w:p>
        </w:tc>
      </w:tr>
      <w:tr w:rsidR="0062112F" w:rsidRPr="00B53A9A" w14:paraId="5F361110" w14:textId="77777777" w:rsidTr="008D66D9">
        <w:trPr>
          <w:trHeight w:val="631"/>
        </w:trPr>
        <w:tc>
          <w:tcPr>
            <w:tcW w:w="426" w:type="dxa"/>
            <w:tcBorders>
              <w:top w:val="single" w:sz="7" w:space="0" w:color="000000"/>
              <w:left w:val="single" w:sz="7" w:space="0" w:color="000000"/>
              <w:bottom w:val="single" w:sz="7" w:space="0" w:color="000000"/>
              <w:right w:val="single" w:sz="7" w:space="0" w:color="000000"/>
            </w:tcBorders>
          </w:tcPr>
          <w:p w14:paraId="5D8470FE" w14:textId="77777777" w:rsidR="0062112F" w:rsidRPr="003C72A3"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3C72A3">
              <w:rPr>
                <w:rFonts w:eastAsia="Times New Roman"/>
                <w:b/>
                <w:color w:val="auto"/>
                <w:szCs w:val="24"/>
                <w:lang w:val="en-CA" w:eastAsia="en-US"/>
              </w:rPr>
              <w:t>5</w:t>
            </w:r>
          </w:p>
        </w:tc>
        <w:tc>
          <w:tcPr>
            <w:tcW w:w="4284" w:type="dxa"/>
            <w:tcBorders>
              <w:top w:val="single" w:sz="7" w:space="0" w:color="000000"/>
              <w:left w:val="single" w:sz="7" w:space="0" w:color="000000"/>
              <w:bottom w:val="single" w:sz="7" w:space="0" w:color="000000"/>
              <w:right w:val="single" w:sz="7" w:space="0" w:color="000000"/>
            </w:tcBorders>
          </w:tcPr>
          <w:p w14:paraId="4F5D8075" w14:textId="77777777" w:rsidR="000472B3" w:rsidRDefault="0062112F"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B53A9A">
              <w:rPr>
                <w:rFonts w:eastAsia="Times New Roman"/>
                <w:bCs/>
                <w:color w:val="auto"/>
                <w:szCs w:val="24"/>
                <w:lang w:val="en-US" w:eastAsia="en-US"/>
              </w:rPr>
              <w:t xml:space="preserve">Change of Local Technical </w:t>
            </w:r>
          </w:p>
          <w:p w14:paraId="3CEFA2F4" w14:textId="37D5E787" w:rsidR="0062112F" w:rsidRPr="00B53A9A" w:rsidRDefault="0062112F"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B53A9A">
              <w:rPr>
                <w:rFonts w:eastAsia="Times New Roman"/>
                <w:bCs/>
                <w:color w:val="auto"/>
                <w:szCs w:val="24"/>
                <w:lang w:val="en-US" w:eastAsia="en-US"/>
              </w:rPr>
              <w:t>Representative (LTR)</w:t>
            </w:r>
          </w:p>
        </w:tc>
        <w:tc>
          <w:tcPr>
            <w:tcW w:w="1950" w:type="dxa"/>
            <w:tcBorders>
              <w:top w:val="single" w:sz="7" w:space="0" w:color="000000"/>
              <w:left w:val="single" w:sz="7" w:space="0" w:color="000000"/>
              <w:bottom w:val="single" w:sz="7" w:space="0" w:color="000000"/>
              <w:right w:val="single" w:sz="7" w:space="0" w:color="000000"/>
            </w:tcBorders>
          </w:tcPr>
          <w:p w14:paraId="504B4CF2"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42" w:type="dxa"/>
            <w:tcBorders>
              <w:top w:val="single" w:sz="7" w:space="0" w:color="000000"/>
              <w:left w:val="single" w:sz="7" w:space="0" w:color="000000"/>
              <w:bottom w:val="single" w:sz="7" w:space="0" w:color="000000"/>
              <w:right w:val="single" w:sz="7" w:space="0" w:color="000000"/>
            </w:tcBorders>
          </w:tcPr>
          <w:p w14:paraId="73D3C5BD"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1-3</w:t>
            </w:r>
          </w:p>
        </w:tc>
        <w:tc>
          <w:tcPr>
            <w:tcW w:w="1558" w:type="dxa"/>
            <w:tcBorders>
              <w:top w:val="single" w:sz="7" w:space="0" w:color="000000"/>
              <w:left w:val="single" w:sz="7" w:space="0" w:color="000000"/>
              <w:bottom w:val="single" w:sz="7" w:space="0" w:color="000000"/>
              <w:right w:val="single" w:sz="7" w:space="0" w:color="000000"/>
            </w:tcBorders>
          </w:tcPr>
          <w:p w14:paraId="1E55DE18"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Vmaj</w:t>
            </w:r>
            <w:proofErr w:type="spellEnd"/>
          </w:p>
        </w:tc>
      </w:tr>
      <w:tr w:rsidR="0062112F" w:rsidRPr="00B53A9A" w14:paraId="119F0B17" w14:textId="77777777" w:rsidTr="008C3C72">
        <w:trPr>
          <w:cantSplit/>
        </w:trPr>
        <w:tc>
          <w:tcPr>
            <w:tcW w:w="10060" w:type="dxa"/>
            <w:gridSpan w:val="5"/>
          </w:tcPr>
          <w:p w14:paraId="3839848E" w14:textId="77777777" w:rsidR="0062112F" w:rsidRPr="00B53A9A" w:rsidRDefault="0062112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 be fulfilled</w:t>
            </w:r>
          </w:p>
        </w:tc>
      </w:tr>
      <w:tr w:rsidR="0062112F" w:rsidRPr="00B53A9A" w14:paraId="49EBC38B" w14:textId="77777777" w:rsidTr="008C3C72">
        <w:trPr>
          <w:cantSplit/>
        </w:trPr>
        <w:tc>
          <w:tcPr>
            <w:tcW w:w="10060" w:type="dxa"/>
            <w:gridSpan w:val="5"/>
          </w:tcPr>
          <w:p w14:paraId="1D791A1E" w14:textId="5839B120" w:rsidR="0062112F" w:rsidRPr="00B53A9A" w:rsidRDefault="003C72A3" w:rsidP="008421B7">
            <w:pPr>
              <w:widowControl w:val="0"/>
              <w:numPr>
                <w:ilvl w:val="0"/>
                <w:numId w:val="1"/>
              </w:numPr>
              <w:overflowPunct w:val="0"/>
              <w:autoSpaceDE w:val="0"/>
              <w:autoSpaceDN w:val="0"/>
              <w:adjustRightInd w:val="0"/>
              <w:ind w:left="0" w:right="-388"/>
              <w:jc w:val="left"/>
              <w:textAlignment w:val="baseline"/>
              <w:rPr>
                <w:rFonts w:eastAsia="Times New Roman"/>
                <w:bCs/>
                <w:color w:val="auto"/>
                <w:szCs w:val="24"/>
                <w:lang w:val="en-CA" w:eastAsia="en-US"/>
              </w:rPr>
            </w:pPr>
            <w:r>
              <w:rPr>
                <w:rFonts w:eastAsia="Times New Roman"/>
                <w:bCs/>
                <w:color w:val="auto"/>
                <w:szCs w:val="24"/>
                <w:lang w:val="en-CA" w:eastAsia="en-US"/>
              </w:rPr>
              <w:t xml:space="preserve">1. </w:t>
            </w:r>
            <w:r w:rsidR="0062112F" w:rsidRPr="00B53A9A">
              <w:rPr>
                <w:rFonts w:eastAsia="Times New Roman"/>
                <w:bCs/>
                <w:color w:val="auto"/>
                <w:szCs w:val="24"/>
                <w:lang w:val="en-CA" w:eastAsia="en-US"/>
              </w:rPr>
              <w:t>Proposed LTR should be licensed by</w:t>
            </w:r>
            <w:r w:rsidR="000472B3">
              <w:rPr>
                <w:rFonts w:eastAsia="Times New Roman"/>
                <w:bCs/>
                <w:color w:val="auto"/>
                <w:szCs w:val="24"/>
                <w:lang w:val="en-CA" w:eastAsia="en-US"/>
              </w:rPr>
              <w:t xml:space="preserve"> Rwanda FDA as a</w:t>
            </w:r>
            <w:r w:rsidR="0062112F" w:rsidRPr="00B53A9A">
              <w:rPr>
                <w:rFonts w:eastAsia="Times New Roman"/>
                <w:bCs/>
                <w:color w:val="auto"/>
                <w:szCs w:val="24"/>
                <w:lang w:val="en-CA" w:eastAsia="en-US"/>
              </w:rPr>
              <w:t xml:space="preserve"> wholesale</w:t>
            </w:r>
            <w:r w:rsidR="000472B3">
              <w:rPr>
                <w:rFonts w:eastAsia="Times New Roman"/>
                <w:bCs/>
                <w:color w:val="auto"/>
                <w:szCs w:val="24"/>
                <w:lang w:val="en-CA" w:eastAsia="en-US"/>
              </w:rPr>
              <w:t>r of veterinary medicinal products</w:t>
            </w:r>
          </w:p>
        </w:tc>
      </w:tr>
      <w:tr w:rsidR="0062112F" w:rsidRPr="00B53A9A" w14:paraId="0E3F8EC5" w14:textId="77777777" w:rsidTr="008C3C72">
        <w:trPr>
          <w:cantSplit/>
        </w:trPr>
        <w:tc>
          <w:tcPr>
            <w:tcW w:w="10060" w:type="dxa"/>
            <w:gridSpan w:val="5"/>
          </w:tcPr>
          <w:p w14:paraId="74B992BF" w14:textId="77777777" w:rsidR="0062112F" w:rsidRPr="00B53A9A" w:rsidRDefault="0062112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62112F" w:rsidRPr="00B53A9A" w14:paraId="4448A614" w14:textId="77777777" w:rsidTr="00F95F4E">
        <w:trPr>
          <w:cantSplit/>
          <w:trHeight w:val="1133"/>
        </w:trPr>
        <w:tc>
          <w:tcPr>
            <w:tcW w:w="10060" w:type="dxa"/>
            <w:gridSpan w:val="5"/>
          </w:tcPr>
          <w:p w14:paraId="3754C5E7" w14:textId="77777777" w:rsidR="0062112F" w:rsidRPr="003C72A3" w:rsidRDefault="0062112F" w:rsidP="007E7E2C">
            <w:pPr>
              <w:pStyle w:val="ListParagraph"/>
              <w:widowControl w:val="0"/>
              <w:numPr>
                <w:ilvl w:val="0"/>
                <w:numId w:val="70"/>
              </w:numPr>
              <w:overflowPunct w:val="0"/>
              <w:autoSpaceDE w:val="0"/>
              <w:autoSpaceDN w:val="0"/>
              <w:adjustRightInd w:val="0"/>
              <w:textAlignment w:val="baseline"/>
              <w:rPr>
                <w:rFonts w:eastAsia="Times New Roman"/>
                <w:color w:val="auto"/>
                <w:szCs w:val="24"/>
                <w:lang w:val="en-US" w:eastAsia="x-none"/>
              </w:rPr>
            </w:pPr>
            <w:r w:rsidRPr="003C72A3">
              <w:rPr>
                <w:rFonts w:eastAsia="Times New Roman"/>
                <w:color w:val="auto"/>
                <w:szCs w:val="24"/>
                <w:lang w:val="en-US" w:eastAsia="x-none"/>
              </w:rPr>
              <w:t>Power of attorney from the registered product MAH. This should be dully notarized in the country of origin and subsequently registered with the registrar of companies in Rwanda FDA</w:t>
            </w:r>
          </w:p>
          <w:p w14:paraId="4A38FA72" w14:textId="77777777" w:rsidR="0062112F" w:rsidRPr="00B53A9A" w:rsidRDefault="0062112F" w:rsidP="007E7E2C">
            <w:pPr>
              <w:widowControl w:val="0"/>
              <w:numPr>
                <w:ilvl w:val="0"/>
                <w:numId w:val="70"/>
              </w:numPr>
              <w:overflowPunct w:val="0"/>
              <w:autoSpaceDE w:val="0"/>
              <w:autoSpaceDN w:val="0"/>
              <w:adjustRightInd w:val="0"/>
              <w:textAlignment w:val="baseline"/>
              <w:rPr>
                <w:rFonts w:eastAsia="Times New Roman"/>
                <w:color w:val="auto"/>
                <w:szCs w:val="24"/>
                <w:lang w:val="en-US" w:eastAsia="x-none"/>
              </w:rPr>
            </w:pPr>
            <w:r w:rsidRPr="00B53A9A">
              <w:rPr>
                <w:rFonts w:eastAsia="Times New Roman"/>
                <w:color w:val="auto"/>
                <w:szCs w:val="24"/>
                <w:lang w:val="en-US" w:eastAsia="x-none"/>
              </w:rPr>
              <w:t>Letter of acceptance from the proposed LTR and a copy of termination notice of previous LTR.</w:t>
            </w:r>
          </w:p>
          <w:p w14:paraId="06ECC4DA" w14:textId="77777777" w:rsidR="0062112F" w:rsidRPr="00B53A9A" w:rsidRDefault="0062112F" w:rsidP="007E7E2C">
            <w:pPr>
              <w:widowControl w:val="0"/>
              <w:numPr>
                <w:ilvl w:val="0"/>
                <w:numId w:val="70"/>
              </w:numPr>
              <w:overflowPunct w:val="0"/>
              <w:autoSpaceDE w:val="0"/>
              <w:autoSpaceDN w:val="0"/>
              <w:adjustRightInd w:val="0"/>
              <w:textAlignment w:val="baseline"/>
              <w:rPr>
                <w:rFonts w:eastAsia="Times New Roman"/>
                <w:color w:val="auto"/>
                <w:szCs w:val="24"/>
                <w:lang w:val="en-US" w:eastAsia="x-none"/>
              </w:rPr>
            </w:pPr>
            <w:r w:rsidRPr="00B53A9A">
              <w:rPr>
                <w:rFonts w:eastAsia="Times New Roman"/>
                <w:color w:val="auto"/>
                <w:szCs w:val="24"/>
                <w:lang w:val="en-US" w:eastAsia="x-none"/>
              </w:rPr>
              <w:t xml:space="preserve">List of affected products, including registration numbers. </w:t>
            </w:r>
          </w:p>
        </w:tc>
      </w:tr>
    </w:tbl>
    <w:p w14:paraId="321820A9"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62A9D39A" w14:textId="77777777" w:rsidR="0062112F" w:rsidRPr="00B53A9A" w:rsidRDefault="0062112F"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tbl>
      <w:tblPr>
        <w:tblW w:w="100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26"/>
        <w:gridCol w:w="4254"/>
        <w:gridCol w:w="1980"/>
        <w:gridCol w:w="1842"/>
        <w:gridCol w:w="1558"/>
      </w:tblGrid>
      <w:tr w:rsidR="00D928AF" w:rsidRPr="00B53A9A" w14:paraId="2C033C9A" w14:textId="77777777" w:rsidTr="008C3C72">
        <w:tc>
          <w:tcPr>
            <w:tcW w:w="4680" w:type="dxa"/>
            <w:gridSpan w:val="2"/>
            <w:tcBorders>
              <w:top w:val="single" w:sz="7" w:space="0" w:color="000000"/>
              <w:left w:val="single" w:sz="7" w:space="0" w:color="000000"/>
              <w:bottom w:val="single" w:sz="7" w:space="0" w:color="000000"/>
              <w:right w:val="single" w:sz="7" w:space="0" w:color="000000"/>
            </w:tcBorders>
          </w:tcPr>
          <w:p w14:paraId="28279D7A"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0" w:type="dxa"/>
            <w:tcBorders>
              <w:top w:val="single" w:sz="7" w:space="0" w:color="000000"/>
              <w:left w:val="single" w:sz="7" w:space="0" w:color="000000"/>
              <w:bottom w:val="single" w:sz="7" w:space="0" w:color="000000"/>
              <w:right w:val="single" w:sz="7" w:space="0" w:color="000000"/>
            </w:tcBorders>
          </w:tcPr>
          <w:p w14:paraId="12D125B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7C9FBF0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58" w:type="dxa"/>
            <w:tcBorders>
              <w:top w:val="single" w:sz="7" w:space="0" w:color="000000"/>
              <w:left w:val="single" w:sz="7" w:space="0" w:color="000000"/>
              <w:bottom w:val="single" w:sz="7" w:space="0" w:color="000000"/>
              <w:right w:val="single" w:sz="7" w:space="0" w:color="000000"/>
            </w:tcBorders>
          </w:tcPr>
          <w:p w14:paraId="176F830D"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D928AF" w:rsidRPr="00B53A9A" w14:paraId="30B950DD" w14:textId="77777777" w:rsidTr="008C3C72">
        <w:trPr>
          <w:trHeight w:val="631"/>
        </w:trPr>
        <w:tc>
          <w:tcPr>
            <w:tcW w:w="426" w:type="dxa"/>
            <w:tcBorders>
              <w:top w:val="single" w:sz="7" w:space="0" w:color="000000"/>
              <w:left w:val="single" w:sz="7" w:space="0" w:color="000000"/>
              <w:bottom w:val="single" w:sz="7" w:space="0" w:color="000000"/>
              <w:right w:val="single" w:sz="7" w:space="0" w:color="000000"/>
            </w:tcBorders>
          </w:tcPr>
          <w:p w14:paraId="1338A03D" w14:textId="77777777" w:rsidR="00D928AF" w:rsidRPr="003C72A3"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3C72A3">
              <w:rPr>
                <w:rFonts w:eastAsia="Times New Roman"/>
                <w:b/>
                <w:color w:val="auto"/>
                <w:szCs w:val="24"/>
                <w:lang w:val="en-CA" w:eastAsia="en-US"/>
              </w:rPr>
              <w:t>6</w:t>
            </w:r>
          </w:p>
        </w:tc>
        <w:tc>
          <w:tcPr>
            <w:tcW w:w="4254" w:type="dxa"/>
            <w:tcBorders>
              <w:top w:val="single" w:sz="7" w:space="0" w:color="000000"/>
              <w:left w:val="single" w:sz="7" w:space="0" w:color="000000"/>
              <w:bottom w:val="single" w:sz="7" w:space="0" w:color="000000"/>
              <w:right w:val="single" w:sz="7" w:space="0" w:color="000000"/>
            </w:tcBorders>
          </w:tcPr>
          <w:p w14:paraId="7E67F1CA" w14:textId="77777777" w:rsidR="00D928AF" w:rsidRPr="00B53A9A" w:rsidRDefault="00D928AF"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B53A9A">
              <w:rPr>
                <w:rFonts w:eastAsia="Times New Roman"/>
                <w:bCs/>
                <w:color w:val="auto"/>
                <w:szCs w:val="24"/>
                <w:lang w:val="en-US" w:eastAsia="en-US"/>
              </w:rPr>
              <w:t xml:space="preserve">Change of  Proprietary/Product name </w:t>
            </w:r>
          </w:p>
        </w:tc>
        <w:tc>
          <w:tcPr>
            <w:tcW w:w="1980" w:type="dxa"/>
            <w:tcBorders>
              <w:top w:val="single" w:sz="7" w:space="0" w:color="000000"/>
              <w:left w:val="single" w:sz="7" w:space="0" w:color="000000"/>
              <w:bottom w:val="single" w:sz="7" w:space="0" w:color="000000"/>
              <w:right w:val="single" w:sz="7" w:space="0" w:color="000000"/>
            </w:tcBorders>
          </w:tcPr>
          <w:p w14:paraId="74B3C3F9"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842" w:type="dxa"/>
            <w:tcBorders>
              <w:top w:val="single" w:sz="7" w:space="0" w:color="000000"/>
              <w:left w:val="single" w:sz="7" w:space="0" w:color="000000"/>
              <w:bottom w:val="single" w:sz="7" w:space="0" w:color="000000"/>
              <w:right w:val="single" w:sz="7" w:space="0" w:color="000000"/>
            </w:tcBorders>
          </w:tcPr>
          <w:p w14:paraId="2F720F6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558" w:type="dxa"/>
            <w:tcBorders>
              <w:top w:val="single" w:sz="7" w:space="0" w:color="000000"/>
              <w:left w:val="single" w:sz="7" w:space="0" w:color="000000"/>
              <w:bottom w:val="single" w:sz="7" w:space="0" w:color="000000"/>
              <w:right w:val="single" w:sz="7" w:space="0" w:color="000000"/>
            </w:tcBorders>
          </w:tcPr>
          <w:p w14:paraId="45C4FA0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Vmin</w:t>
            </w:r>
            <w:proofErr w:type="spellEnd"/>
          </w:p>
        </w:tc>
      </w:tr>
      <w:tr w:rsidR="00D928AF" w:rsidRPr="00B53A9A" w14:paraId="0BD76B52" w14:textId="77777777" w:rsidTr="008C3C72">
        <w:trPr>
          <w:cantSplit/>
        </w:trPr>
        <w:tc>
          <w:tcPr>
            <w:tcW w:w="10060" w:type="dxa"/>
            <w:gridSpan w:val="5"/>
          </w:tcPr>
          <w:p w14:paraId="505FF218" w14:textId="77777777" w:rsidR="00D928AF" w:rsidRPr="00B53A9A"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 be fulfilled</w:t>
            </w:r>
          </w:p>
        </w:tc>
      </w:tr>
      <w:tr w:rsidR="00D928AF" w:rsidRPr="00B53A9A" w14:paraId="4C8A2423" w14:textId="77777777" w:rsidTr="008C3C72">
        <w:trPr>
          <w:cantSplit/>
        </w:trPr>
        <w:tc>
          <w:tcPr>
            <w:tcW w:w="10060" w:type="dxa"/>
            <w:gridSpan w:val="5"/>
          </w:tcPr>
          <w:p w14:paraId="623CF224" w14:textId="77777777" w:rsidR="00D928AF" w:rsidRPr="003C72A3" w:rsidRDefault="00D928AF" w:rsidP="00EA2AEF">
            <w:pPr>
              <w:pStyle w:val="ListParagraph"/>
              <w:widowControl w:val="0"/>
              <w:numPr>
                <w:ilvl w:val="0"/>
                <w:numId w:val="71"/>
              </w:numPr>
              <w:overflowPunct w:val="0"/>
              <w:autoSpaceDE w:val="0"/>
              <w:autoSpaceDN w:val="0"/>
              <w:adjustRightInd w:val="0"/>
              <w:jc w:val="left"/>
              <w:textAlignment w:val="baseline"/>
              <w:rPr>
                <w:rFonts w:eastAsia="Times New Roman"/>
                <w:color w:val="auto"/>
                <w:szCs w:val="24"/>
                <w:lang w:val="en-CA" w:eastAsia="en-US"/>
              </w:rPr>
            </w:pPr>
            <w:r w:rsidRPr="003C72A3">
              <w:rPr>
                <w:rFonts w:eastAsia="Times New Roman"/>
                <w:bCs/>
                <w:color w:val="auto"/>
                <w:szCs w:val="24"/>
                <w:lang w:val="en-CA" w:eastAsia="en-US"/>
              </w:rPr>
              <w:t>The product name should not have been accepted for another product</w:t>
            </w:r>
            <w:r w:rsidRPr="003C72A3">
              <w:rPr>
                <w:rFonts w:eastAsia="Times New Roman"/>
                <w:color w:val="auto"/>
                <w:szCs w:val="24"/>
                <w:lang w:val="en-CA" w:eastAsia="en-US"/>
              </w:rPr>
              <w:t>.</w:t>
            </w:r>
            <w:r w:rsidR="008C3C72" w:rsidRPr="003C72A3">
              <w:rPr>
                <w:rFonts w:eastAsia="Times New Roman"/>
                <w:color w:val="auto"/>
                <w:szCs w:val="24"/>
                <w:lang w:val="en-CA" w:eastAsia="en-US"/>
              </w:rPr>
              <w:t xml:space="preserve"> </w:t>
            </w:r>
            <w:r w:rsidRPr="003C72A3">
              <w:rPr>
                <w:rFonts w:eastAsia="Times New Roman"/>
                <w:color w:val="auto"/>
                <w:szCs w:val="24"/>
                <w:lang w:val="en-CA" w:eastAsia="en-US"/>
              </w:rPr>
              <w:t>*</w:t>
            </w:r>
          </w:p>
          <w:p w14:paraId="5722489C" w14:textId="77777777" w:rsidR="00D928AF" w:rsidRPr="00B53A9A" w:rsidRDefault="00D928AF" w:rsidP="00EA2AEF">
            <w:pPr>
              <w:widowControl w:val="0"/>
              <w:numPr>
                <w:ilvl w:val="0"/>
                <w:numId w:val="71"/>
              </w:numPr>
              <w:overflowPunct w:val="0"/>
              <w:autoSpaceDE w:val="0"/>
              <w:autoSpaceDN w:val="0"/>
              <w:adjustRightInd w:val="0"/>
              <w:jc w:val="left"/>
              <w:textAlignment w:val="baseline"/>
              <w:rPr>
                <w:rFonts w:eastAsia="Times New Roman"/>
                <w:color w:val="auto"/>
                <w:szCs w:val="24"/>
                <w:lang w:val="en-CA" w:eastAsia="en-US"/>
              </w:rPr>
            </w:pPr>
            <w:r w:rsidRPr="00B53A9A">
              <w:rPr>
                <w:rFonts w:eastAsia="Times New Roman"/>
                <w:color w:val="auto"/>
                <w:szCs w:val="24"/>
                <w:lang w:val="en-CA" w:eastAsia="en-US"/>
              </w:rPr>
              <w:t xml:space="preserve">The product name should not bear close resemblance to that already registered by Authority; pronunciation and spelling* </w:t>
            </w:r>
          </w:p>
          <w:p w14:paraId="59487A56" w14:textId="77777777" w:rsidR="00D928AF" w:rsidRPr="00B06C6F" w:rsidRDefault="00D928AF" w:rsidP="00EA2AEF">
            <w:pPr>
              <w:pStyle w:val="ListParagraph"/>
              <w:widowControl w:val="0"/>
              <w:numPr>
                <w:ilvl w:val="0"/>
                <w:numId w:val="71"/>
              </w:numPr>
              <w:overflowPunct w:val="0"/>
              <w:autoSpaceDE w:val="0"/>
              <w:autoSpaceDN w:val="0"/>
              <w:adjustRightInd w:val="0"/>
              <w:textAlignment w:val="baseline"/>
              <w:rPr>
                <w:rFonts w:eastAsia="Times New Roman"/>
                <w:color w:val="auto"/>
                <w:szCs w:val="24"/>
                <w:lang w:val="en-CA" w:eastAsia="en-US"/>
              </w:rPr>
            </w:pPr>
            <w:r w:rsidRPr="00B06C6F">
              <w:rPr>
                <w:rFonts w:eastAsia="Times New Roman"/>
                <w:color w:val="auto"/>
                <w:szCs w:val="24"/>
                <w:lang w:val="en-CA" w:eastAsia="en-US"/>
              </w:rPr>
              <w:t>For further guidance, the European Medicines Agency (EMA) and the USFDA naming guidelines should be consulted</w:t>
            </w:r>
          </w:p>
        </w:tc>
      </w:tr>
      <w:tr w:rsidR="00D928AF" w:rsidRPr="00B53A9A" w14:paraId="105220A4" w14:textId="77777777" w:rsidTr="008C3C72">
        <w:trPr>
          <w:cantSplit/>
        </w:trPr>
        <w:tc>
          <w:tcPr>
            <w:tcW w:w="10060" w:type="dxa"/>
            <w:gridSpan w:val="5"/>
          </w:tcPr>
          <w:p w14:paraId="6A9925F5"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D928AF" w:rsidRPr="00B53A9A" w14:paraId="29C4C828" w14:textId="77777777" w:rsidTr="008C3C72">
        <w:trPr>
          <w:cantSplit/>
        </w:trPr>
        <w:tc>
          <w:tcPr>
            <w:tcW w:w="10060" w:type="dxa"/>
            <w:gridSpan w:val="5"/>
          </w:tcPr>
          <w:p w14:paraId="39BAF7FD" w14:textId="77777777" w:rsidR="003C72A3" w:rsidRDefault="003C72A3" w:rsidP="008421B7">
            <w:pPr>
              <w:widowControl w:val="0"/>
              <w:numPr>
                <w:ilvl w:val="0"/>
                <w:numId w:val="2"/>
              </w:numPr>
              <w:overflowPunct w:val="0"/>
              <w:autoSpaceDE w:val="0"/>
              <w:autoSpaceDN w:val="0"/>
              <w:adjustRightInd w:val="0"/>
              <w:ind w:left="0" w:right="-388"/>
              <w:jc w:val="left"/>
              <w:textAlignment w:val="baseline"/>
              <w:rPr>
                <w:rFonts w:eastAsia="Times New Roman"/>
                <w:color w:val="auto"/>
                <w:szCs w:val="24"/>
                <w:lang w:val="en-CA" w:eastAsia="en-US"/>
              </w:rPr>
            </w:pPr>
            <w:r>
              <w:rPr>
                <w:rFonts w:eastAsia="Times New Roman"/>
                <w:color w:val="auto"/>
                <w:szCs w:val="24"/>
                <w:lang w:val="en-CA" w:eastAsia="en-US"/>
              </w:rPr>
              <w:t xml:space="preserve">1. </w:t>
            </w:r>
            <w:r w:rsidR="00D928AF" w:rsidRPr="00B53A9A">
              <w:rPr>
                <w:rFonts w:eastAsia="Times New Roman"/>
                <w:color w:val="auto"/>
                <w:szCs w:val="24"/>
                <w:lang w:val="en-CA" w:eastAsia="en-US"/>
              </w:rPr>
              <w:t>Revised product information</w:t>
            </w:r>
          </w:p>
          <w:p w14:paraId="54C87887" w14:textId="77777777" w:rsidR="00D928AF" w:rsidRPr="003C72A3" w:rsidRDefault="003C72A3" w:rsidP="008421B7">
            <w:pPr>
              <w:widowControl w:val="0"/>
              <w:numPr>
                <w:ilvl w:val="0"/>
                <w:numId w:val="2"/>
              </w:numPr>
              <w:overflowPunct w:val="0"/>
              <w:autoSpaceDE w:val="0"/>
              <w:autoSpaceDN w:val="0"/>
              <w:adjustRightInd w:val="0"/>
              <w:ind w:left="0" w:right="-388"/>
              <w:jc w:val="left"/>
              <w:textAlignment w:val="baseline"/>
              <w:rPr>
                <w:rFonts w:eastAsia="Times New Roman"/>
                <w:color w:val="auto"/>
                <w:szCs w:val="24"/>
                <w:lang w:val="en-CA" w:eastAsia="en-US"/>
              </w:rPr>
            </w:pPr>
            <w:r>
              <w:rPr>
                <w:rFonts w:eastAsia="Times New Roman"/>
                <w:color w:val="auto"/>
                <w:szCs w:val="24"/>
                <w:lang w:val="en-CA" w:eastAsia="en-US"/>
              </w:rPr>
              <w:t xml:space="preserve">2. </w:t>
            </w:r>
            <w:r w:rsidR="00D928AF" w:rsidRPr="003C72A3">
              <w:rPr>
                <w:rFonts w:eastAsia="Times New Roman"/>
                <w:color w:val="auto"/>
                <w:szCs w:val="24"/>
                <w:lang w:val="en-CA" w:eastAsia="en-US"/>
              </w:rPr>
              <w:t>Two (2) commercial samples of the product</w:t>
            </w:r>
          </w:p>
        </w:tc>
      </w:tr>
    </w:tbl>
    <w:p w14:paraId="7D3F7CB2" w14:textId="77777777" w:rsidR="001510F7" w:rsidRDefault="001510F7" w:rsidP="008421B7">
      <w:pPr>
        <w:pStyle w:val="Heading1"/>
        <w:ind w:right="-388"/>
        <w:rPr>
          <w:lang w:val="en-US" w:eastAsia="en-US"/>
        </w:rPr>
      </w:pPr>
    </w:p>
    <w:p w14:paraId="079FB486" w14:textId="77777777" w:rsidR="003C72A3" w:rsidRPr="00B53A9A" w:rsidRDefault="003C72A3" w:rsidP="008421B7">
      <w:pPr>
        <w:keepNext/>
        <w:widowControl w:val="0"/>
        <w:shd w:val="clear" w:color="auto" w:fill="FFFFFF"/>
        <w:overflowPunct w:val="0"/>
        <w:autoSpaceDE w:val="0"/>
        <w:autoSpaceDN w:val="0"/>
        <w:adjustRightInd w:val="0"/>
        <w:ind w:right="-388"/>
        <w:jc w:val="left"/>
        <w:textAlignment w:val="baseline"/>
        <w:outlineLvl w:val="0"/>
        <w:rPr>
          <w:rFonts w:eastAsia="Times New Roman"/>
          <w:b/>
          <w:bCs/>
          <w:caps/>
          <w:color w:val="auto"/>
          <w:kern w:val="32"/>
          <w:szCs w:val="24"/>
          <w:lang w:val="en-US" w:eastAsia="en-US"/>
        </w:rPr>
      </w:pPr>
    </w:p>
    <w:tbl>
      <w:tblPr>
        <w:tblW w:w="1015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9"/>
        <w:gridCol w:w="4001"/>
        <w:gridCol w:w="1842"/>
        <w:gridCol w:w="1848"/>
        <w:gridCol w:w="1780"/>
      </w:tblGrid>
      <w:tr w:rsidR="00D928AF" w:rsidRPr="00B53A9A" w14:paraId="5C56D152" w14:textId="77777777" w:rsidTr="008C3C72">
        <w:tc>
          <w:tcPr>
            <w:tcW w:w="4680" w:type="dxa"/>
            <w:gridSpan w:val="2"/>
            <w:tcBorders>
              <w:top w:val="single" w:sz="7" w:space="0" w:color="000000"/>
              <w:left w:val="single" w:sz="7" w:space="0" w:color="000000"/>
              <w:bottom w:val="single" w:sz="7" w:space="0" w:color="000000"/>
              <w:right w:val="single" w:sz="7" w:space="0" w:color="000000"/>
            </w:tcBorders>
          </w:tcPr>
          <w:p w14:paraId="14DD35E6"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842" w:type="dxa"/>
            <w:tcBorders>
              <w:top w:val="single" w:sz="7" w:space="0" w:color="000000"/>
              <w:left w:val="single" w:sz="7" w:space="0" w:color="000000"/>
              <w:bottom w:val="single" w:sz="7" w:space="0" w:color="000000"/>
              <w:right w:val="single" w:sz="7" w:space="0" w:color="000000"/>
            </w:tcBorders>
          </w:tcPr>
          <w:p w14:paraId="05697B65" w14:textId="08B9C432"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0472B3">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48" w:type="dxa"/>
            <w:tcBorders>
              <w:top w:val="single" w:sz="7" w:space="0" w:color="000000"/>
              <w:left w:val="single" w:sz="7" w:space="0" w:color="000000"/>
              <w:bottom w:val="single" w:sz="7" w:space="0" w:color="000000"/>
              <w:right w:val="single" w:sz="7" w:space="0" w:color="000000"/>
            </w:tcBorders>
          </w:tcPr>
          <w:p w14:paraId="3AAF861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780" w:type="dxa"/>
            <w:tcBorders>
              <w:top w:val="single" w:sz="7" w:space="0" w:color="000000"/>
              <w:left w:val="single" w:sz="7" w:space="0" w:color="000000"/>
              <w:bottom w:val="single" w:sz="7" w:space="0" w:color="000000"/>
              <w:right w:val="single" w:sz="7" w:space="0" w:color="000000"/>
            </w:tcBorders>
          </w:tcPr>
          <w:p w14:paraId="7AB712BD"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D928AF" w:rsidRPr="00B53A9A" w14:paraId="58F15E94" w14:textId="77777777" w:rsidTr="008C3C72">
        <w:tc>
          <w:tcPr>
            <w:tcW w:w="679" w:type="dxa"/>
            <w:tcBorders>
              <w:top w:val="single" w:sz="7" w:space="0" w:color="000000"/>
              <w:left w:val="single" w:sz="7" w:space="0" w:color="000000"/>
              <w:bottom w:val="single" w:sz="7" w:space="0" w:color="000000"/>
              <w:right w:val="single" w:sz="7" w:space="0" w:color="000000"/>
            </w:tcBorders>
          </w:tcPr>
          <w:p w14:paraId="09A92FF4" w14:textId="77777777" w:rsidR="00D928AF" w:rsidRPr="003C72A3" w:rsidRDefault="00D928AF" w:rsidP="008421B7">
            <w:pPr>
              <w:widowControl w:val="0"/>
              <w:overflowPunct w:val="0"/>
              <w:autoSpaceDE w:val="0"/>
              <w:autoSpaceDN w:val="0"/>
              <w:adjustRightInd w:val="0"/>
              <w:ind w:right="-388"/>
              <w:textAlignment w:val="baseline"/>
              <w:rPr>
                <w:rFonts w:eastAsia="SimSun"/>
                <w:b/>
                <w:bCs/>
                <w:snapToGrid w:val="0"/>
                <w:color w:val="auto"/>
                <w:szCs w:val="24"/>
                <w:lang w:val="en-US" w:eastAsia="en-US"/>
              </w:rPr>
            </w:pPr>
            <w:r w:rsidRPr="003C72A3">
              <w:rPr>
                <w:rFonts w:eastAsia="SimSun"/>
                <w:b/>
                <w:bCs/>
                <w:snapToGrid w:val="0"/>
                <w:color w:val="auto"/>
                <w:szCs w:val="24"/>
                <w:lang w:val="en-US" w:eastAsia="en-US"/>
              </w:rPr>
              <w:t>7</w:t>
            </w:r>
          </w:p>
        </w:tc>
        <w:tc>
          <w:tcPr>
            <w:tcW w:w="9471" w:type="dxa"/>
            <w:gridSpan w:val="4"/>
            <w:tcBorders>
              <w:top w:val="single" w:sz="7" w:space="0" w:color="000000"/>
              <w:left w:val="single" w:sz="7" w:space="0" w:color="000000"/>
              <w:bottom w:val="single" w:sz="7" w:space="0" w:color="000000"/>
              <w:right w:val="single" w:sz="7" w:space="0" w:color="000000"/>
            </w:tcBorders>
          </w:tcPr>
          <w:p w14:paraId="037116B2" w14:textId="77777777" w:rsidR="000472B3" w:rsidRDefault="00D928AF" w:rsidP="008421B7">
            <w:pPr>
              <w:widowControl w:val="0"/>
              <w:overflowPunct w:val="0"/>
              <w:autoSpaceDE w:val="0"/>
              <w:autoSpaceDN w:val="0"/>
              <w:adjustRightInd w:val="0"/>
              <w:ind w:right="-388"/>
              <w:textAlignment w:val="baseline"/>
              <w:rPr>
                <w:rFonts w:eastAsia="SimSun"/>
                <w:bCs/>
                <w:snapToGrid w:val="0"/>
                <w:color w:val="auto"/>
                <w:szCs w:val="24"/>
                <w:lang w:val="en-US" w:eastAsia="en-US"/>
              </w:rPr>
            </w:pPr>
            <w:r w:rsidRPr="00B53A9A">
              <w:rPr>
                <w:rFonts w:eastAsia="SimSun"/>
                <w:bCs/>
                <w:snapToGrid w:val="0"/>
                <w:color w:val="auto"/>
                <w:szCs w:val="24"/>
                <w:lang w:val="en-US" w:eastAsia="en-US"/>
              </w:rPr>
              <w:t xml:space="preserve">Submission of a new or updated </w:t>
            </w:r>
            <w:r w:rsidRPr="00B53A9A">
              <w:rPr>
                <w:rFonts w:eastAsia="Times New Roman"/>
                <w:bCs/>
                <w:color w:val="auto"/>
                <w:szCs w:val="24"/>
                <w:lang w:val="en-US" w:eastAsia="en-US"/>
              </w:rPr>
              <w:t>European Pharmacopoeia Certificate of Suitability</w:t>
            </w:r>
            <w:r w:rsidRPr="00B53A9A">
              <w:rPr>
                <w:rFonts w:eastAsia="SimSun"/>
                <w:bCs/>
                <w:snapToGrid w:val="0"/>
                <w:color w:val="auto"/>
                <w:szCs w:val="24"/>
                <w:lang w:val="en-US" w:eastAsia="en-US"/>
              </w:rPr>
              <w:t xml:space="preserve"> for an </w:t>
            </w:r>
          </w:p>
          <w:p w14:paraId="3AA14C1A" w14:textId="062CE59B"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Cs/>
                <w:color w:val="auto"/>
                <w:szCs w:val="24"/>
                <w:lang w:val="en-US" w:eastAsia="en-US"/>
              </w:rPr>
              <w:t>API</w:t>
            </w:r>
            <w:r w:rsidRPr="00B53A9A">
              <w:rPr>
                <w:rFonts w:eastAsia="SimSun"/>
                <w:bCs/>
                <w:snapToGrid w:val="0"/>
                <w:color w:val="auto"/>
                <w:szCs w:val="24"/>
                <w:lang w:val="en-US" w:eastAsia="en-US"/>
              </w:rPr>
              <w:t xml:space="preserve"> or starting material or intermediate used in the manufacturing process of the </w:t>
            </w:r>
            <w:r w:rsidRPr="00B53A9A">
              <w:rPr>
                <w:rFonts w:eastAsia="Times New Roman"/>
                <w:bCs/>
                <w:color w:val="auto"/>
                <w:szCs w:val="24"/>
                <w:lang w:val="en-US" w:eastAsia="en-US"/>
              </w:rPr>
              <w:t>API</w:t>
            </w:r>
            <w:r w:rsidRPr="00B53A9A">
              <w:rPr>
                <w:rFonts w:eastAsia="SimSun"/>
                <w:bCs/>
                <w:snapToGrid w:val="0"/>
                <w:color w:val="auto"/>
                <w:szCs w:val="24"/>
                <w:lang w:val="en-US" w:eastAsia="en-US"/>
              </w:rPr>
              <w:t>:</w:t>
            </w:r>
          </w:p>
        </w:tc>
      </w:tr>
      <w:tr w:rsidR="00D928AF" w:rsidRPr="00B53A9A" w14:paraId="360E492C" w14:textId="77777777" w:rsidTr="008C3C72">
        <w:trPr>
          <w:trHeight w:val="200"/>
        </w:trPr>
        <w:tc>
          <w:tcPr>
            <w:tcW w:w="679" w:type="dxa"/>
            <w:tcBorders>
              <w:top w:val="single" w:sz="7" w:space="0" w:color="000000"/>
              <w:left w:val="single" w:sz="7" w:space="0" w:color="000000"/>
              <w:right w:val="single" w:sz="7" w:space="0" w:color="000000"/>
            </w:tcBorders>
          </w:tcPr>
          <w:p w14:paraId="3EC64B80" w14:textId="77777777" w:rsidR="00D928AF" w:rsidRPr="00B53A9A" w:rsidRDefault="00D928AF" w:rsidP="008421B7">
            <w:pPr>
              <w:widowControl w:val="0"/>
              <w:overflowPunct w:val="0"/>
              <w:autoSpaceDE w:val="0"/>
              <w:autoSpaceDN w:val="0"/>
              <w:adjustRightInd w:val="0"/>
              <w:ind w:right="-388"/>
              <w:textAlignment w:val="baseline"/>
              <w:rPr>
                <w:rFonts w:eastAsia="SimSun"/>
                <w:snapToGrid w:val="0"/>
                <w:color w:val="auto"/>
                <w:szCs w:val="24"/>
                <w:lang w:val="en-US" w:eastAsia="en-US"/>
              </w:rPr>
            </w:pPr>
            <w:r w:rsidRPr="00B53A9A">
              <w:rPr>
                <w:rFonts w:eastAsia="SimSun"/>
                <w:snapToGrid w:val="0"/>
                <w:color w:val="auto"/>
                <w:szCs w:val="24"/>
                <w:lang w:val="en-US" w:eastAsia="en-US"/>
              </w:rPr>
              <w:t>a</w:t>
            </w:r>
          </w:p>
        </w:tc>
        <w:tc>
          <w:tcPr>
            <w:tcW w:w="4001" w:type="dxa"/>
            <w:vMerge w:val="restart"/>
            <w:tcBorders>
              <w:top w:val="single" w:sz="7" w:space="0" w:color="000000"/>
              <w:left w:val="single" w:sz="7" w:space="0" w:color="000000"/>
              <w:right w:val="single" w:sz="7" w:space="0" w:color="000000"/>
            </w:tcBorders>
          </w:tcPr>
          <w:p w14:paraId="624E0517" w14:textId="77777777" w:rsidR="00D928AF" w:rsidRDefault="00D928AF" w:rsidP="008421B7">
            <w:pPr>
              <w:widowControl w:val="0"/>
              <w:overflowPunct w:val="0"/>
              <w:autoSpaceDE w:val="0"/>
              <w:autoSpaceDN w:val="0"/>
              <w:adjustRightInd w:val="0"/>
              <w:ind w:right="-388"/>
              <w:textAlignment w:val="baseline"/>
              <w:rPr>
                <w:rFonts w:eastAsia="SimSun"/>
                <w:snapToGrid w:val="0"/>
                <w:color w:val="auto"/>
                <w:szCs w:val="24"/>
                <w:lang w:val="en-US" w:eastAsia="en-US"/>
              </w:rPr>
            </w:pPr>
            <w:r w:rsidRPr="00B53A9A">
              <w:rPr>
                <w:rFonts w:eastAsia="SimSun"/>
                <w:snapToGrid w:val="0"/>
                <w:color w:val="auto"/>
                <w:szCs w:val="24"/>
                <w:lang w:val="en-US" w:eastAsia="en-US"/>
              </w:rPr>
              <w:t>from a new manufacturer</w:t>
            </w:r>
          </w:p>
          <w:p w14:paraId="584B5161" w14:textId="44294ECD" w:rsidR="00D02AFC" w:rsidRPr="00B53A9A" w:rsidRDefault="00D02AFC" w:rsidP="008421B7">
            <w:pPr>
              <w:widowControl w:val="0"/>
              <w:overflowPunct w:val="0"/>
              <w:autoSpaceDE w:val="0"/>
              <w:autoSpaceDN w:val="0"/>
              <w:adjustRightInd w:val="0"/>
              <w:ind w:right="-388"/>
              <w:textAlignment w:val="baseline"/>
              <w:rPr>
                <w:rFonts w:eastAsia="SimSun"/>
                <w:snapToGrid w:val="0"/>
                <w:color w:val="auto"/>
                <w:szCs w:val="24"/>
                <w:lang w:val="en-US" w:eastAsia="en-US"/>
              </w:rPr>
            </w:pPr>
          </w:p>
        </w:tc>
        <w:tc>
          <w:tcPr>
            <w:tcW w:w="1842" w:type="dxa"/>
            <w:tcBorders>
              <w:top w:val="single" w:sz="7" w:space="0" w:color="000000"/>
              <w:left w:val="single" w:sz="7" w:space="0" w:color="000000"/>
              <w:bottom w:val="single" w:sz="7" w:space="0" w:color="000000"/>
              <w:right w:val="single" w:sz="7" w:space="0" w:color="000000"/>
            </w:tcBorders>
          </w:tcPr>
          <w:p w14:paraId="5C7DD4F2" w14:textId="77777777" w:rsidR="00D928AF" w:rsidRPr="00B53A9A" w:rsidRDefault="00D928AF" w:rsidP="008421B7">
            <w:pPr>
              <w:widowControl w:val="0"/>
              <w:overflowPunct w:val="0"/>
              <w:autoSpaceDE w:val="0"/>
              <w:autoSpaceDN w:val="0"/>
              <w:adjustRightInd w:val="0"/>
              <w:ind w:right="-388"/>
              <w:textAlignment w:val="baseline"/>
              <w:rPr>
                <w:rFonts w:eastAsia="SimSun"/>
                <w:color w:val="auto"/>
                <w:szCs w:val="24"/>
                <w:lang w:val="en-US" w:eastAsia="en-US"/>
              </w:rPr>
            </w:pPr>
            <w:r w:rsidRPr="00B53A9A">
              <w:rPr>
                <w:rFonts w:eastAsia="SimSun"/>
                <w:color w:val="auto"/>
                <w:szCs w:val="24"/>
                <w:lang w:val="en-US" w:eastAsia="en-US"/>
              </w:rPr>
              <w:t>1-4</w:t>
            </w:r>
          </w:p>
        </w:tc>
        <w:tc>
          <w:tcPr>
            <w:tcW w:w="1848" w:type="dxa"/>
            <w:tcBorders>
              <w:top w:val="single" w:sz="7" w:space="0" w:color="000000"/>
              <w:left w:val="single" w:sz="7" w:space="0" w:color="000000"/>
              <w:right w:val="single" w:sz="7" w:space="0" w:color="000000"/>
            </w:tcBorders>
            <w:shd w:val="clear" w:color="auto" w:fill="auto"/>
          </w:tcPr>
          <w:p w14:paraId="625F3888" w14:textId="77777777" w:rsidR="00D928AF" w:rsidRPr="00B53A9A" w:rsidRDefault="00D928AF" w:rsidP="008421B7">
            <w:pPr>
              <w:widowControl w:val="0"/>
              <w:overflowPunct w:val="0"/>
              <w:autoSpaceDE w:val="0"/>
              <w:autoSpaceDN w:val="0"/>
              <w:adjustRightInd w:val="0"/>
              <w:ind w:right="-388"/>
              <w:textAlignment w:val="baseline"/>
              <w:rPr>
                <w:rFonts w:eastAsia="SimSun"/>
                <w:color w:val="auto"/>
                <w:szCs w:val="24"/>
                <w:lang w:val="en-US" w:eastAsia="en-US"/>
              </w:rPr>
            </w:pPr>
            <w:r w:rsidRPr="00B53A9A">
              <w:rPr>
                <w:rFonts w:eastAsia="SimSun"/>
                <w:color w:val="auto"/>
                <w:szCs w:val="24"/>
                <w:lang w:val="en-US" w:eastAsia="en-US"/>
              </w:rPr>
              <w:t>1-6</w:t>
            </w:r>
          </w:p>
        </w:tc>
        <w:tc>
          <w:tcPr>
            <w:tcW w:w="1780" w:type="dxa"/>
            <w:tcBorders>
              <w:top w:val="single" w:sz="7" w:space="0" w:color="000000"/>
              <w:left w:val="single" w:sz="7" w:space="0" w:color="000000"/>
              <w:right w:val="single" w:sz="7" w:space="0" w:color="000000"/>
            </w:tcBorders>
            <w:shd w:val="clear" w:color="auto" w:fill="auto"/>
          </w:tcPr>
          <w:p w14:paraId="7A089378" w14:textId="77777777" w:rsidR="00D928AF" w:rsidRPr="00B53A9A" w:rsidRDefault="00D928AF" w:rsidP="008421B7">
            <w:pPr>
              <w:widowControl w:val="0"/>
              <w:overflowPunct w:val="0"/>
              <w:autoSpaceDE w:val="0"/>
              <w:autoSpaceDN w:val="0"/>
              <w:adjustRightInd w:val="0"/>
              <w:ind w:right="-388"/>
              <w:textAlignment w:val="baseline"/>
              <w:rPr>
                <w:rFonts w:eastAsia="SimSun"/>
                <w:color w:val="auto"/>
                <w:szCs w:val="24"/>
                <w:lang w:val="en-US" w:eastAsia="en-US"/>
              </w:rPr>
            </w:pPr>
            <w:r w:rsidRPr="00B53A9A">
              <w:rPr>
                <w:rFonts w:eastAsia="SimSun"/>
                <w:color w:val="auto"/>
                <w:szCs w:val="24"/>
                <w:lang w:val="en-US" w:eastAsia="en-US"/>
              </w:rPr>
              <w:t>IN</w:t>
            </w:r>
          </w:p>
        </w:tc>
      </w:tr>
      <w:tr w:rsidR="00D928AF" w:rsidRPr="00B53A9A" w14:paraId="6229FC3F" w14:textId="77777777" w:rsidTr="008C3C72">
        <w:trPr>
          <w:trHeight w:val="200"/>
        </w:trPr>
        <w:tc>
          <w:tcPr>
            <w:tcW w:w="679" w:type="dxa"/>
            <w:tcBorders>
              <w:left w:val="single" w:sz="7" w:space="0" w:color="000000"/>
              <w:bottom w:val="single" w:sz="7" w:space="0" w:color="000000"/>
              <w:right w:val="single" w:sz="7" w:space="0" w:color="000000"/>
            </w:tcBorders>
          </w:tcPr>
          <w:p w14:paraId="5D19EA16" w14:textId="77777777" w:rsidR="00D928AF" w:rsidRPr="00B53A9A" w:rsidRDefault="00D928A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001" w:type="dxa"/>
            <w:vMerge/>
            <w:tcBorders>
              <w:left w:val="single" w:sz="7" w:space="0" w:color="000000"/>
              <w:bottom w:val="single" w:sz="7" w:space="0" w:color="000000"/>
              <w:right w:val="single" w:sz="7" w:space="0" w:color="000000"/>
            </w:tcBorders>
          </w:tcPr>
          <w:p w14:paraId="4636244F" w14:textId="77777777" w:rsidR="00D928AF" w:rsidRPr="00B53A9A" w:rsidRDefault="00D928AF"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842" w:type="dxa"/>
            <w:tcBorders>
              <w:top w:val="single" w:sz="7" w:space="0" w:color="000000"/>
              <w:left w:val="single" w:sz="7" w:space="0" w:color="000000"/>
              <w:bottom w:val="single" w:sz="7" w:space="0" w:color="000000"/>
              <w:right w:val="single" w:sz="7" w:space="0" w:color="000000"/>
            </w:tcBorders>
          </w:tcPr>
          <w:p w14:paraId="261BCE2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SimSun"/>
                <w:color w:val="auto"/>
                <w:szCs w:val="24"/>
                <w:lang w:val="en-US" w:eastAsia="en-US"/>
              </w:rPr>
              <w:t>1, 3- 4</w:t>
            </w:r>
          </w:p>
        </w:tc>
        <w:tc>
          <w:tcPr>
            <w:tcW w:w="1848" w:type="dxa"/>
            <w:tcBorders>
              <w:left w:val="single" w:sz="7" w:space="0" w:color="000000"/>
              <w:bottom w:val="single" w:sz="7" w:space="0" w:color="000000"/>
              <w:right w:val="single" w:sz="7" w:space="0" w:color="000000"/>
            </w:tcBorders>
            <w:shd w:val="clear" w:color="auto" w:fill="auto"/>
          </w:tcPr>
          <w:p w14:paraId="13BFA34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SimSun"/>
                <w:color w:val="auto"/>
                <w:szCs w:val="24"/>
                <w:lang w:val="en-US" w:eastAsia="en-US"/>
              </w:rPr>
              <w:t>1-6</w:t>
            </w:r>
          </w:p>
        </w:tc>
        <w:tc>
          <w:tcPr>
            <w:tcW w:w="1780" w:type="dxa"/>
            <w:tcBorders>
              <w:left w:val="single" w:sz="7" w:space="0" w:color="000000"/>
              <w:bottom w:val="single" w:sz="7" w:space="0" w:color="000000"/>
              <w:right w:val="single" w:sz="7" w:space="0" w:color="000000"/>
            </w:tcBorders>
            <w:shd w:val="clear" w:color="auto" w:fill="auto"/>
          </w:tcPr>
          <w:p w14:paraId="39E6B13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SimSun"/>
                <w:color w:val="auto"/>
                <w:szCs w:val="24"/>
                <w:lang w:val="en-US" w:eastAsia="en-US"/>
              </w:rPr>
              <w:t>Vmin</w:t>
            </w:r>
            <w:proofErr w:type="spellEnd"/>
          </w:p>
        </w:tc>
      </w:tr>
      <w:tr w:rsidR="00D928AF" w:rsidRPr="00B53A9A" w14:paraId="5C53B4C9" w14:textId="77777777" w:rsidTr="008C3C72">
        <w:trPr>
          <w:cantSplit/>
        </w:trPr>
        <w:tc>
          <w:tcPr>
            <w:tcW w:w="10150" w:type="dxa"/>
            <w:gridSpan w:val="5"/>
          </w:tcPr>
          <w:p w14:paraId="7FBEF897"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D928AF" w:rsidRPr="00B53A9A" w14:paraId="669B719C" w14:textId="77777777" w:rsidTr="008C3C72">
        <w:trPr>
          <w:cantSplit/>
        </w:trPr>
        <w:tc>
          <w:tcPr>
            <w:tcW w:w="10150" w:type="dxa"/>
            <w:gridSpan w:val="5"/>
          </w:tcPr>
          <w:p w14:paraId="124B6DA5" w14:textId="77777777" w:rsidR="00D928AF" w:rsidRPr="003C72A3" w:rsidRDefault="00D928AF" w:rsidP="00AB095B">
            <w:pPr>
              <w:pStyle w:val="ListParagraph"/>
              <w:widowControl w:val="0"/>
              <w:numPr>
                <w:ilvl w:val="0"/>
                <w:numId w:val="72"/>
              </w:numPr>
              <w:overflowPunct w:val="0"/>
              <w:autoSpaceDE w:val="0"/>
              <w:autoSpaceDN w:val="0"/>
              <w:adjustRightInd w:val="0"/>
              <w:ind w:left="420"/>
              <w:textAlignment w:val="baseline"/>
              <w:rPr>
                <w:rFonts w:eastAsia="Times New Roman"/>
                <w:color w:val="auto"/>
                <w:szCs w:val="24"/>
                <w:lang w:val="en-NZ" w:eastAsia="en-NZ"/>
              </w:rPr>
            </w:pPr>
            <w:r w:rsidRPr="003C72A3">
              <w:rPr>
                <w:rFonts w:eastAsia="Times New Roman"/>
                <w:color w:val="auto"/>
                <w:szCs w:val="24"/>
                <w:lang w:val="en-NZ" w:eastAsia="en-NZ"/>
              </w:rPr>
              <w:t xml:space="preserve">No change in the FPP release and </w:t>
            </w:r>
            <w:r w:rsidR="003C72A3" w:rsidRPr="003C72A3">
              <w:rPr>
                <w:rFonts w:eastAsia="Times New Roman"/>
                <w:color w:val="auto"/>
                <w:szCs w:val="24"/>
                <w:lang w:val="en-NZ" w:eastAsia="en-NZ"/>
              </w:rPr>
              <w:t>shelf life</w:t>
            </w:r>
            <w:r w:rsidRPr="003C72A3">
              <w:rPr>
                <w:rFonts w:eastAsia="Times New Roman"/>
                <w:color w:val="auto"/>
                <w:szCs w:val="24"/>
                <w:lang w:val="en-NZ" w:eastAsia="en-NZ"/>
              </w:rPr>
              <w:t xml:space="preserve"> specifications. </w:t>
            </w:r>
          </w:p>
          <w:p w14:paraId="72BA189F" w14:textId="7B82C8F1" w:rsidR="00D928AF" w:rsidRPr="00B53A9A" w:rsidRDefault="00D928AF" w:rsidP="00AB095B">
            <w:pPr>
              <w:widowControl w:val="0"/>
              <w:numPr>
                <w:ilvl w:val="0"/>
                <w:numId w:val="72"/>
              </w:numPr>
              <w:overflowPunct w:val="0"/>
              <w:autoSpaceDE w:val="0"/>
              <w:autoSpaceDN w:val="0"/>
              <w:adjustRightInd w:val="0"/>
              <w:ind w:left="420"/>
              <w:textAlignment w:val="baseline"/>
              <w:rPr>
                <w:rFonts w:eastAsia="Times New Roman"/>
                <w:color w:val="auto"/>
                <w:szCs w:val="24"/>
                <w:lang w:val="en-NZ" w:eastAsia="en-NZ"/>
              </w:rPr>
            </w:pPr>
            <w:r w:rsidRPr="00B53A9A">
              <w:rPr>
                <w:rFonts w:eastAsia="Times New Roman"/>
                <w:color w:val="auto"/>
                <w:szCs w:val="24"/>
                <w:lang w:val="en-NZ" w:eastAsia="en-NZ"/>
              </w:rPr>
              <w:t>Unchanged (excluding tightening) additional specifications for any impurities including organic, inorganic and genotoxic impurities and residual solvents, with the exception of residual solvents when the limits stipulated comply with ICH requirements.</w:t>
            </w:r>
          </w:p>
          <w:p w14:paraId="684F891D" w14:textId="77777777" w:rsidR="00D928AF" w:rsidRPr="00B53A9A" w:rsidRDefault="00D928AF" w:rsidP="00AB095B">
            <w:pPr>
              <w:widowControl w:val="0"/>
              <w:numPr>
                <w:ilvl w:val="0"/>
                <w:numId w:val="72"/>
              </w:numPr>
              <w:overflowPunct w:val="0"/>
              <w:autoSpaceDE w:val="0"/>
              <w:autoSpaceDN w:val="0"/>
              <w:adjustRightInd w:val="0"/>
              <w:ind w:left="420"/>
              <w:textAlignment w:val="baseline"/>
              <w:rPr>
                <w:rFonts w:eastAsia="Times New Roman"/>
                <w:color w:val="auto"/>
                <w:szCs w:val="24"/>
                <w:lang w:val="en-NZ" w:eastAsia="en-NZ"/>
              </w:rPr>
            </w:pPr>
            <w:r w:rsidRPr="00B53A9A">
              <w:rPr>
                <w:rFonts w:eastAsia="Times New Roman"/>
                <w:color w:val="auto"/>
                <w:szCs w:val="24"/>
                <w:lang w:val="en-NZ" w:eastAsia="en-NZ"/>
              </w:rPr>
              <w:t>The manufacturing process of the API, starting material or intermediate does not include the use of materials of human or animal origin for which an assessment of viral safety data is required.</w:t>
            </w:r>
          </w:p>
          <w:p w14:paraId="4E4C1964" w14:textId="77777777" w:rsidR="00D928AF" w:rsidRPr="00B53A9A" w:rsidRDefault="00D928AF" w:rsidP="00AB095B">
            <w:pPr>
              <w:widowControl w:val="0"/>
              <w:numPr>
                <w:ilvl w:val="0"/>
                <w:numId w:val="72"/>
              </w:numPr>
              <w:overflowPunct w:val="0"/>
              <w:autoSpaceDE w:val="0"/>
              <w:autoSpaceDN w:val="0"/>
              <w:adjustRightInd w:val="0"/>
              <w:ind w:left="420"/>
              <w:textAlignment w:val="baseline"/>
              <w:rPr>
                <w:rFonts w:eastAsia="Times New Roman"/>
                <w:color w:val="auto"/>
                <w:szCs w:val="24"/>
                <w:lang w:val="en-NZ" w:eastAsia="en-NZ"/>
              </w:rPr>
            </w:pPr>
            <w:r w:rsidRPr="00B53A9A">
              <w:rPr>
                <w:rFonts w:eastAsia="Times New Roman"/>
                <w:color w:val="auto"/>
                <w:szCs w:val="24"/>
                <w:lang w:val="en-NZ" w:eastAsia="en-NZ"/>
              </w:rPr>
              <w:t xml:space="preserve">For low solubility APIs the polymorph is the same, and whenever particle size is critical (including low solubility APIs) there is no significant difference in particle size distribution, compared to the API lot used in the preparation of the </w:t>
            </w:r>
            <w:proofErr w:type="spellStart"/>
            <w:r w:rsidRPr="00B53A9A">
              <w:rPr>
                <w:rFonts w:eastAsia="Times New Roman"/>
                <w:color w:val="auto"/>
                <w:szCs w:val="24"/>
                <w:lang w:val="en-NZ" w:eastAsia="en-NZ"/>
              </w:rPr>
              <w:t>biobatch</w:t>
            </w:r>
            <w:proofErr w:type="spellEnd"/>
            <w:r w:rsidRPr="00B53A9A">
              <w:rPr>
                <w:rFonts w:eastAsia="Times New Roman"/>
                <w:color w:val="auto"/>
                <w:szCs w:val="24"/>
                <w:lang w:val="en-NZ" w:eastAsia="en-NZ"/>
              </w:rPr>
              <w:t>.</w:t>
            </w:r>
          </w:p>
          <w:p w14:paraId="5876F4D5" w14:textId="77777777" w:rsidR="00D928AF" w:rsidRPr="00B53A9A" w:rsidRDefault="00D928AF" w:rsidP="00AB095B">
            <w:pPr>
              <w:widowControl w:val="0"/>
              <w:numPr>
                <w:ilvl w:val="0"/>
                <w:numId w:val="72"/>
              </w:numPr>
              <w:overflowPunct w:val="0"/>
              <w:autoSpaceDE w:val="0"/>
              <w:autoSpaceDN w:val="0"/>
              <w:adjustRightInd w:val="0"/>
              <w:ind w:left="420"/>
              <w:textAlignment w:val="baseline"/>
              <w:rPr>
                <w:rFonts w:eastAsia="Times New Roman"/>
                <w:color w:val="auto"/>
                <w:szCs w:val="24"/>
                <w:lang w:val="en-US" w:eastAsia="en-US"/>
              </w:rPr>
            </w:pPr>
            <w:r w:rsidRPr="00B53A9A">
              <w:rPr>
                <w:rFonts w:eastAsia="Times New Roman"/>
                <w:color w:val="auto"/>
                <w:szCs w:val="24"/>
                <w:lang w:val="en-NZ" w:eastAsia="en-NZ"/>
              </w:rPr>
              <w:t>No revision of the FPP manufacturer’s API specifications is required.</w:t>
            </w:r>
          </w:p>
        </w:tc>
      </w:tr>
      <w:tr w:rsidR="00D928AF" w:rsidRPr="00B53A9A" w14:paraId="7A1ED598" w14:textId="77777777" w:rsidTr="008C3C72">
        <w:trPr>
          <w:cantSplit/>
        </w:trPr>
        <w:tc>
          <w:tcPr>
            <w:tcW w:w="10150" w:type="dxa"/>
            <w:gridSpan w:val="5"/>
          </w:tcPr>
          <w:p w14:paraId="74624C87"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D928AF" w:rsidRPr="00B53A9A" w14:paraId="69866D53" w14:textId="77777777" w:rsidTr="008C3C72">
        <w:trPr>
          <w:cantSplit/>
        </w:trPr>
        <w:tc>
          <w:tcPr>
            <w:tcW w:w="10150" w:type="dxa"/>
            <w:gridSpan w:val="5"/>
          </w:tcPr>
          <w:p w14:paraId="0BF5207B" w14:textId="77777777" w:rsidR="00D928AF" w:rsidRPr="00E274F1" w:rsidRDefault="00D928AF" w:rsidP="008D66D9">
            <w:pPr>
              <w:pStyle w:val="ListParagraph"/>
              <w:widowControl w:val="0"/>
              <w:numPr>
                <w:ilvl w:val="0"/>
                <w:numId w:val="73"/>
              </w:numPr>
              <w:overflowPunct w:val="0"/>
              <w:autoSpaceDE w:val="0"/>
              <w:autoSpaceDN w:val="0"/>
              <w:adjustRightInd w:val="0"/>
              <w:ind w:left="330" w:right="76"/>
              <w:textAlignment w:val="baseline"/>
              <w:rPr>
                <w:rFonts w:eastAsia="Times New Roman"/>
                <w:color w:val="auto"/>
                <w:szCs w:val="24"/>
                <w:lang w:val="en-NZ" w:eastAsia="en-NZ"/>
              </w:rPr>
            </w:pPr>
            <w:r w:rsidRPr="00E274F1">
              <w:rPr>
                <w:rFonts w:eastAsia="Times New Roman"/>
                <w:color w:val="auto"/>
                <w:szCs w:val="24"/>
                <w:lang w:val="en-NZ" w:eastAsia="en-NZ"/>
              </w:rPr>
              <w:lastRenderedPageBreak/>
              <w:t xml:space="preserve">Copy of the current (updated) CEP, including any annexes and a declaration of access for the CEP to be duly filled out by the CEP holder on behalf of the FPP manufacturer or applicant to Authority who refers to the CEP. </w:t>
            </w:r>
          </w:p>
          <w:p w14:paraId="55EBD6B0" w14:textId="6CDB33BA" w:rsidR="00D928AF" w:rsidRPr="00B53A9A" w:rsidRDefault="00D928AF" w:rsidP="008D66D9">
            <w:pPr>
              <w:widowControl w:val="0"/>
              <w:numPr>
                <w:ilvl w:val="0"/>
                <w:numId w:val="73"/>
              </w:numPr>
              <w:overflowPunct w:val="0"/>
              <w:autoSpaceDE w:val="0"/>
              <w:autoSpaceDN w:val="0"/>
              <w:adjustRightInd w:val="0"/>
              <w:ind w:left="330" w:right="76"/>
              <w:textAlignment w:val="baseline"/>
              <w:rPr>
                <w:rFonts w:eastAsia="Times New Roman"/>
                <w:color w:val="auto"/>
                <w:szCs w:val="24"/>
                <w:lang w:val="en-NZ" w:eastAsia="en-NZ"/>
              </w:rPr>
            </w:pPr>
            <w:r w:rsidRPr="00B53A9A">
              <w:rPr>
                <w:rFonts w:eastAsia="Times New Roman"/>
                <w:color w:val="auto"/>
                <w:szCs w:val="24"/>
                <w:lang w:val="en-NZ" w:eastAsia="en-NZ"/>
              </w:rPr>
              <w:t xml:space="preserve">A written commitment that the applicant will inform </w:t>
            </w:r>
            <w:r w:rsidR="009C5272">
              <w:rPr>
                <w:rFonts w:eastAsia="Times New Roman"/>
                <w:color w:val="auto"/>
                <w:szCs w:val="24"/>
                <w:lang w:val="en-NZ" w:eastAsia="en-NZ"/>
              </w:rPr>
              <w:t>Rwanda FDA</w:t>
            </w:r>
            <w:r w:rsidRPr="00B53A9A">
              <w:rPr>
                <w:rFonts w:eastAsia="Times New Roman"/>
                <w:color w:val="auto"/>
                <w:szCs w:val="24"/>
                <w:lang w:val="en-NZ" w:eastAsia="en-NZ"/>
              </w:rPr>
              <w:t xml:space="preserve"> in the event that the CEP is withdrawn and an acknowledgement that withdrawal of the CEP will require additional consideration of the API data requirements to support the product dossier. </w:t>
            </w:r>
          </w:p>
          <w:p w14:paraId="53980D21" w14:textId="77777777" w:rsidR="00D928AF" w:rsidRPr="00B53A9A" w:rsidRDefault="00D928AF" w:rsidP="008D66D9">
            <w:pPr>
              <w:widowControl w:val="0"/>
              <w:numPr>
                <w:ilvl w:val="0"/>
                <w:numId w:val="73"/>
              </w:numPr>
              <w:overflowPunct w:val="0"/>
              <w:autoSpaceDE w:val="0"/>
              <w:autoSpaceDN w:val="0"/>
              <w:adjustRightInd w:val="0"/>
              <w:ind w:left="330" w:right="76"/>
              <w:textAlignment w:val="baseline"/>
              <w:rPr>
                <w:rFonts w:eastAsia="Times New Roman"/>
                <w:color w:val="auto"/>
                <w:szCs w:val="24"/>
                <w:lang w:val="en-NZ" w:eastAsia="en-NZ"/>
              </w:rPr>
            </w:pPr>
            <w:r w:rsidRPr="00B53A9A">
              <w:rPr>
                <w:rFonts w:eastAsia="Times New Roman"/>
                <w:color w:val="auto"/>
                <w:szCs w:val="24"/>
                <w:lang w:val="en-NZ" w:eastAsia="en-NZ"/>
              </w:rPr>
              <w:t xml:space="preserve">Replacement of the relevant pages of the dossier with the revised information for the CEP submission option stipulated under section 3.2.S of </w:t>
            </w:r>
            <w:r w:rsidRPr="00E274F1">
              <w:rPr>
                <w:rFonts w:eastAsia="Times New Roman"/>
                <w:color w:val="auto"/>
                <w:szCs w:val="24"/>
                <w:lang w:val="en-US" w:eastAsia="en-US"/>
              </w:rPr>
              <w:t xml:space="preserve">Rwanda FDA </w:t>
            </w:r>
            <w:r w:rsidRPr="00E274F1">
              <w:rPr>
                <w:rFonts w:eastAsia="Times New Roman"/>
                <w:bCs/>
                <w:color w:val="auto"/>
                <w:szCs w:val="24"/>
                <w:lang w:val="en-US" w:eastAsia="en-US"/>
              </w:rPr>
              <w:t>Guidelines on Submission of Documentation for Registration of Veterinary Medicine</w:t>
            </w:r>
            <w:r w:rsidRPr="00E274F1">
              <w:rPr>
                <w:rFonts w:eastAsia="Times New Roman"/>
                <w:color w:val="auto"/>
                <w:szCs w:val="24"/>
                <w:lang w:val="en-US" w:eastAsia="en-US"/>
              </w:rPr>
              <w:t>.</w:t>
            </w:r>
          </w:p>
          <w:p w14:paraId="0B3C9A1C" w14:textId="77777777" w:rsidR="00D928AF" w:rsidRPr="00B53A9A" w:rsidRDefault="00D928AF" w:rsidP="008D66D9">
            <w:pPr>
              <w:widowControl w:val="0"/>
              <w:numPr>
                <w:ilvl w:val="0"/>
                <w:numId w:val="73"/>
              </w:numPr>
              <w:overflowPunct w:val="0"/>
              <w:autoSpaceDE w:val="0"/>
              <w:autoSpaceDN w:val="0"/>
              <w:adjustRightInd w:val="0"/>
              <w:ind w:left="330" w:right="76"/>
              <w:textAlignment w:val="baseline"/>
              <w:rPr>
                <w:rFonts w:eastAsia="Times New Roman"/>
                <w:color w:val="auto"/>
                <w:szCs w:val="24"/>
                <w:lang w:val="en-NZ" w:eastAsia="en-NZ"/>
              </w:rPr>
            </w:pPr>
            <w:r w:rsidRPr="00B53A9A">
              <w:rPr>
                <w:rFonts w:eastAsia="Times New Roman"/>
                <w:color w:val="auto"/>
                <w:szCs w:val="24"/>
                <w:lang w:val="en-NZ" w:eastAsia="en-NZ"/>
              </w:rPr>
              <w:t xml:space="preserve">For sterile APIs, data on the sterilization process of the API, including validation data. </w:t>
            </w:r>
          </w:p>
          <w:p w14:paraId="2EF0E5F6" w14:textId="77777777" w:rsidR="00D928AF" w:rsidRPr="00B53A9A" w:rsidRDefault="00D928AF" w:rsidP="008D66D9">
            <w:pPr>
              <w:widowControl w:val="0"/>
              <w:numPr>
                <w:ilvl w:val="0"/>
                <w:numId w:val="73"/>
              </w:numPr>
              <w:overflowPunct w:val="0"/>
              <w:autoSpaceDE w:val="0"/>
              <w:autoSpaceDN w:val="0"/>
              <w:adjustRightInd w:val="0"/>
              <w:ind w:left="330" w:right="76"/>
              <w:textAlignment w:val="baseline"/>
              <w:rPr>
                <w:rFonts w:eastAsia="Times New Roman"/>
                <w:color w:val="auto"/>
                <w:szCs w:val="24"/>
                <w:lang w:val="en-US" w:eastAsia="en-US"/>
              </w:rPr>
            </w:pPr>
            <w:r w:rsidRPr="00B53A9A">
              <w:rPr>
                <w:rFonts w:eastAsia="Times New Roman"/>
                <w:color w:val="auto"/>
                <w:szCs w:val="24"/>
                <w:lang w:val="en-US" w:eastAsia="en-US"/>
              </w:rPr>
              <w:t>In the case of the submission of a CEP for an API, if the quality characteristics of the API are changed in such a way that it may impact the stability of the FPP, a commitment to put under stability one batch of the FPP of at least pilot scale, and to continue the study throughout the currently accepted shelf-life and to immediately report any out of specification results to Authority.</w:t>
            </w:r>
          </w:p>
          <w:p w14:paraId="6AB2D446" w14:textId="77777777" w:rsidR="00D928AF" w:rsidRPr="00B53A9A" w:rsidRDefault="00D928AF" w:rsidP="008D66D9">
            <w:pPr>
              <w:widowControl w:val="0"/>
              <w:numPr>
                <w:ilvl w:val="0"/>
                <w:numId w:val="73"/>
              </w:numPr>
              <w:overflowPunct w:val="0"/>
              <w:autoSpaceDE w:val="0"/>
              <w:autoSpaceDN w:val="0"/>
              <w:adjustRightInd w:val="0"/>
              <w:ind w:left="330" w:right="76"/>
              <w:textAlignment w:val="baseline"/>
              <w:rPr>
                <w:rFonts w:eastAsia="Times New Roman"/>
                <w:color w:val="auto"/>
                <w:szCs w:val="24"/>
                <w:lang w:val="en-US" w:eastAsia="en-US"/>
              </w:rPr>
            </w:pPr>
            <w:r w:rsidRPr="00B53A9A">
              <w:rPr>
                <w:rFonts w:eastAsia="Times New Roman"/>
                <w:color w:val="auto"/>
                <w:szCs w:val="24"/>
                <w:lang w:val="en-US" w:eastAsia="en-US"/>
              </w:rPr>
              <w:t>Copy of FPP manufacturer’s revised API specifications.</w:t>
            </w:r>
          </w:p>
        </w:tc>
      </w:tr>
    </w:tbl>
    <w:p w14:paraId="651CF892" w14:textId="77777777" w:rsidR="008A5324" w:rsidRDefault="008A5324"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2378D6B4" w14:textId="77777777" w:rsidR="008A5324" w:rsidRDefault="008A5324"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6DD16CD0" w14:textId="77777777" w:rsidR="0062112F" w:rsidRPr="00B53A9A" w:rsidRDefault="00D928A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r w:rsidRPr="00B53A9A">
        <w:rPr>
          <w:rFonts w:eastAsia="Times New Roman"/>
          <w:b/>
          <w:bCs/>
          <w:caps/>
          <w:color w:val="auto"/>
          <w:kern w:val="32"/>
          <w:szCs w:val="24"/>
          <w:lang w:val="en-US" w:eastAsia="en-US"/>
        </w:rPr>
        <w:tab/>
      </w:r>
    </w:p>
    <w:tbl>
      <w:tblPr>
        <w:tblW w:w="10350"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78"/>
        <w:gridCol w:w="4000"/>
        <w:gridCol w:w="1985"/>
        <w:gridCol w:w="138"/>
        <w:gridCol w:w="1839"/>
        <w:gridCol w:w="1510"/>
      </w:tblGrid>
      <w:tr w:rsidR="00D928AF" w:rsidRPr="00B53A9A" w14:paraId="2E0377D7" w14:textId="77777777" w:rsidTr="008C3C72">
        <w:tc>
          <w:tcPr>
            <w:tcW w:w="4878" w:type="dxa"/>
            <w:gridSpan w:val="2"/>
            <w:tcBorders>
              <w:top w:val="single" w:sz="7" w:space="0" w:color="000000"/>
              <w:left w:val="single" w:sz="7" w:space="0" w:color="000000"/>
              <w:bottom w:val="single" w:sz="7" w:space="0" w:color="000000"/>
              <w:right w:val="single" w:sz="7" w:space="0" w:color="000000"/>
            </w:tcBorders>
          </w:tcPr>
          <w:p w14:paraId="164854F6"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2123" w:type="dxa"/>
            <w:gridSpan w:val="2"/>
            <w:tcBorders>
              <w:top w:val="single" w:sz="7" w:space="0" w:color="000000"/>
              <w:left w:val="single" w:sz="7" w:space="0" w:color="000000"/>
              <w:bottom w:val="single" w:sz="7" w:space="0" w:color="000000"/>
              <w:right w:val="single" w:sz="7" w:space="0" w:color="000000"/>
            </w:tcBorders>
          </w:tcPr>
          <w:p w14:paraId="6FF01C55" w14:textId="6E035DF1"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1F19FA">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39" w:type="dxa"/>
            <w:tcBorders>
              <w:top w:val="single" w:sz="7" w:space="0" w:color="000000"/>
              <w:left w:val="single" w:sz="7" w:space="0" w:color="000000"/>
              <w:bottom w:val="single" w:sz="7" w:space="0" w:color="000000"/>
              <w:right w:val="single" w:sz="7" w:space="0" w:color="000000"/>
            </w:tcBorders>
          </w:tcPr>
          <w:p w14:paraId="697BE735"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10" w:type="dxa"/>
            <w:tcBorders>
              <w:top w:val="single" w:sz="7" w:space="0" w:color="000000"/>
              <w:left w:val="single" w:sz="7" w:space="0" w:color="000000"/>
              <w:bottom w:val="single" w:sz="7" w:space="0" w:color="000000"/>
              <w:right w:val="single" w:sz="7" w:space="0" w:color="000000"/>
            </w:tcBorders>
          </w:tcPr>
          <w:p w14:paraId="03C88D41" w14:textId="77777777" w:rsidR="001F19FA"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Reporting</w:t>
            </w:r>
          </w:p>
          <w:p w14:paraId="5161BFAF" w14:textId="7CE8A32A"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 xml:space="preserve"> type</w:t>
            </w:r>
          </w:p>
        </w:tc>
      </w:tr>
      <w:tr w:rsidR="00D928AF" w:rsidRPr="00B53A9A" w14:paraId="40C94F86" w14:textId="77777777" w:rsidTr="008C3C72">
        <w:tc>
          <w:tcPr>
            <w:tcW w:w="878" w:type="dxa"/>
            <w:tcBorders>
              <w:top w:val="single" w:sz="7" w:space="0" w:color="000000"/>
              <w:left w:val="single" w:sz="7" w:space="0" w:color="000000"/>
              <w:bottom w:val="single" w:sz="7" w:space="0" w:color="000000"/>
              <w:right w:val="single" w:sz="7" w:space="0" w:color="000000"/>
            </w:tcBorders>
          </w:tcPr>
          <w:p w14:paraId="56192FB9" w14:textId="77777777" w:rsidR="00D928AF" w:rsidRPr="008A5324" w:rsidRDefault="00D928AF" w:rsidP="008421B7">
            <w:pPr>
              <w:widowControl w:val="0"/>
              <w:overflowPunct w:val="0"/>
              <w:autoSpaceDE w:val="0"/>
              <w:autoSpaceDN w:val="0"/>
              <w:adjustRightInd w:val="0"/>
              <w:ind w:right="-388"/>
              <w:textAlignment w:val="baseline"/>
              <w:rPr>
                <w:rFonts w:eastAsia="Times New Roman"/>
                <w:b/>
                <w:color w:val="auto"/>
                <w:szCs w:val="24"/>
                <w:lang w:val="en-US" w:eastAsia="en-US"/>
              </w:rPr>
            </w:pPr>
            <w:r w:rsidRPr="008A5324">
              <w:rPr>
                <w:rFonts w:eastAsia="Times New Roman"/>
                <w:b/>
                <w:color w:val="auto"/>
                <w:szCs w:val="24"/>
                <w:lang w:val="en-US" w:eastAsia="en-US"/>
              </w:rPr>
              <w:t>8</w:t>
            </w:r>
          </w:p>
        </w:tc>
        <w:tc>
          <w:tcPr>
            <w:tcW w:w="9472" w:type="dxa"/>
            <w:gridSpan w:val="5"/>
            <w:tcBorders>
              <w:top w:val="single" w:sz="7" w:space="0" w:color="000000"/>
              <w:left w:val="single" w:sz="7" w:space="0" w:color="000000"/>
              <w:bottom w:val="single" w:sz="7" w:space="0" w:color="000000"/>
              <w:right w:val="single" w:sz="7" w:space="0" w:color="000000"/>
            </w:tcBorders>
          </w:tcPr>
          <w:p w14:paraId="1F48A406"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Submission of a new or updated WHO Confirmation of </w:t>
            </w:r>
            <w:r w:rsidRPr="00B53A9A">
              <w:rPr>
                <w:rFonts w:eastAsia="Times New Roman"/>
                <w:bCs/>
                <w:color w:val="auto"/>
                <w:szCs w:val="24"/>
                <w:lang w:val="en-US" w:eastAsia="en-US"/>
              </w:rPr>
              <w:t>API</w:t>
            </w:r>
            <w:r w:rsidRPr="00B53A9A">
              <w:rPr>
                <w:rFonts w:eastAsia="Times New Roman"/>
                <w:color w:val="auto"/>
                <w:szCs w:val="24"/>
                <w:lang w:val="en-US" w:eastAsia="en-US"/>
              </w:rPr>
              <w:t xml:space="preserve"> -Prequalification Document (CPQ)</w:t>
            </w:r>
          </w:p>
        </w:tc>
      </w:tr>
      <w:tr w:rsidR="00D928AF" w:rsidRPr="00B53A9A" w14:paraId="5D7C439D" w14:textId="77777777" w:rsidTr="008C3C72">
        <w:trPr>
          <w:trHeight w:val="200"/>
        </w:trPr>
        <w:tc>
          <w:tcPr>
            <w:tcW w:w="878" w:type="dxa"/>
            <w:tcBorders>
              <w:top w:val="single" w:sz="7" w:space="0" w:color="000000"/>
              <w:left w:val="single" w:sz="7" w:space="0" w:color="000000"/>
              <w:right w:val="single" w:sz="7" w:space="0" w:color="000000"/>
            </w:tcBorders>
          </w:tcPr>
          <w:p w14:paraId="05FC9D40" w14:textId="77777777" w:rsidR="00D928AF" w:rsidRPr="00B53A9A" w:rsidRDefault="00D928AF" w:rsidP="008421B7">
            <w:pPr>
              <w:autoSpaceDE w:val="0"/>
              <w:autoSpaceDN w:val="0"/>
              <w:adjustRightInd w:val="0"/>
              <w:ind w:right="-388"/>
              <w:rPr>
                <w:rFonts w:eastAsia="Times New Roman"/>
                <w:i/>
                <w:iCs/>
                <w:snapToGrid w:val="0"/>
                <w:color w:val="auto"/>
                <w:szCs w:val="24"/>
                <w:lang w:val="en-US" w:eastAsia="en-US"/>
              </w:rPr>
            </w:pPr>
            <w:r w:rsidRPr="00B53A9A">
              <w:rPr>
                <w:rFonts w:eastAsia="Times New Roman"/>
                <w:iCs/>
                <w:snapToGrid w:val="0"/>
                <w:color w:val="auto"/>
                <w:szCs w:val="24"/>
                <w:lang w:val="en-US" w:eastAsia="en-US"/>
              </w:rPr>
              <w:t>a</w:t>
            </w:r>
          </w:p>
        </w:tc>
        <w:tc>
          <w:tcPr>
            <w:tcW w:w="4000" w:type="dxa"/>
            <w:vMerge w:val="restart"/>
            <w:tcBorders>
              <w:top w:val="single" w:sz="7" w:space="0" w:color="000000"/>
              <w:left w:val="single" w:sz="7" w:space="0" w:color="000000"/>
              <w:right w:val="single" w:sz="7" w:space="0" w:color="000000"/>
            </w:tcBorders>
          </w:tcPr>
          <w:p w14:paraId="4729645C"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snapToGrid w:val="0"/>
                <w:color w:val="auto"/>
                <w:szCs w:val="24"/>
                <w:lang w:val="en-US" w:eastAsia="en-US"/>
              </w:rPr>
              <w:t>from a new manufacturer</w:t>
            </w:r>
          </w:p>
        </w:tc>
        <w:tc>
          <w:tcPr>
            <w:tcW w:w="2123" w:type="dxa"/>
            <w:gridSpan w:val="2"/>
            <w:tcBorders>
              <w:top w:val="single" w:sz="7" w:space="0" w:color="000000"/>
              <w:left w:val="single" w:sz="7" w:space="0" w:color="000000"/>
              <w:bottom w:val="single" w:sz="7" w:space="0" w:color="000000"/>
              <w:right w:val="single" w:sz="7" w:space="0" w:color="000000"/>
            </w:tcBorders>
          </w:tcPr>
          <w:p w14:paraId="19FBFB89"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1-3</w:t>
            </w:r>
          </w:p>
        </w:tc>
        <w:tc>
          <w:tcPr>
            <w:tcW w:w="1839" w:type="dxa"/>
            <w:tcBorders>
              <w:top w:val="single" w:sz="7" w:space="0" w:color="000000"/>
              <w:left w:val="single" w:sz="7" w:space="0" w:color="000000"/>
              <w:right w:val="single" w:sz="7" w:space="0" w:color="000000"/>
            </w:tcBorders>
            <w:shd w:val="clear" w:color="auto" w:fill="auto"/>
          </w:tcPr>
          <w:p w14:paraId="72ED6FA3"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1-3, 5 </w:t>
            </w:r>
          </w:p>
        </w:tc>
        <w:tc>
          <w:tcPr>
            <w:tcW w:w="1510" w:type="dxa"/>
            <w:tcBorders>
              <w:top w:val="single" w:sz="7" w:space="0" w:color="000000"/>
              <w:left w:val="single" w:sz="7" w:space="0" w:color="000000"/>
              <w:right w:val="single" w:sz="7" w:space="0" w:color="000000"/>
            </w:tcBorders>
            <w:shd w:val="clear" w:color="auto" w:fill="auto"/>
          </w:tcPr>
          <w:p w14:paraId="19E0BB40"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IN </w:t>
            </w:r>
          </w:p>
        </w:tc>
      </w:tr>
      <w:tr w:rsidR="00D928AF" w:rsidRPr="00B53A9A" w14:paraId="1FBCEBA4" w14:textId="77777777" w:rsidTr="008C3C72">
        <w:trPr>
          <w:trHeight w:val="200"/>
        </w:trPr>
        <w:tc>
          <w:tcPr>
            <w:tcW w:w="878" w:type="dxa"/>
            <w:tcBorders>
              <w:left w:val="single" w:sz="7" w:space="0" w:color="000000"/>
              <w:bottom w:val="single" w:sz="7" w:space="0" w:color="000000"/>
              <w:right w:val="single" w:sz="7" w:space="0" w:color="000000"/>
            </w:tcBorders>
          </w:tcPr>
          <w:p w14:paraId="033AD52D" w14:textId="77777777" w:rsidR="00D928AF" w:rsidRPr="00B53A9A" w:rsidRDefault="00D928AF" w:rsidP="008421B7">
            <w:pPr>
              <w:widowControl w:val="0"/>
              <w:overflowPunct w:val="0"/>
              <w:autoSpaceDE w:val="0"/>
              <w:autoSpaceDN w:val="0"/>
              <w:adjustRightInd w:val="0"/>
              <w:ind w:right="-388"/>
              <w:textAlignment w:val="baseline"/>
              <w:rPr>
                <w:rFonts w:eastAsia="Times New Roman"/>
                <w:bCs/>
                <w:iCs/>
                <w:color w:val="auto"/>
                <w:szCs w:val="24"/>
                <w:lang w:val="en-CA" w:eastAsia="en-US"/>
              </w:rPr>
            </w:pPr>
            <w:r w:rsidRPr="00B53A9A">
              <w:rPr>
                <w:rFonts w:eastAsia="Times New Roman"/>
                <w:bCs/>
                <w:iCs/>
                <w:color w:val="auto"/>
                <w:szCs w:val="24"/>
                <w:lang w:val="en-CA" w:eastAsia="en-US"/>
              </w:rPr>
              <w:t>b</w:t>
            </w:r>
          </w:p>
        </w:tc>
        <w:tc>
          <w:tcPr>
            <w:tcW w:w="4000" w:type="dxa"/>
            <w:vMerge/>
            <w:tcBorders>
              <w:left w:val="single" w:sz="7" w:space="0" w:color="000000"/>
              <w:bottom w:val="single" w:sz="7" w:space="0" w:color="000000"/>
              <w:right w:val="single" w:sz="7" w:space="0" w:color="000000"/>
            </w:tcBorders>
          </w:tcPr>
          <w:p w14:paraId="0310CB7C" w14:textId="77777777" w:rsidR="00D928AF" w:rsidRPr="00B53A9A" w:rsidRDefault="00D928AF"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2123" w:type="dxa"/>
            <w:gridSpan w:val="2"/>
            <w:tcBorders>
              <w:top w:val="single" w:sz="7" w:space="0" w:color="000000"/>
              <w:left w:val="single" w:sz="7" w:space="0" w:color="000000"/>
              <w:bottom w:val="single" w:sz="7" w:space="0" w:color="000000"/>
              <w:right w:val="single" w:sz="7" w:space="0" w:color="000000"/>
            </w:tcBorders>
          </w:tcPr>
          <w:p w14:paraId="365B0700"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1-2</w:t>
            </w:r>
          </w:p>
        </w:tc>
        <w:tc>
          <w:tcPr>
            <w:tcW w:w="1839" w:type="dxa"/>
            <w:tcBorders>
              <w:left w:val="single" w:sz="7" w:space="0" w:color="000000"/>
              <w:bottom w:val="single" w:sz="7" w:space="0" w:color="000000"/>
              <w:right w:val="single" w:sz="7" w:space="0" w:color="000000"/>
            </w:tcBorders>
            <w:shd w:val="clear" w:color="auto" w:fill="auto"/>
          </w:tcPr>
          <w:p w14:paraId="5D28694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1-5 </w:t>
            </w:r>
          </w:p>
        </w:tc>
        <w:tc>
          <w:tcPr>
            <w:tcW w:w="1510" w:type="dxa"/>
            <w:tcBorders>
              <w:left w:val="single" w:sz="7" w:space="0" w:color="000000"/>
              <w:bottom w:val="single" w:sz="7" w:space="0" w:color="000000"/>
              <w:right w:val="single" w:sz="7" w:space="0" w:color="000000"/>
            </w:tcBorders>
            <w:shd w:val="clear" w:color="auto" w:fill="auto"/>
          </w:tcPr>
          <w:p w14:paraId="725AC823"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r w:rsidRPr="00B53A9A">
              <w:rPr>
                <w:rFonts w:eastAsia="Times New Roman"/>
                <w:color w:val="auto"/>
                <w:szCs w:val="24"/>
                <w:lang w:val="en-US" w:eastAsia="en-US"/>
              </w:rPr>
              <w:t xml:space="preserve"> </w:t>
            </w:r>
          </w:p>
        </w:tc>
      </w:tr>
      <w:tr w:rsidR="00D928AF" w:rsidRPr="00B53A9A" w14:paraId="3B50293D" w14:textId="77777777" w:rsidTr="008C3C72">
        <w:tc>
          <w:tcPr>
            <w:tcW w:w="10350" w:type="dxa"/>
            <w:gridSpan w:val="6"/>
          </w:tcPr>
          <w:p w14:paraId="2DA8AF0C" w14:textId="77777777" w:rsidR="00D928AF" w:rsidRPr="00B53A9A" w:rsidRDefault="00D928AF" w:rsidP="00F95F4E">
            <w:pPr>
              <w:widowControl w:val="0"/>
              <w:overflowPunct w:val="0"/>
              <w:autoSpaceDE w:val="0"/>
              <w:autoSpaceDN w:val="0"/>
              <w:adjustRightInd w:val="0"/>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D928AF" w:rsidRPr="00B53A9A" w14:paraId="57E354BD" w14:textId="77777777" w:rsidTr="008C3C72">
        <w:trPr>
          <w:trHeight w:val="2620"/>
        </w:trPr>
        <w:tc>
          <w:tcPr>
            <w:tcW w:w="10350" w:type="dxa"/>
            <w:gridSpan w:val="6"/>
          </w:tcPr>
          <w:p w14:paraId="0D4AE6C0" w14:textId="77777777" w:rsidR="00D928AF" w:rsidRPr="00EE1B50" w:rsidRDefault="00D928AF" w:rsidP="00F95F4E">
            <w:pPr>
              <w:pStyle w:val="ListParagraph"/>
              <w:numPr>
                <w:ilvl w:val="0"/>
                <w:numId w:val="74"/>
              </w:numPr>
              <w:ind w:left="435"/>
              <w:rPr>
                <w:lang w:val="en-NZ" w:eastAsia="en-NZ"/>
              </w:rPr>
            </w:pPr>
            <w:r w:rsidRPr="00EE1B50">
              <w:rPr>
                <w:lang w:val="en-NZ" w:eastAsia="en-NZ"/>
              </w:rPr>
              <w:t xml:space="preserve">No change in the FPP release and shelf-life specifications. </w:t>
            </w:r>
          </w:p>
          <w:p w14:paraId="0D830235" w14:textId="77777777" w:rsidR="00D928AF" w:rsidRPr="00B53A9A" w:rsidRDefault="00D928AF" w:rsidP="00F95F4E">
            <w:pPr>
              <w:widowControl w:val="0"/>
              <w:numPr>
                <w:ilvl w:val="0"/>
                <w:numId w:val="74"/>
              </w:numPr>
              <w:overflowPunct w:val="0"/>
              <w:autoSpaceDE w:val="0"/>
              <w:autoSpaceDN w:val="0"/>
              <w:adjustRightInd w:val="0"/>
              <w:ind w:left="435"/>
              <w:textAlignment w:val="baseline"/>
              <w:rPr>
                <w:rFonts w:eastAsia="Times New Roman"/>
                <w:color w:val="auto"/>
                <w:szCs w:val="24"/>
                <w:lang w:val="en-NZ" w:eastAsia="en-NZ"/>
              </w:rPr>
            </w:pPr>
            <w:r w:rsidRPr="00B53A9A">
              <w:rPr>
                <w:rFonts w:eastAsia="Times New Roman"/>
                <w:color w:val="auto"/>
                <w:szCs w:val="24"/>
                <w:lang w:val="en-NZ" w:eastAsia="en-NZ"/>
              </w:rPr>
              <w:t xml:space="preserve">For low </w:t>
            </w:r>
            <w:r w:rsidR="008A5324" w:rsidRPr="00B53A9A">
              <w:rPr>
                <w:rFonts w:eastAsia="Times New Roman"/>
                <w:color w:val="auto"/>
                <w:szCs w:val="24"/>
                <w:lang w:val="en-NZ" w:eastAsia="en-NZ"/>
              </w:rPr>
              <w:t>solubility,</w:t>
            </w:r>
            <w:r w:rsidRPr="00B53A9A">
              <w:rPr>
                <w:rFonts w:eastAsia="Times New Roman"/>
                <w:color w:val="auto"/>
                <w:szCs w:val="24"/>
                <w:lang w:val="en-NZ" w:eastAsia="en-NZ"/>
              </w:rPr>
              <w:t xml:space="preserve"> APIs the API polymorph is the same, and whenever particle size is critical (including low solubility APIs) there is no significant difference in particle size distribution, compared to the API lot used in the preparation of the </w:t>
            </w:r>
            <w:proofErr w:type="spellStart"/>
            <w:r w:rsidRPr="00B53A9A">
              <w:rPr>
                <w:rFonts w:eastAsia="Times New Roman"/>
                <w:color w:val="auto"/>
                <w:szCs w:val="24"/>
                <w:lang w:val="en-NZ" w:eastAsia="en-NZ"/>
              </w:rPr>
              <w:t>biobatch</w:t>
            </w:r>
            <w:proofErr w:type="spellEnd"/>
            <w:r w:rsidRPr="00B53A9A">
              <w:rPr>
                <w:rFonts w:eastAsia="Times New Roman"/>
                <w:color w:val="auto"/>
                <w:szCs w:val="24"/>
                <w:lang w:val="en-NZ" w:eastAsia="en-NZ"/>
              </w:rPr>
              <w:t>.</w:t>
            </w:r>
          </w:p>
          <w:p w14:paraId="75F87667" w14:textId="77777777" w:rsidR="00D928AF" w:rsidRPr="00B53A9A" w:rsidRDefault="00D928AF" w:rsidP="00F95F4E">
            <w:pPr>
              <w:widowControl w:val="0"/>
              <w:numPr>
                <w:ilvl w:val="0"/>
                <w:numId w:val="74"/>
              </w:numPr>
              <w:overflowPunct w:val="0"/>
              <w:autoSpaceDE w:val="0"/>
              <w:autoSpaceDN w:val="0"/>
              <w:adjustRightInd w:val="0"/>
              <w:ind w:left="435"/>
              <w:textAlignment w:val="baseline"/>
              <w:rPr>
                <w:rFonts w:eastAsia="Times New Roman"/>
                <w:color w:val="auto"/>
                <w:szCs w:val="24"/>
                <w:lang w:val="en-US" w:eastAsia="en-US"/>
              </w:rPr>
            </w:pPr>
            <w:r w:rsidRPr="00B53A9A">
              <w:rPr>
                <w:rFonts w:eastAsia="Times New Roman"/>
                <w:color w:val="auto"/>
                <w:szCs w:val="24"/>
                <w:lang w:val="en-US" w:eastAsia="en-US"/>
              </w:rPr>
              <w:t>There is no difference in impurity profile of the proposed API to be supplied, including organic, inorganic, genotoxic impurities and residual solvents, to the API currently supplied.  The proposed API manufacturer’s specifications do not require the revision of the FPP manufacturer’s API specifications.</w:t>
            </w:r>
          </w:p>
        </w:tc>
      </w:tr>
      <w:tr w:rsidR="00D928AF" w:rsidRPr="00B53A9A" w14:paraId="1862ED12" w14:textId="77777777" w:rsidTr="008C3C72">
        <w:tc>
          <w:tcPr>
            <w:tcW w:w="10350" w:type="dxa"/>
            <w:gridSpan w:val="6"/>
          </w:tcPr>
          <w:p w14:paraId="4736B24C"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D928AF" w:rsidRPr="00B53A9A" w14:paraId="5B5C5E0F" w14:textId="77777777" w:rsidTr="008C3C72">
        <w:tc>
          <w:tcPr>
            <w:tcW w:w="10350" w:type="dxa"/>
            <w:gridSpan w:val="6"/>
          </w:tcPr>
          <w:p w14:paraId="262D8EC0" w14:textId="77777777" w:rsidR="00D928AF" w:rsidRPr="00EE1B50" w:rsidRDefault="00D928AF" w:rsidP="00AB095B">
            <w:pPr>
              <w:pStyle w:val="ListParagraph"/>
              <w:numPr>
                <w:ilvl w:val="0"/>
                <w:numId w:val="75"/>
              </w:numPr>
              <w:ind w:left="435" w:right="-14"/>
              <w:rPr>
                <w:lang w:val="en-US" w:eastAsia="en-US"/>
              </w:rPr>
            </w:pPr>
            <w:r w:rsidRPr="00EE1B50">
              <w:rPr>
                <w:lang w:val="en-US" w:eastAsia="en-US"/>
              </w:rPr>
              <w:t xml:space="preserve">Copy of the current (updated) confirmation of API-PQ document. </w:t>
            </w:r>
            <w:r w:rsidRPr="00EE1B50">
              <w:rPr>
                <w:lang w:val="en-GB" w:eastAsia="en-US"/>
              </w:rPr>
              <w:t>The API manufacturer should duly fill out the authorization box on the name of the applicant or FPP manufacturer seeking to use the document.</w:t>
            </w:r>
          </w:p>
          <w:p w14:paraId="3CCA32F8" w14:textId="11B81FFD" w:rsidR="00D928AF" w:rsidRDefault="00D928AF" w:rsidP="00AB095B">
            <w:pPr>
              <w:widowControl w:val="0"/>
              <w:numPr>
                <w:ilvl w:val="0"/>
                <w:numId w:val="75"/>
              </w:numPr>
              <w:overflowPunct w:val="0"/>
              <w:autoSpaceDE w:val="0"/>
              <w:autoSpaceDN w:val="0"/>
              <w:adjustRightInd w:val="0"/>
              <w:ind w:left="435" w:right="-14"/>
              <w:jc w:val="left"/>
              <w:textAlignment w:val="baseline"/>
              <w:rPr>
                <w:rFonts w:eastAsia="Times New Roman"/>
                <w:color w:val="auto"/>
                <w:szCs w:val="24"/>
                <w:lang w:val="en-NZ" w:eastAsia="en-NZ"/>
              </w:rPr>
            </w:pPr>
            <w:r w:rsidRPr="00B53A9A">
              <w:rPr>
                <w:rFonts w:eastAsia="Times New Roman"/>
                <w:color w:val="auto"/>
                <w:szCs w:val="24"/>
                <w:lang w:val="en-NZ" w:eastAsia="en-NZ"/>
              </w:rPr>
              <w:t xml:space="preserve">Replacement of the relevant pages of the dossier with the revised information for the API-PQ procedure submission option </w:t>
            </w:r>
          </w:p>
          <w:p w14:paraId="3412180E" w14:textId="77777777" w:rsidR="00D928AF" w:rsidRPr="001F19FA" w:rsidRDefault="00D928AF" w:rsidP="00F95F4E">
            <w:pPr>
              <w:widowControl w:val="0"/>
              <w:numPr>
                <w:ilvl w:val="0"/>
                <w:numId w:val="75"/>
              </w:numPr>
              <w:overflowPunct w:val="0"/>
              <w:autoSpaceDE w:val="0"/>
              <w:autoSpaceDN w:val="0"/>
              <w:adjustRightInd w:val="0"/>
              <w:ind w:left="435" w:right="-14"/>
              <w:jc w:val="left"/>
              <w:textAlignment w:val="baseline"/>
              <w:rPr>
                <w:lang w:val="en-US" w:eastAsia="en-US"/>
              </w:rPr>
            </w:pPr>
            <w:r w:rsidRPr="001F19FA">
              <w:rPr>
                <w:lang w:val="en-US" w:eastAsia="en-US"/>
              </w:rPr>
              <w:t>For sterile APIs, data on the sterilization process of the API, including validation.</w:t>
            </w:r>
          </w:p>
          <w:p w14:paraId="3531A143" w14:textId="77777777" w:rsidR="00D928AF" w:rsidRPr="00B53A9A" w:rsidRDefault="00D928AF" w:rsidP="00AB095B">
            <w:pPr>
              <w:widowControl w:val="0"/>
              <w:numPr>
                <w:ilvl w:val="0"/>
                <w:numId w:val="75"/>
              </w:numPr>
              <w:overflowPunct w:val="0"/>
              <w:autoSpaceDE w:val="0"/>
              <w:autoSpaceDN w:val="0"/>
              <w:adjustRightInd w:val="0"/>
              <w:ind w:left="435" w:right="-14"/>
              <w:jc w:val="left"/>
              <w:textAlignment w:val="baseline"/>
              <w:rPr>
                <w:rFonts w:eastAsia="Times New Roman"/>
                <w:iCs/>
                <w:color w:val="auto"/>
                <w:szCs w:val="24"/>
                <w:lang w:val="en-US" w:eastAsia="en-US"/>
              </w:rPr>
            </w:pPr>
            <w:r w:rsidRPr="00B53A9A">
              <w:rPr>
                <w:rFonts w:eastAsia="Times New Roman"/>
                <w:iCs/>
                <w:color w:val="auto"/>
                <w:szCs w:val="24"/>
                <w:lang w:val="en-US" w:eastAsia="en-US"/>
              </w:rPr>
              <w:t>Copy of FPP manufacturer’s revised API specifications.</w:t>
            </w:r>
          </w:p>
          <w:p w14:paraId="4C044874" w14:textId="6363BF02" w:rsidR="00D928AF" w:rsidRPr="00B53A9A" w:rsidRDefault="00D928AF" w:rsidP="00AB095B">
            <w:pPr>
              <w:widowControl w:val="0"/>
              <w:numPr>
                <w:ilvl w:val="0"/>
                <w:numId w:val="75"/>
              </w:numPr>
              <w:overflowPunct w:val="0"/>
              <w:autoSpaceDE w:val="0"/>
              <w:autoSpaceDN w:val="0"/>
              <w:adjustRightInd w:val="0"/>
              <w:ind w:left="435" w:right="-14"/>
              <w:jc w:val="left"/>
              <w:textAlignment w:val="baseline"/>
              <w:rPr>
                <w:rFonts w:eastAsia="Times New Roman"/>
                <w:color w:val="auto"/>
                <w:szCs w:val="24"/>
                <w:lang w:val="en-US" w:eastAsia="en-US"/>
              </w:rPr>
            </w:pPr>
            <w:r w:rsidRPr="00B53A9A">
              <w:rPr>
                <w:rFonts w:eastAsia="Times New Roman"/>
                <w:color w:val="auto"/>
                <w:szCs w:val="24"/>
                <w:lang w:val="en-US" w:eastAsia="en-US"/>
              </w:rPr>
              <w:t>If the quality characteristics of the API are changed in such a way that it may impact the stability of the FPP, a commitment to put under stability one batch of at least pilot scale of the FPP</w:t>
            </w:r>
            <w:r w:rsidR="002C64F2">
              <w:rPr>
                <w:rFonts w:eastAsia="Times New Roman"/>
                <w:color w:val="auto"/>
                <w:szCs w:val="24"/>
                <w:lang w:val="en-US" w:eastAsia="en-US"/>
              </w:rPr>
              <w:t>,</w:t>
            </w:r>
            <w:r w:rsidRPr="00B53A9A">
              <w:rPr>
                <w:rFonts w:eastAsia="Times New Roman"/>
                <w:color w:val="auto"/>
                <w:szCs w:val="24"/>
                <w:lang w:val="en-US" w:eastAsia="en-US"/>
              </w:rPr>
              <w:t xml:space="preserve"> to continue the study throughout the currently accepted shelf-life and to immediately report any out of specification results to</w:t>
            </w:r>
            <w:r w:rsidR="002C64F2">
              <w:rPr>
                <w:rFonts w:eastAsia="Times New Roman"/>
                <w:color w:val="auto"/>
                <w:szCs w:val="24"/>
                <w:lang w:val="en-US" w:eastAsia="en-US"/>
              </w:rPr>
              <w:t xml:space="preserve"> Rwanda FDA should be provided.</w:t>
            </w:r>
          </w:p>
        </w:tc>
      </w:tr>
      <w:tr w:rsidR="00D928AF" w:rsidRPr="00B53A9A" w14:paraId="2513FF0F" w14:textId="77777777" w:rsidTr="008C3C72">
        <w:tc>
          <w:tcPr>
            <w:tcW w:w="4878" w:type="dxa"/>
            <w:gridSpan w:val="2"/>
            <w:tcBorders>
              <w:top w:val="single" w:sz="7" w:space="0" w:color="000000"/>
              <w:left w:val="single" w:sz="7" w:space="0" w:color="000000"/>
              <w:bottom w:val="single" w:sz="7" w:space="0" w:color="000000"/>
              <w:right w:val="single" w:sz="7" w:space="0" w:color="000000"/>
            </w:tcBorders>
          </w:tcPr>
          <w:p w14:paraId="01915014"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5" w:type="dxa"/>
            <w:tcBorders>
              <w:top w:val="single" w:sz="7" w:space="0" w:color="000000"/>
              <w:left w:val="single" w:sz="7" w:space="0" w:color="000000"/>
              <w:bottom w:val="single" w:sz="7" w:space="0" w:color="000000"/>
              <w:right w:val="single" w:sz="7" w:space="0" w:color="000000"/>
            </w:tcBorders>
          </w:tcPr>
          <w:p w14:paraId="3EB9AE96"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977" w:type="dxa"/>
            <w:gridSpan w:val="2"/>
            <w:tcBorders>
              <w:top w:val="single" w:sz="7" w:space="0" w:color="000000"/>
              <w:left w:val="single" w:sz="7" w:space="0" w:color="000000"/>
              <w:bottom w:val="single" w:sz="7" w:space="0" w:color="000000"/>
              <w:right w:val="single" w:sz="7" w:space="0" w:color="000000"/>
            </w:tcBorders>
          </w:tcPr>
          <w:p w14:paraId="746B877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10" w:type="dxa"/>
            <w:tcBorders>
              <w:top w:val="single" w:sz="7" w:space="0" w:color="000000"/>
              <w:left w:val="single" w:sz="7" w:space="0" w:color="000000"/>
              <w:bottom w:val="single" w:sz="7" w:space="0" w:color="000000"/>
              <w:right w:val="single" w:sz="7" w:space="0" w:color="000000"/>
            </w:tcBorders>
          </w:tcPr>
          <w:p w14:paraId="5C3980EE" w14:textId="77777777" w:rsidR="00D928AF" w:rsidRPr="00B53A9A" w:rsidRDefault="00D928AF" w:rsidP="00AB095B">
            <w:pPr>
              <w:widowControl w:val="0"/>
              <w:overflowPunct w:val="0"/>
              <w:autoSpaceDE w:val="0"/>
              <w:autoSpaceDN w:val="0"/>
              <w:adjustRightInd w:val="0"/>
              <w:ind w:right="-104"/>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D928AF" w:rsidRPr="00B53A9A" w14:paraId="7E9D58D2" w14:textId="77777777" w:rsidTr="008C3C72">
        <w:tc>
          <w:tcPr>
            <w:tcW w:w="878" w:type="dxa"/>
            <w:tcBorders>
              <w:top w:val="single" w:sz="7" w:space="0" w:color="000000"/>
              <w:left w:val="single" w:sz="7" w:space="0" w:color="000000"/>
              <w:bottom w:val="single" w:sz="7" w:space="0" w:color="000000"/>
              <w:right w:val="single" w:sz="7" w:space="0" w:color="000000"/>
            </w:tcBorders>
          </w:tcPr>
          <w:p w14:paraId="0B2C98B3" w14:textId="77777777" w:rsidR="00D928AF" w:rsidRPr="008A5324" w:rsidRDefault="00D928AF"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8A5324">
              <w:rPr>
                <w:rFonts w:eastAsia="Times New Roman"/>
                <w:b/>
                <w:bCs/>
                <w:color w:val="auto"/>
                <w:szCs w:val="24"/>
                <w:lang w:val="en-CA" w:eastAsia="en-US"/>
              </w:rPr>
              <w:lastRenderedPageBreak/>
              <w:t>9</w:t>
            </w:r>
          </w:p>
        </w:tc>
        <w:tc>
          <w:tcPr>
            <w:tcW w:w="4000" w:type="dxa"/>
            <w:tcBorders>
              <w:top w:val="single" w:sz="7" w:space="0" w:color="000000"/>
              <w:left w:val="single" w:sz="7" w:space="0" w:color="000000"/>
              <w:bottom w:val="single" w:sz="7" w:space="0" w:color="000000"/>
              <w:right w:val="single" w:sz="7" w:space="0" w:color="000000"/>
            </w:tcBorders>
          </w:tcPr>
          <w:p w14:paraId="48EAD1FC" w14:textId="07FAF4CD" w:rsidR="00D928AF" w:rsidRPr="00B53A9A" w:rsidRDefault="00D928AF" w:rsidP="00AB095B">
            <w:pPr>
              <w:widowControl w:val="0"/>
              <w:overflowPunct w:val="0"/>
              <w:autoSpaceDE w:val="0"/>
              <w:autoSpaceDN w:val="0"/>
              <w:adjustRightInd w:val="0"/>
              <w:textAlignment w:val="baseline"/>
              <w:rPr>
                <w:rFonts w:eastAsia="Times New Roman"/>
                <w:bCs/>
                <w:color w:val="auto"/>
                <w:szCs w:val="24"/>
                <w:lang w:val="en-CA" w:eastAsia="en-US"/>
              </w:rPr>
            </w:pPr>
            <w:r w:rsidRPr="00B53A9A">
              <w:rPr>
                <w:rFonts w:eastAsia="Times New Roman"/>
                <w:bCs/>
                <w:color w:val="auto"/>
                <w:szCs w:val="24"/>
                <w:lang w:val="en-CA" w:eastAsia="en-US"/>
              </w:rPr>
              <w:t>Submission of a new or updated</w:t>
            </w:r>
            <w:r w:rsidR="00D02AFC">
              <w:rPr>
                <w:rFonts w:eastAsia="Times New Roman"/>
                <w:bCs/>
                <w:color w:val="auto"/>
                <w:szCs w:val="24"/>
                <w:lang w:val="en-CA" w:eastAsia="en-US"/>
              </w:rPr>
              <w:t xml:space="preserve"> t</w:t>
            </w:r>
            <w:proofErr w:type="spellStart"/>
            <w:r w:rsidRPr="00B53A9A">
              <w:rPr>
                <w:rFonts w:eastAsia="Times New Roman"/>
                <w:iCs/>
                <w:color w:val="auto"/>
                <w:szCs w:val="24"/>
                <w:lang w:val="en-US" w:eastAsia="en-US"/>
              </w:rPr>
              <w:t>ransmissible</w:t>
            </w:r>
            <w:proofErr w:type="spellEnd"/>
            <w:r w:rsidRPr="00B53A9A">
              <w:rPr>
                <w:rFonts w:eastAsia="Times New Roman"/>
                <w:iCs/>
                <w:color w:val="auto"/>
                <w:szCs w:val="24"/>
                <w:lang w:val="en-US" w:eastAsia="en-US"/>
              </w:rPr>
              <w:t xml:space="preserve"> spongiform encephalopathy</w:t>
            </w:r>
            <w:r w:rsidRPr="00B53A9A">
              <w:rPr>
                <w:rFonts w:eastAsia="Times New Roman"/>
                <w:bCs/>
                <w:color w:val="auto"/>
                <w:szCs w:val="24"/>
                <w:lang w:val="en-CA" w:eastAsia="en-US"/>
              </w:rPr>
              <w:t xml:space="preserve"> </w:t>
            </w:r>
            <w:r w:rsidRPr="00B53A9A">
              <w:rPr>
                <w:rFonts w:eastAsia="Times New Roman"/>
                <w:bCs/>
                <w:color w:val="auto"/>
                <w:szCs w:val="24"/>
                <w:lang w:val="en-US" w:eastAsia="en-US"/>
              </w:rPr>
              <w:t>European Pharmacopoeia Certificate of Suitability</w:t>
            </w:r>
            <w:r w:rsidRPr="00B53A9A">
              <w:rPr>
                <w:rFonts w:eastAsia="Times New Roman"/>
                <w:bCs/>
                <w:color w:val="auto"/>
                <w:szCs w:val="24"/>
                <w:lang w:val="en-CA" w:eastAsia="en-US"/>
              </w:rPr>
              <w:t xml:space="preserve"> for an excipient or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(addition or replacement)</w:t>
            </w:r>
          </w:p>
        </w:tc>
        <w:tc>
          <w:tcPr>
            <w:tcW w:w="1985" w:type="dxa"/>
            <w:tcBorders>
              <w:top w:val="single" w:sz="7" w:space="0" w:color="000000"/>
              <w:left w:val="single" w:sz="7" w:space="0" w:color="000000"/>
              <w:bottom w:val="single" w:sz="7" w:space="0" w:color="000000"/>
              <w:right w:val="single" w:sz="7" w:space="0" w:color="000000"/>
            </w:tcBorders>
          </w:tcPr>
          <w:p w14:paraId="73868AE8"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None</w:t>
            </w:r>
          </w:p>
        </w:tc>
        <w:tc>
          <w:tcPr>
            <w:tcW w:w="1977" w:type="dxa"/>
            <w:gridSpan w:val="2"/>
            <w:tcBorders>
              <w:top w:val="single" w:sz="7" w:space="0" w:color="000000"/>
              <w:left w:val="single" w:sz="7" w:space="0" w:color="000000"/>
              <w:bottom w:val="single" w:sz="7" w:space="0" w:color="000000"/>
              <w:right w:val="single" w:sz="7" w:space="0" w:color="000000"/>
            </w:tcBorders>
          </w:tcPr>
          <w:p w14:paraId="0B8BE8BC"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510" w:type="dxa"/>
            <w:tcBorders>
              <w:top w:val="single" w:sz="7" w:space="0" w:color="000000"/>
              <w:left w:val="single" w:sz="7" w:space="0" w:color="000000"/>
              <w:bottom w:val="single" w:sz="7" w:space="0" w:color="000000"/>
              <w:right w:val="single" w:sz="7" w:space="0" w:color="000000"/>
            </w:tcBorders>
          </w:tcPr>
          <w:p w14:paraId="116C30E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D928AF" w:rsidRPr="00B53A9A" w14:paraId="4EECEB47" w14:textId="77777777" w:rsidTr="008C3C72">
        <w:trPr>
          <w:cantSplit/>
        </w:trPr>
        <w:tc>
          <w:tcPr>
            <w:tcW w:w="10350" w:type="dxa"/>
            <w:gridSpan w:val="6"/>
          </w:tcPr>
          <w:p w14:paraId="75656BFE"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D928AF" w:rsidRPr="00B53A9A" w14:paraId="294B5BA8" w14:textId="77777777" w:rsidTr="008C3C72">
        <w:trPr>
          <w:cantSplit/>
        </w:trPr>
        <w:tc>
          <w:tcPr>
            <w:tcW w:w="10350" w:type="dxa"/>
            <w:gridSpan w:val="6"/>
          </w:tcPr>
          <w:p w14:paraId="720AF44E" w14:textId="39655ECC" w:rsidR="00D928AF" w:rsidRPr="00B53A9A" w:rsidRDefault="00D928AF" w:rsidP="008421B7">
            <w:pPr>
              <w:widowControl w:val="0"/>
              <w:overflowPunct w:val="0"/>
              <w:autoSpaceDE w:val="0"/>
              <w:autoSpaceDN w:val="0"/>
              <w:adjustRightInd w:val="0"/>
              <w:ind w:right="-388" w:hanging="840"/>
              <w:textAlignment w:val="baseline"/>
              <w:rPr>
                <w:rFonts w:eastAsia="Times New Roman"/>
                <w:color w:val="auto"/>
                <w:szCs w:val="24"/>
                <w:lang w:val="en-US" w:eastAsia="en-US"/>
              </w:rPr>
            </w:pPr>
          </w:p>
        </w:tc>
      </w:tr>
      <w:tr w:rsidR="00D928AF" w:rsidRPr="00B53A9A" w14:paraId="1080DA95" w14:textId="77777777" w:rsidTr="008C3C72">
        <w:trPr>
          <w:cantSplit/>
        </w:trPr>
        <w:tc>
          <w:tcPr>
            <w:tcW w:w="10350" w:type="dxa"/>
            <w:gridSpan w:val="6"/>
          </w:tcPr>
          <w:p w14:paraId="4B0817A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D928AF" w:rsidRPr="00B53A9A" w14:paraId="686065D2" w14:textId="77777777" w:rsidTr="008C3C72">
        <w:trPr>
          <w:cantSplit/>
        </w:trPr>
        <w:tc>
          <w:tcPr>
            <w:tcW w:w="10350" w:type="dxa"/>
            <w:gridSpan w:val="6"/>
          </w:tcPr>
          <w:p w14:paraId="3A4E4957" w14:textId="77777777" w:rsidR="00D928AF" w:rsidRPr="00B53A9A" w:rsidRDefault="008A5324" w:rsidP="008421B7">
            <w:pPr>
              <w:widowControl w:val="0"/>
              <w:numPr>
                <w:ilvl w:val="0"/>
                <w:numId w:val="3"/>
              </w:numPr>
              <w:overflowPunct w:val="0"/>
              <w:autoSpaceDE w:val="0"/>
              <w:autoSpaceDN w:val="0"/>
              <w:adjustRightInd w:val="0"/>
              <w:ind w:left="0" w:right="-388"/>
              <w:jc w:val="left"/>
              <w:textAlignment w:val="baseline"/>
              <w:rPr>
                <w:rFonts w:eastAsia="Times New Roman"/>
                <w:bCs/>
                <w:snapToGrid w:val="0"/>
                <w:color w:val="auto"/>
                <w:szCs w:val="24"/>
                <w:lang w:val="en-US" w:eastAsia="en-US"/>
              </w:rPr>
            </w:pPr>
            <w:r>
              <w:rPr>
                <w:rFonts w:eastAsia="Times New Roman"/>
                <w:color w:val="auto"/>
                <w:szCs w:val="24"/>
                <w:lang w:val="en-CA" w:eastAsia="en-US"/>
              </w:rPr>
              <w:t xml:space="preserve">1. </w:t>
            </w:r>
            <w:r w:rsidR="00D928AF" w:rsidRPr="00B53A9A">
              <w:rPr>
                <w:rFonts w:eastAsia="Times New Roman"/>
                <w:snapToGrid w:val="0"/>
                <w:color w:val="auto"/>
                <w:szCs w:val="24"/>
                <w:lang w:val="en-US" w:eastAsia="en-US"/>
              </w:rPr>
              <w:t xml:space="preserve">Copy of the current (updated) TSE </w:t>
            </w:r>
            <w:r w:rsidR="00D928AF" w:rsidRPr="00B53A9A">
              <w:rPr>
                <w:rFonts w:eastAsia="Times New Roman"/>
                <w:bCs/>
                <w:snapToGrid w:val="0"/>
                <w:color w:val="auto"/>
                <w:szCs w:val="24"/>
                <w:lang w:val="en-US" w:eastAsia="en-US"/>
              </w:rPr>
              <w:t>CEP.</w:t>
            </w:r>
          </w:p>
        </w:tc>
      </w:tr>
    </w:tbl>
    <w:p w14:paraId="552F139D" w14:textId="77777777" w:rsidR="00B448D5" w:rsidRDefault="00B448D5" w:rsidP="008421B7">
      <w:pPr>
        <w:ind w:right="-388"/>
        <w:rPr>
          <w:rFonts w:eastAsiaTheme="minorHAnsi" w:cstheme="minorBidi"/>
          <w:szCs w:val="22"/>
          <w:lang w:val="en-US" w:eastAsia="en-US"/>
        </w:rPr>
      </w:pPr>
    </w:p>
    <w:p w14:paraId="0A103E36" w14:textId="77777777" w:rsidR="00D928AF" w:rsidRPr="00EE1B50" w:rsidRDefault="008A5324" w:rsidP="008421B7">
      <w:pPr>
        <w:pStyle w:val="Heading1"/>
        <w:numPr>
          <w:ilvl w:val="0"/>
          <w:numId w:val="75"/>
        </w:numPr>
        <w:ind w:right="-388"/>
        <w:rPr>
          <w:lang w:val="en-US" w:eastAsia="en-US"/>
        </w:rPr>
      </w:pPr>
      <w:bookmarkStart w:id="27" w:name="_Toc128560883"/>
      <w:r w:rsidRPr="00EE1B50">
        <w:rPr>
          <w:lang w:val="en-US" w:eastAsia="en-US"/>
        </w:rPr>
        <w:t>QUALITY CHANGES</w:t>
      </w:r>
      <w:bookmarkEnd w:id="27"/>
    </w:p>
    <w:p w14:paraId="2C2F5EBB" w14:textId="77777777" w:rsidR="008A5324" w:rsidRPr="00B53A9A" w:rsidRDefault="008A5324" w:rsidP="008421B7">
      <w:pPr>
        <w:keepNext/>
        <w:widowControl w:val="0"/>
        <w:shd w:val="clear" w:color="auto" w:fill="FFFFFF"/>
        <w:overflowPunct w:val="0"/>
        <w:autoSpaceDE w:val="0"/>
        <w:autoSpaceDN w:val="0"/>
        <w:adjustRightInd w:val="0"/>
        <w:ind w:right="-388"/>
        <w:jc w:val="left"/>
        <w:textAlignment w:val="baseline"/>
        <w:outlineLvl w:val="0"/>
        <w:rPr>
          <w:rFonts w:eastAsia="Times New Roman"/>
          <w:b/>
          <w:bCs/>
          <w:color w:val="auto"/>
          <w:kern w:val="32"/>
          <w:szCs w:val="24"/>
          <w:lang w:val="en-US" w:eastAsia="en-US"/>
        </w:rPr>
      </w:pPr>
    </w:p>
    <w:p w14:paraId="3051FFDB" w14:textId="77777777" w:rsidR="00D928AF" w:rsidRPr="00DD3F07" w:rsidRDefault="00D928AF" w:rsidP="008421B7">
      <w:pPr>
        <w:pStyle w:val="Heading2"/>
        <w:ind w:right="-388"/>
        <w:rPr>
          <w:lang w:val="en-US" w:eastAsia="en-US"/>
        </w:rPr>
      </w:pPr>
      <w:bookmarkStart w:id="28" w:name="_Toc128560884"/>
      <w:r w:rsidRPr="00DD3F07">
        <w:rPr>
          <w:lang w:val="en-US" w:eastAsia="en-US"/>
        </w:rPr>
        <w:t xml:space="preserve">3.2. S   </w:t>
      </w:r>
      <w:r w:rsidRPr="00DD3F07">
        <w:rPr>
          <w:lang w:val="en-CA" w:eastAsia="en-US"/>
        </w:rPr>
        <w:t>Drug substance (or API)</w:t>
      </w:r>
      <w:bookmarkEnd w:id="28"/>
    </w:p>
    <w:p w14:paraId="54D138D1" w14:textId="77777777" w:rsidR="00D928AF" w:rsidRPr="00DD3F07" w:rsidRDefault="00D928AF" w:rsidP="008421B7">
      <w:pPr>
        <w:pStyle w:val="Heading3"/>
        <w:ind w:right="-388"/>
        <w:rPr>
          <w:lang w:val="en-CA" w:eastAsia="en-US"/>
        </w:rPr>
      </w:pPr>
      <w:bookmarkStart w:id="29" w:name="_Toc128560885"/>
      <w:r w:rsidRPr="00DD3F07">
        <w:rPr>
          <w:lang w:val="en-CA" w:eastAsia="en-US"/>
        </w:rPr>
        <w:t>3.2. S.2    Manufacture</w:t>
      </w:r>
      <w:bookmarkEnd w:id="29"/>
    </w:p>
    <w:p w14:paraId="797D95F8" w14:textId="77777777" w:rsidR="008C3C72" w:rsidRPr="00B53A9A" w:rsidRDefault="008C3C72" w:rsidP="008421B7">
      <w:pPr>
        <w:widowControl w:val="0"/>
        <w:overflowPunct w:val="0"/>
        <w:autoSpaceDE w:val="0"/>
        <w:autoSpaceDN w:val="0"/>
        <w:adjustRightInd w:val="0"/>
        <w:ind w:right="-388"/>
        <w:jc w:val="left"/>
        <w:textAlignment w:val="baseline"/>
        <w:rPr>
          <w:rFonts w:eastAsia="Times New Roman"/>
          <w:b/>
          <w:color w:val="auto"/>
          <w:szCs w:val="24"/>
          <w:lang w:val="en-CA" w:eastAsia="en-US"/>
        </w:rPr>
      </w:pPr>
    </w:p>
    <w:tbl>
      <w:tblPr>
        <w:tblW w:w="106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
        <w:gridCol w:w="3710"/>
        <w:gridCol w:w="1620"/>
        <w:gridCol w:w="2183"/>
        <w:gridCol w:w="2047"/>
      </w:tblGrid>
      <w:tr w:rsidR="00D928AF" w:rsidRPr="00B53A9A" w14:paraId="12E8B3EE" w14:textId="77777777" w:rsidTr="008C3C72">
        <w:trPr>
          <w:trHeight w:val="248"/>
        </w:trPr>
        <w:tc>
          <w:tcPr>
            <w:tcW w:w="4770" w:type="dxa"/>
            <w:gridSpan w:val="2"/>
            <w:tcBorders>
              <w:top w:val="single" w:sz="4" w:space="0" w:color="auto"/>
              <w:left w:val="single" w:sz="4" w:space="0" w:color="auto"/>
              <w:bottom w:val="single" w:sz="4" w:space="0" w:color="auto"/>
              <w:right w:val="single" w:sz="4" w:space="0" w:color="auto"/>
            </w:tcBorders>
          </w:tcPr>
          <w:p w14:paraId="61EF4872" w14:textId="77777777" w:rsidR="00D928AF" w:rsidRPr="00A8289E" w:rsidRDefault="00D928AF" w:rsidP="008421B7">
            <w:pPr>
              <w:autoSpaceDE w:val="0"/>
              <w:autoSpaceDN w:val="0"/>
              <w:adjustRightInd w:val="0"/>
              <w:ind w:right="-388"/>
              <w:rPr>
                <w:rFonts w:eastAsia="Times New Roman"/>
                <w:b/>
                <w:color w:val="auto"/>
                <w:szCs w:val="24"/>
                <w:lang w:val="en-US" w:eastAsia="en-US"/>
              </w:rPr>
            </w:pPr>
            <w:r w:rsidRPr="00B53A9A">
              <w:rPr>
                <w:rFonts w:eastAsia="Times New Roman"/>
                <w:color w:val="auto"/>
                <w:szCs w:val="24"/>
                <w:lang w:val="en-US" w:eastAsia="en-US"/>
              </w:rPr>
              <w:br w:type="page"/>
            </w:r>
            <w:r w:rsidRPr="00A8289E">
              <w:rPr>
                <w:rFonts w:eastAsia="Times New Roman"/>
                <w:b/>
                <w:color w:val="auto"/>
                <w:szCs w:val="24"/>
                <w:lang w:val="en-US" w:eastAsia="en-US"/>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3BB3946" w14:textId="5E7305B4" w:rsidR="00D928AF" w:rsidRPr="00B53A9A"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w:t>
            </w:r>
            <w:r w:rsidR="00CE27F6">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 </w:t>
            </w:r>
          </w:p>
        </w:tc>
        <w:tc>
          <w:tcPr>
            <w:tcW w:w="2183" w:type="dxa"/>
            <w:tcBorders>
              <w:top w:val="single" w:sz="4" w:space="0" w:color="auto"/>
              <w:left w:val="single" w:sz="4" w:space="0" w:color="auto"/>
              <w:bottom w:val="single" w:sz="4" w:space="0" w:color="auto"/>
              <w:right w:val="single" w:sz="4" w:space="0" w:color="auto"/>
            </w:tcBorders>
            <w:shd w:val="clear" w:color="auto" w:fill="auto"/>
          </w:tcPr>
          <w:p w14:paraId="3090EF93" w14:textId="77777777" w:rsidR="00D928AF" w:rsidRPr="00B53A9A"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Documentation required</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43439645" w14:textId="77777777" w:rsidR="00D928AF" w:rsidRPr="00B53A9A"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Reporting type</w:t>
            </w:r>
          </w:p>
        </w:tc>
      </w:tr>
      <w:tr w:rsidR="00D928AF" w:rsidRPr="00B53A9A" w14:paraId="638EE3B7" w14:textId="77777777" w:rsidTr="008C3C72">
        <w:tc>
          <w:tcPr>
            <w:tcW w:w="1060" w:type="dxa"/>
          </w:tcPr>
          <w:p w14:paraId="044B634B" w14:textId="77777777" w:rsidR="00D928AF" w:rsidRPr="008A5324" w:rsidRDefault="00D928AF" w:rsidP="008421B7">
            <w:pPr>
              <w:widowControl w:val="0"/>
              <w:overflowPunct w:val="0"/>
              <w:autoSpaceDE w:val="0"/>
              <w:autoSpaceDN w:val="0"/>
              <w:adjustRightInd w:val="0"/>
              <w:ind w:right="-388"/>
              <w:textAlignment w:val="baseline"/>
              <w:rPr>
                <w:rFonts w:eastAsia="Times New Roman"/>
                <w:b/>
                <w:color w:val="auto"/>
                <w:szCs w:val="24"/>
                <w:lang w:val="en-US" w:eastAsia="en-US"/>
              </w:rPr>
            </w:pPr>
            <w:r w:rsidRPr="008A5324">
              <w:rPr>
                <w:rFonts w:eastAsia="Times New Roman"/>
                <w:b/>
                <w:color w:val="auto"/>
                <w:szCs w:val="24"/>
                <w:lang w:val="en-US" w:eastAsia="en-US"/>
              </w:rPr>
              <w:t>10</w:t>
            </w:r>
          </w:p>
        </w:tc>
        <w:tc>
          <w:tcPr>
            <w:tcW w:w="9560" w:type="dxa"/>
            <w:gridSpan w:val="4"/>
            <w:shd w:val="clear" w:color="auto" w:fill="auto"/>
            <w:vAlign w:val="center"/>
          </w:tcPr>
          <w:p w14:paraId="5B2CDFB4"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Replacement or addition of a new manufacturing site or manufacturer of an </w:t>
            </w:r>
            <w:r w:rsidRPr="00B53A9A">
              <w:rPr>
                <w:rFonts w:eastAsia="Times New Roman"/>
                <w:bCs/>
                <w:color w:val="auto"/>
                <w:szCs w:val="24"/>
                <w:lang w:val="en-US" w:eastAsia="en-US"/>
              </w:rPr>
              <w:t>API</w:t>
            </w:r>
            <w:r w:rsidRPr="00B53A9A">
              <w:rPr>
                <w:rFonts w:eastAsia="Times New Roman"/>
                <w:color w:val="auto"/>
                <w:szCs w:val="24"/>
                <w:lang w:val="en-US" w:eastAsia="en-US"/>
              </w:rPr>
              <w:t xml:space="preserve"> involving:</w:t>
            </w:r>
          </w:p>
        </w:tc>
      </w:tr>
      <w:tr w:rsidR="00D928AF" w:rsidRPr="00B53A9A" w14:paraId="3FA6B9E7" w14:textId="77777777" w:rsidTr="008C3C72">
        <w:tc>
          <w:tcPr>
            <w:tcW w:w="1060" w:type="dxa"/>
          </w:tcPr>
          <w:p w14:paraId="7BC2CFD3" w14:textId="05E829EE" w:rsidR="00D928AF" w:rsidRPr="00B53A9A" w:rsidRDefault="007B51A5"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A</w:t>
            </w:r>
          </w:p>
        </w:tc>
        <w:tc>
          <w:tcPr>
            <w:tcW w:w="3710" w:type="dxa"/>
            <w:shd w:val="clear" w:color="auto" w:fill="auto"/>
            <w:vAlign w:val="center"/>
          </w:tcPr>
          <w:p w14:paraId="7BABC484"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bCs/>
                <w:iCs/>
                <w:color w:val="auto"/>
                <w:szCs w:val="24"/>
                <w:lang w:val="en-US" w:eastAsia="en-US"/>
              </w:rPr>
              <w:t>API testing only</w:t>
            </w:r>
          </w:p>
        </w:tc>
        <w:tc>
          <w:tcPr>
            <w:tcW w:w="1620" w:type="dxa"/>
            <w:shd w:val="clear" w:color="auto" w:fill="auto"/>
            <w:vAlign w:val="center"/>
          </w:tcPr>
          <w:p w14:paraId="079EE754"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1, 2,4</w:t>
            </w:r>
          </w:p>
        </w:tc>
        <w:tc>
          <w:tcPr>
            <w:tcW w:w="2183" w:type="dxa"/>
            <w:shd w:val="clear" w:color="auto" w:fill="auto"/>
            <w:vAlign w:val="center"/>
          </w:tcPr>
          <w:p w14:paraId="761D403A"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3-4</w:t>
            </w:r>
          </w:p>
        </w:tc>
        <w:tc>
          <w:tcPr>
            <w:tcW w:w="2047" w:type="dxa"/>
            <w:shd w:val="clear" w:color="auto" w:fill="auto"/>
            <w:vAlign w:val="center"/>
          </w:tcPr>
          <w:p w14:paraId="5B35F28C"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IN</w:t>
            </w:r>
          </w:p>
        </w:tc>
      </w:tr>
      <w:tr w:rsidR="00D928AF" w:rsidRPr="00B53A9A" w14:paraId="2425A49A" w14:textId="77777777" w:rsidTr="008C3C72">
        <w:tc>
          <w:tcPr>
            <w:tcW w:w="1060" w:type="dxa"/>
          </w:tcPr>
          <w:p w14:paraId="7A36B2F9"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b.1</w:t>
            </w:r>
          </w:p>
        </w:tc>
        <w:tc>
          <w:tcPr>
            <w:tcW w:w="3710" w:type="dxa"/>
            <w:vMerge w:val="restart"/>
            <w:shd w:val="clear" w:color="auto" w:fill="auto"/>
            <w:vAlign w:val="center"/>
          </w:tcPr>
          <w:p w14:paraId="1F7CF56B" w14:textId="77777777" w:rsidR="00D928AF" w:rsidRPr="00B53A9A" w:rsidRDefault="00DE538F" w:rsidP="008421B7">
            <w:pPr>
              <w:widowControl w:val="0"/>
              <w:overflowPunct w:val="0"/>
              <w:autoSpaceDE w:val="0"/>
              <w:autoSpaceDN w:val="0"/>
              <w:adjustRightInd w:val="0"/>
              <w:ind w:right="-388"/>
              <w:textAlignment w:val="baseline"/>
              <w:rPr>
                <w:rFonts w:eastAsia="Times New Roman"/>
                <w:color w:val="auto"/>
                <w:szCs w:val="24"/>
                <w:lang w:val="en-US" w:eastAsia="en-US"/>
              </w:rPr>
            </w:pPr>
            <w:r>
              <w:rPr>
                <w:rFonts w:eastAsia="Times New Roman"/>
                <w:color w:val="auto"/>
                <w:szCs w:val="24"/>
                <w:lang w:val="en-US" w:eastAsia="en-US"/>
              </w:rPr>
              <w:t>P</w:t>
            </w:r>
            <w:r w:rsidR="00D928AF" w:rsidRPr="00B53A9A">
              <w:rPr>
                <w:rFonts w:eastAsia="Times New Roman"/>
                <w:color w:val="auto"/>
                <w:szCs w:val="24"/>
                <w:lang w:val="en-US" w:eastAsia="en-US"/>
              </w:rPr>
              <w:t>roduction of API starting material</w:t>
            </w:r>
          </w:p>
        </w:tc>
        <w:tc>
          <w:tcPr>
            <w:tcW w:w="1620" w:type="dxa"/>
            <w:shd w:val="clear" w:color="auto" w:fill="auto"/>
            <w:vAlign w:val="center"/>
          </w:tcPr>
          <w:p w14:paraId="17DFC03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3-4</w:t>
            </w:r>
          </w:p>
        </w:tc>
        <w:tc>
          <w:tcPr>
            <w:tcW w:w="4230" w:type="dxa"/>
            <w:gridSpan w:val="2"/>
            <w:shd w:val="clear" w:color="auto" w:fill="auto"/>
            <w:vAlign w:val="center"/>
          </w:tcPr>
          <w:p w14:paraId="7DDD0C16" w14:textId="76374E97" w:rsidR="00D928AF" w:rsidRPr="00B53A9A" w:rsidRDefault="00D928AF" w:rsidP="00F95F4E">
            <w:pPr>
              <w:widowControl w:val="0"/>
              <w:overflowPunct w:val="0"/>
              <w:autoSpaceDE w:val="0"/>
              <w:autoSpaceDN w:val="0"/>
              <w:adjustRightInd w:val="0"/>
              <w:ind w:right="-14"/>
              <w:textAlignment w:val="baseline"/>
              <w:rPr>
                <w:rFonts w:eastAsia="Times New Roman"/>
                <w:color w:val="auto"/>
                <w:szCs w:val="24"/>
                <w:lang w:val="en-US" w:eastAsia="en-US"/>
              </w:rPr>
            </w:pPr>
            <w:r w:rsidRPr="00B53A9A">
              <w:rPr>
                <w:rFonts w:eastAsia="Times New Roman"/>
                <w:color w:val="auto"/>
                <w:szCs w:val="24"/>
                <w:lang w:val="en-US" w:eastAsia="en-US"/>
              </w:rPr>
              <w:t xml:space="preserve">No variation is required such changes are handled as amendments to the APIMF by the APIMF holder as part of the </w:t>
            </w:r>
            <w:r w:rsidR="00D17A02">
              <w:rPr>
                <w:rFonts w:eastAsia="Times New Roman"/>
                <w:color w:val="auto"/>
                <w:szCs w:val="24"/>
                <w:lang w:val="en-US" w:eastAsia="en-US"/>
              </w:rPr>
              <w:t>Rwanda FDA</w:t>
            </w:r>
            <w:r w:rsidRPr="00B53A9A">
              <w:rPr>
                <w:rFonts w:eastAsia="Times New Roman"/>
                <w:color w:val="auto"/>
                <w:szCs w:val="24"/>
                <w:lang w:val="en-US" w:eastAsia="en-US"/>
              </w:rPr>
              <w:t xml:space="preserve"> APIMF procedure</w:t>
            </w:r>
          </w:p>
        </w:tc>
      </w:tr>
      <w:tr w:rsidR="00D928AF" w:rsidRPr="00B53A9A" w14:paraId="3AA5509F" w14:textId="77777777" w:rsidTr="008C3C72">
        <w:tc>
          <w:tcPr>
            <w:tcW w:w="1060" w:type="dxa"/>
          </w:tcPr>
          <w:p w14:paraId="53285E1E"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b.2</w:t>
            </w:r>
          </w:p>
        </w:tc>
        <w:tc>
          <w:tcPr>
            <w:tcW w:w="3710" w:type="dxa"/>
            <w:vMerge/>
            <w:shd w:val="clear" w:color="auto" w:fill="auto"/>
            <w:vAlign w:val="center"/>
          </w:tcPr>
          <w:p w14:paraId="4EAF8B40"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620" w:type="dxa"/>
            <w:shd w:val="clear" w:color="auto" w:fill="auto"/>
          </w:tcPr>
          <w:p w14:paraId="3F7DF4BC"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4-5</w:t>
            </w:r>
          </w:p>
        </w:tc>
        <w:tc>
          <w:tcPr>
            <w:tcW w:w="2183" w:type="dxa"/>
            <w:shd w:val="clear" w:color="auto" w:fill="auto"/>
          </w:tcPr>
          <w:p w14:paraId="5E22AC0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1-2, 12</w:t>
            </w:r>
          </w:p>
        </w:tc>
        <w:tc>
          <w:tcPr>
            <w:tcW w:w="2047" w:type="dxa"/>
            <w:shd w:val="clear" w:color="auto" w:fill="auto"/>
          </w:tcPr>
          <w:p w14:paraId="732DAF27"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IN</w:t>
            </w:r>
          </w:p>
        </w:tc>
      </w:tr>
      <w:tr w:rsidR="00D928AF" w:rsidRPr="00B53A9A" w14:paraId="3D0DA358" w14:textId="77777777" w:rsidTr="008C3C72">
        <w:tc>
          <w:tcPr>
            <w:tcW w:w="1060" w:type="dxa"/>
          </w:tcPr>
          <w:p w14:paraId="7312BB80"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b.3</w:t>
            </w:r>
          </w:p>
        </w:tc>
        <w:tc>
          <w:tcPr>
            <w:tcW w:w="3710" w:type="dxa"/>
            <w:vMerge/>
            <w:shd w:val="clear" w:color="auto" w:fill="auto"/>
            <w:vAlign w:val="center"/>
          </w:tcPr>
          <w:p w14:paraId="30B0123D"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620" w:type="dxa"/>
            <w:shd w:val="clear" w:color="auto" w:fill="auto"/>
            <w:vAlign w:val="center"/>
          </w:tcPr>
          <w:p w14:paraId="6DB887FF"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None</w:t>
            </w:r>
          </w:p>
        </w:tc>
        <w:tc>
          <w:tcPr>
            <w:tcW w:w="2183" w:type="dxa"/>
            <w:shd w:val="clear" w:color="auto" w:fill="auto"/>
            <w:vAlign w:val="center"/>
          </w:tcPr>
          <w:p w14:paraId="5B4639AC"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1,2,5, 7-8,12, 13</w:t>
            </w:r>
          </w:p>
        </w:tc>
        <w:tc>
          <w:tcPr>
            <w:tcW w:w="2047" w:type="dxa"/>
            <w:shd w:val="clear" w:color="auto" w:fill="auto"/>
            <w:vAlign w:val="center"/>
          </w:tcPr>
          <w:p w14:paraId="301F5506"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proofErr w:type="spellStart"/>
            <w:r w:rsidRPr="00B53A9A">
              <w:rPr>
                <w:rFonts w:eastAsia="Times New Roman"/>
                <w:iCs/>
                <w:color w:val="auto"/>
                <w:szCs w:val="24"/>
                <w:lang w:val="en-US" w:eastAsia="en-US"/>
              </w:rPr>
              <w:t>Vmaj</w:t>
            </w:r>
            <w:proofErr w:type="spellEnd"/>
          </w:p>
        </w:tc>
      </w:tr>
      <w:tr w:rsidR="00D928AF" w:rsidRPr="00B53A9A" w14:paraId="6004AC9A" w14:textId="77777777" w:rsidTr="008C3C72">
        <w:tc>
          <w:tcPr>
            <w:tcW w:w="1060" w:type="dxa"/>
          </w:tcPr>
          <w:p w14:paraId="4F402A7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c.1</w:t>
            </w:r>
          </w:p>
        </w:tc>
        <w:tc>
          <w:tcPr>
            <w:tcW w:w="3710" w:type="dxa"/>
            <w:vMerge w:val="restart"/>
            <w:shd w:val="clear" w:color="auto" w:fill="auto"/>
            <w:vAlign w:val="center"/>
          </w:tcPr>
          <w:p w14:paraId="6BAA7D68" w14:textId="77777777" w:rsidR="00D928AF" w:rsidRPr="00B53A9A" w:rsidRDefault="00DE538F" w:rsidP="008421B7">
            <w:pPr>
              <w:widowControl w:val="0"/>
              <w:overflowPunct w:val="0"/>
              <w:autoSpaceDE w:val="0"/>
              <w:autoSpaceDN w:val="0"/>
              <w:adjustRightInd w:val="0"/>
              <w:ind w:right="-388"/>
              <w:textAlignment w:val="baseline"/>
              <w:rPr>
                <w:rFonts w:eastAsia="Times New Roman"/>
                <w:color w:val="auto"/>
                <w:szCs w:val="24"/>
                <w:lang w:val="en-US" w:eastAsia="en-US"/>
              </w:rPr>
            </w:pPr>
            <w:r>
              <w:rPr>
                <w:rFonts w:eastAsia="Times New Roman"/>
                <w:color w:val="auto"/>
                <w:szCs w:val="24"/>
                <w:lang w:val="en-US" w:eastAsia="en-US"/>
              </w:rPr>
              <w:t>P</w:t>
            </w:r>
            <w:r w:rsidR="00D928AF" w:rsidRPr="00B53A9A">
              <w:rPr>
                <w:rFonts w:eastAsia="Times New Roman"/>
                <w:color w:val="auto"/>
                <w:szCs w:val="24"/>
                <w:lang w:val="en-US" w:eastAsia="en-US"/>
              </w:rPr>
              <w:t>roduction of API intermediate</w:t>
            </w:r>
          </w:p>
        </w:tc>
        <w:tc>
          <w:tcPr>
            <w:tcW w:w="1620" w:type="dxa"/>
            <w:shd w:val="clear" w:color="auto" w:fill="auto"/>
            <w:vAlign w:val="center"/>
          </w:tcPr>
          <w:p w14:paraId="0699FEFD"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3-4</w:t>
            </w:r>
          </w:p>
        </w:tc>
        <w:tc>
          <w:tcPr>
            <w:tcW w:w="4230" w:type="dxa"/>
            <w:gridSpan w:val="2"/>
            <w:shd w:val="clear" w:color="auto" w:fill="auto"/>
            <w:vAlign w:val="center"/>
          </w:tcPr>
          <w:p w14:paraId="5CD7DB4B" w14:textId="0355A6B7" w:rsidR="00D928AF" w:rsidRPr="00B53A9A" w:rsidRDefault="00D928AF" w:rsidP="00AB095B">
            <w:pPr>
              <w:widowControl w:val="0"/>
              <w:overflowPunct w:val="0"/>
              <w:autoSpaceDE w:val="0"/>
              <w:autoSpaceDN w:val="0"/>
              <w:adjustRightInd w:val="0"/>
              <w:textAlignment w:val="baseline"/>
              <w:rPr>
                <w:rFonts w:eastAsia="Times New Roman"/>
                <w:color w:val="auto"/>
                <w:szCs w:val="24"/>
                <w:lang w:val="en-US" w:eastAsia="en-US"/>
              </w:rPr>
            </w:pPr>
            <w:r w:rsidRPr="00B53A9A">
              <w:rPr>
                <w:rFonts w:eastAsia="Times New Roman"/>
                <w:color w:val="auto"/>
                <w:szCs w:val="24"/>
                <w:lang w:val="en-US" w:eastAsia="en-US"/>
              </w:rPr>
              <w:t xml:space="preserve">No variation is required such changes are handled as amendments to the APIMF by the APIMF holder as part of </w:t>
            </w:r>
            <w:r w:rsidR="00D17A02">
              <w:rPr>
                <w:rFonts w:eastAsia="Times New Roman"/>
                <w:color w:val="auto"/>
                <w:szCs w:val="24"/>
                <w:lang w:val="en-US" w:eastAsia="en-US"/>
              </w:rPr>
              <w:t>Rwanda FDA</w:t>
            </w:r>
            <w:r w:rsidRPr="00B53A9A">
              <w:rPr>
                <w:rFonts w:eastAsia="Times New Roman"/>
                <w:color w:val="auto"/>
                <w:szCs w:val="24"/>
                <w:lang w:val="en-US" w:eastAsia="en-US"/>
              </w:rPr>
              <w:t xml:space="preserve"> APIMF procedure</w:t>
            </w:r>
          </w:p>
        </w:tc>
      </w:tr>
      <w:tr w:rsidR="00D928AF" w:rsidRPr="00B53A9A" w14:paraId="66FAD7B9" w14:textId="77777777" w:rsidTr="008C3C72">
        <w:tc>
          <w:tcPr>
            <w:tcW w:w="1060" w:type="dxa"/>
          </w:tcPr>
          <w:p w14:paraId="2E5E806A"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c.2</w:t>
            </w:r>
          </w:p>
        </w:tc>
        <w:tc>
          <w:tcPr>
            <w:tcW w:w="3710" w:type="dxa"/>
            <w:vMerge/>
            <w:shd w:val="clear" w:color="auto" w:fill="auto"/>
            <w:vAlign w:val="center"/>
          </w:tcPr>
          <w:p w14:paraId="7A712EA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620" w:type="dxa"/>
            <w:shd w:val="clear" w:color="auto" w:fill="auto"/>
          </w:tcPr>
          <w:p w14:paraId="6316EBAB"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4, 6</w:t>
            </w:r>
          </w:p>
        </w:tc>
        <w:tc>
          <w:tcPr>
            <w:tcW w:w="2183" w:type="dxa"/>
            <w:shd w:val="clear" w:color="auto" w:fill="auto"/>
          </w:tcPr>
          <w:p w14:paraId="015BF1D7"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1-2, 12</w:t>
            </w:r>
          </w:p>
        </w:tc>
        <w:tc>
          <w:tcPr>
            <w:tcW w:w="2047" w:type="dxa"/>
            <w:shd w:val="clear" w:color="auto" w:fill="auto"/>
          </w:tcPr>
          <w:p w14:paraId="3F597C1A"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IN</w:t>
            </w:r>
          </w:p>
        </w:tc>
      </w:tr>
      <w:tr w:rsidR="00D928AF" w:rsidRPr="00B53A9A" w14:paraId="4B423297" w14:textId="77777777" w:rsidTr="008C3C72">
        <w:tc>
          <w:tcPr>
            <w:tcW w:w="1060" w:type="dxa"/>
          </w:tcPr>
          <w:p w14:paraId="4032B730"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c.3</w:t>
            </w:r>
          </w:p>
        </w:tc>
        <w:tc>
          <w:tcPr>
            <w:tcW w:w="3710" w:type="dxa"/>
            <w:vMerge/>
            <w:shd w:val="clear" w:color="auto" w:fill="auto"/>
            <w:vAlign w:val="center"/>
          </w:tcPr>
          <w:p w14:paraId="74AA8440"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620" w:type="dxa"/>
            <w:shd w:val="clear" w:color="auto" w:fill="auto"/>
            <w:vAlign w:val="center"/>
          </w:tcPr>
          <w:p w14:paraId="4CA086F5"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None</w:t>
            </w:r>
          </w:p>
        </w:tc>
        <w:tc>
          <w:tcPr>
            <w:tcW w:w="2183" w:type="dxa"/>
            <w:shd w:val="clear" w:color="auto" w:fill="auto"/>
            <w:vAlign w:val="center"/>
          </w:tcPr>
          <w:p w14:paraId="45663AA6"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1,2,5, 7-8,12</w:t>
            </w:r>
          </w:p>
        </w:tc>
        <w:tc>
          <w:tcPr>
            <w:tcW w:w="2047" w:type="dxa"/>
            <w:shd w:val="clear" w:color="auto" w:fill="auto"/>
            <w:vAlign w:val="center"/>
          </w:tcPr>
          <w:p w14:paraId="7DE4BD61"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proofErr w:type="spellStart"/>
            <w:r w:rsidRPr="00B53A9A">
              <w:rPr>
                <w:rFonts w:eastAsia="Times New Roman"/>
                <w:iCs/>
                <w:color w:val="auto"/>
                <w:szCs w:val="24"/>
                <w:lang w:val="en-US" w:eastAsia="en-US"/>
              </w:rPr>
              <w:t>Vmaj</w:t>
            </w:r>
            <w:proofErr w:type="spellEnd"/>
          </w:p>
        </w:tc>
      </w:tr>
      <w:tr w:rsidR="00D928AF" w:rsidRPr="00B53A9A" w14:paraId="3BD0F263" w14:textId="77777777" w:rsidTr="008C3C72">
        <w:tc>
          <w:tcPr>
            <w:tcW w:w="1060" w:type="dxa"/>
          </w:tcPr>
          <w:p w14:paraId="459BAA8A"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d.1</w:t>
            </w:r>
          </w:p>
        </w:tc>
        <w:tc>
          <w:tcPr>
            <w:tcW w:w="3710" w:type="dxa"/>
            <w:vMerge w:val="restart"/>
            <w:shd w:val="clear" w:color="auto" w:fill="auto"/>
            <w:vAlign w:val="center"/>
          </w:tcPr>
          <w:p w14:paraId="7FEA483F" w14:textId="77777777" w:rsidR="00D928AF" w:rsidRPr="00B53A9A" w:rsidRDefault="00DE538F" w:rsidP="008421B7">
            <w:pPr>
              <w:widowControl w:val="0"/>
              <w:overflowPunct w:val="0"/>
              <w:autoSpaceDE w:val="0"/>
              <w:autoSpaceDN w:val="0"/>
              <w:adjustRightInd w:val="0"/>
              <w:ind w:right="-388"/>
              <w:textAlignment w:val="baseline"/>
              <w:rPr>
                <w:rFonts w:eastAsia="Times New Roman"/>
                <w:color w:val="auto"/>
                <w:szCs w:val="24"/>
                <w:lang w:val="en-US" w:eastAsia="en-US"/>
              </w:rPr>
            </w:pPr>
            <w:r>
              <w:rPr>
                <w:rFonts w:eastAsia="Times New Roman"/>
                <w:color w:val="auto"/>
                <w:szCs w:val="24"/>
                <w:lang w:val="en-US" w:eastAsia="en-US"/>
              </w:rPr>
              <w:t>P</w:t>
            </w:r>
            <w:r w:rsidR="00D928AF" w:rsidRPr="00B53A9A">
              <w:rPr>
                <w:rFonts w:eastAsia="Times New Roman"/>
                <w:color w:val="auto"/>
                <w:szCs w:val="24"/>
                <w:lang w:val="en-US" w:eastAsia="en-US"/>
              </w:rPr>
              <w:t>roduction of API (full dossier)</w:t>
            </w:r>
          </w:p>
        </w:tc>
        <w:tc>
          <w:tcPr>
            <w:tcW w:w="1620" w:type="dxa"/>
            <w:shd w:val="clear" w:color="auto" w:fill="auto"/>
            <w:vAlign w:val="center"/>
          </w:tcPr>
          <w:p w14:paraId="59E28A1A"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9-11</w:t>
            </w:r>
          </w:p>
        </w:tc>
        <w:tc>
          <w:tcPr>
            <w:tcW w:w="2183" w:type="dxa"/>
            <w:shd w:val="clear" w:color="auto" w:fill="auto"/>
            <w:vAlign w:val="center"/>
          </w:tcPr>
          <w:p w14:paraId="62D8F2F7"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 4, 8-9</w:t>
            </w:r>
          </w:p>
        </w:tc>
        <w:tc>
          <w:tcPr>
            <w:tcW w:w="2047" w:type="dxa"/>
            <w:shd w:val="clear" w:color="auto" w:fill="auto"/>
            <w:vAlign w:val="center"/>
          </w:tcPr>
          <w:p w14:paraId="37EDE0AC" w14:textId="77777777" w:rsidR="00D928AF" w:rsidRPr="00B53A9A" w:rsidRDefault="00D928AF" w:rsidP="008421B7">
            <w:pPr>
              <w:autoSpaceDE w:val="0"/>
              <w:autoSpaceDN w:val="0"/>
              <w:adjustRightInd w:val="0"/>
              <w:ind w:right="-388"/>
              <w:rPr>
                <w:rFonts w:eastAsia="Times New Roman"/>
                <w:i/>
                <w:iCs/>
                <w:dstrike/>
                <w:color w:val="auto"/>
                <w:szCs w:val="24"/>
                <w:lang w:val="en-US" w:eastAsia="en-US"/>
              </w:rPr>
            </w:pPr>
            <w:proofErr w:type="spellStart"/>
            <w:r w:rsidRPr="00B53A9A">
              <w:rPr>
                <w:rFonts w:eastAsia="Times New Roman"/>
                <w:iCs/>
                <w:color w:val="auto"/>
                <w:szCs w:val="24"/>
                <w:lang w:val="en-US" w:eastAsia="en-US"/>
              </w:rPr>
              <w:t>Vmaj</w:t>
            </w:r>
            <w:proofErr w:type="spellEnd"/>
          </w:p>
        </w:tc>
      </w:tr>
      <w:tr w:rsidR="00D928AF" w:rsidRPr="00B53A9A" w14:paraId="358AE39F" w14:textId="77777777" w:rsidTr="008C3C72">
        <w:tc>
          <w:tcPr>
            <w:tcW w:w="1060" w:type="dxa"/>
          </w:tcPr>
          <w:p w14:paraId="59EF99E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d.2</w:t>
            </w:r>
          </w:p>
        </w:tc>
        <w:tc>
          <w:tcPr>
            <w:tcW w:w="3710" w:type="dxa"/>
            <w:vMerge/>
            <w:shd w:val="clear" w:color="auto" w:fill="auto"/>
            <w:vAlign w:val="center"/>
          </w:tcPr>
          <w:p w14:paraId="57EF2561"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620" w:type="dxa"/>
            <w:shd w:val="clear" w:color="auto" w:fill="auto"/>
            <w:vAlign w:val="center"/>
          </w:tcPr>
          <w:p w14:paraId="0C79CF83"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None </w:t>
            </w:r>
          </w:p>
        </w:tc>
        <w:tc>
          <w:tcPr>
            <w:tcW w:w="2183" w:type="dxa"/>
            <w:shd w:val="clear" w:color="auto" w:fill="auto"/>
            <w:vAlign w:val="center"/>
          </w:tcPr>
          <w:p w14:paraId="381A7CD4"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1,2,4,5,7-8, 10-11, 13</w:t>
            </w:r>
          </w:p>
        </w:tc>
        <w:tc>
          <w:tcPr>
            <w:tcW w:w="2047" w:type="dxa"/>
            <w:shd w:val="clear" w:color="auto" w:fill="auto"/>
            <w:vAlign w:val="center"/>
          </w:tcPr>
          <w:p w14:paraId="6B33993F" w14:textId="77777777" w:rsidR="00D928AF" w:rsidRPr="00B53A9A" w:rsidRDefault="00D928AF" w:rsidP="008421B7">
            <w:pPr>
              <w:autoSpaceDE w:val="0"/>
              <w:autoSpaceDN w:val="0"/>
              <w:adjustRightInd w:val="0"/>
              <w:ind w:right="-388"/>
              <w:rPr>
                <w:rFonts w:eastAsia="Times New Roman"/>
                <w:i/>
                <w:iCs/>
                <w:color w:val="auto"/>
                <w:szCs w:val="24"/>
                <w:lang w:val="en-US" w:eastAsia="en-US"/>
              </w:rPr>
            </w:pPr>
            <w:proofErr w:type="spellStart"/>
            <w:r w:rsidRPr="00B53A9A">
              <w:rPr>
                <w:rFonts w:eastAsia="Times New Roman"/>
                <w:iCs/>
                <w:color w:val="auto"/>
                <w:szCs w:val="24"/>
                <w:lang w:val="en-US" w:eastAsia="en-US"/>
              </w:rPr>
              <w:t>Vmaj</w:t>
            </w:r>
            <w:proofErr w:type="spellEnd"/>
            <w:r w:rsidRPr="00B53A9A">
              <w:rPr>
                <w:rFonts w:eastAsia="Times New Roman"/>
                <w:iCs/>
                <w:color w:val="auto"/>
                <w:szCs w:val="24"/>
                <w:lang w:val="en-US" w:eastAsia="en-US"/>
              </w:rPr>
              <w:t xml:space="preserve"> </w:t>
            </w:r>
          </w:p>
        </w:tc>
      </w:tr>
      <w:tr w:rsidR="00D928AF" w:rsidRPr="00B53A9A" w14:paraId="5B20EA19" w14:textId="77777777" w:rsidTr="008C3C72">
        <w:tc>
          <w:tcPr>
            <w:tcW w:w="10620" w:type="dxa"/>
            <w:gridSpan w:val="5"/>
          </w:tcPr>
          <w:p w14:paraId="2C4B2D98"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bCs/>
                <w:color w:val="auto"/>
                <w:szCs w:val="24"/>
                <w:lang w:val="en-US" w:eastAsia="en-US"/>
              </w:rPr>
              <w:t>Conditions to be fulfilled</w:t>
            </w:r>
          </w:p>
        </w:tc>
      </w:tr>
      <w:tr w:rsidR="00D928AF" w:rsidRPr="00B53A9A" w14:paraId="16F8F66B" w14:textId="77777777" w:rsidTr="008C3C72">
        <w:trPr>
          <w:trHeight w:val="9350"/>
        </w:trPr>
        <w:tc>
          <w:tcPr>
            <w:tcW w:w="10620" w:type="dxa"/>
            <w:gridSpan w:val="5"/>
          </w:tcPr>
          <w:p w14:paraId="18C19EAC" w14:textId="77777777" w:rsidR="00D928AF" w:rsidRPr="008A5324" w:rsidRDefault="00D928AF" w:rsidP="00F95F4E">
            <w:pPr>
              <w:pStyle w:val="ListParagraph"/>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8A5324">
              <w:rPr>
                <w:rFonts w:eastAsia="Times New Roman"/>
                <w:iCs/>
                <w:color w:val="auto"/>
                <w:szCs w:val="24"/>
                <w:lang w:val="en-US" w:eastAsia="en-US"/>
              </w:rPr>
              <w:lastRenderedPageBreak/>
              <w:t>The API is non-sterile.</w:t>
            </w:r>
          </w:p>
          <w:p w14:paraId="56F0DAF0"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The transfer of analytical methods has been successfully undertaken.</w:t>
            </w:r>
          </w:p>
          <w:p w14:paraId="710C1AB4" w14:textId="3C0219B6"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The new site is supported by an APIMF that has been currently accepted through </w:t>
            </w:r>
            <w:r w:rsidR="00D17A02">
              <w:rPr>
                <w:rFonts w:eastAsia="Times New Roman"/>
                <w:iCs/>
                <w:color w:val="auto"/>
                <w:szCs w:val="24"/>
                <w:lang w:val="en-US" w:eastAsia="en-US"/>
              </w:rPr>
              <w:t>Rwanda FDA</w:t>
            </w:r>
            <w:r w:rsidRPr="00B53A9A">
              <w:rPr>
                <w:rFonts w:eastAsia="Times New Roman"/>
                <w:iCs/>
                <w:color w:val="auto"/>
                <w:szCs w:val="24"/>
                <w:lang w:val="en-US" w:eastAsia="en-US"/>
              </w:rPr>
              <w:t xml:space="preserve"> APIMF procedure and the FPP manufacturer holds a valid Letter of Access.</w:t>
            </w:r>
          </w:p>
          <w:p w14:paraId="78694C58"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No change in the FPP manufacturer’s API specifications.</w:t>
            </w:r>
          </w:p>
          <w:p w14:paraId="7AA2CDF7"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The impurity profile of the API starting material is essentially the same as other accepted sources.  The introduction of the new supplier does not require the revision of the API manufacturer’s API starting material specifications.  The route of synthesis is verified as identical to that already accepted.</w:t>
            </w:r>
          </w:p>
          <w:p w14:paraId="52C482A0"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Specifications (including in-process, methods of analysis of all materials), method of manufacture and detailed route of synthesis are verified as identical to those already accepted.  The introduction of the new supplier does not require the revision of the API manufacturer’s API intermediate specifications.</w:t>
            </w:r>
          </w:p>
          <w:p w14:paraId="57D424BE"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No change in the FPP release and end-of-shelf-life specifications. </w:t>
            </w:r>
          </w:p>
          <w:p w14:paraId="00926717" w14:textId="77777777" w:rsidR="00D928AF" w:rsidRPr="00B53A9A"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No difference in impurity profile of the proposed API to be supplied, including organic, inorganic and genotoxic impurities and residual solvents. The proposed API manufacturer’s specifications do not require the revision of the FPP manufacturer’s API specifications.</w:t>
            </w:r>
          </w:p>
          <w:p w14:paraId="0B899D93" w14:textId="00F285F7" w:rsidR="003A0882" w:rsidRDefault="00D928AF" w:rsidP="00F95F4E">
            <w:pPr>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3A0882">
              <w:rPr>
                <w:rFonts w:eastAsia="Times New Roman"/>
                <w:iCs/>
                <w:color w:val="auto"/>
                <w:szCs w:val="24"/>
                <w:lang w:val="en-US" w:eastAsia="en-US"/>
              </w:rPr>
              <w:t>For low solubility APIs</w:t>
            </w:r>
            <w:r w:rsidR="00D17A02">
              <w:rPr>
                <w:rFonts w:eastAsia="Times New Roman"/>
                <w:iCs/>
                <w:color w:val="auto"/>
                <w:szCs w:val="24"/>
                <w:lang w:val="en-US" w:eastAsia="en-US"/>
              </w:rPr>
              <w:t xml:space="preserve">, </w:t>
            </w:r>
            <w:r w:rsidRPr="003A0882">
              <w:rPr>
                <w:rFonts w:eastAsia="Times New Roman"/>
                <w:iCs/>
                <w:color w:val="auto"/>
                <w:szCs w:val="24"/>
                <w:lang w:val="en-US" w:eastAsia="en-US"/>
              </w:rPr>
              <w:t xml:space="preserve">the API polymorph is the same, and </w:t>
            </w:r>
            <w:r w:rsidRPr="003A0882">
              <w:rPr>
                <w:rFonts w:eastAsia="Times New Roman"/>
                <w:iCs/>
                <w:color w:val="auto"/>
                <w:szCs w:val="24"/>
                <w:lang w:val="en-NZ" w:eastAsia="en-NZ"/>
              </w:rPr>
              <w:t xml:space="preserve">whenever particle size is critical (including low solubility APIs) </w:t>
            </w:r>
            <w:r w:rsidRPr="003A0882">
              <w:rPr>
                <w:rFonts w:eastAsia="Times New Roman"/>
                <w:iCs/>
                <w:color w:val="auto"/>
                <w:szCs w:val="24"/>
                <w:lang w:val="en-US" w:eastAsia="en-US"/>
              </w:rPr>
              <w:t xml:space="preserve">there is no significant difference in particle size distribution, compared to the API lot used in the preparation of the </w:t>
            </w:r>
            <w:proofErr w:type="spellStart"/>
            <w:r w:rsidRPr="003A0882">
              <w:rPr>
                <w:rFonts w:eastAsia="Times New Roman"/>
                <w:iCs/>
                <w:color w:val="auto"/>
                <w:szCs w:val="24"/>
                <w:lang w:val="en-US" w:eastAsia="en-US"/>
              </w:rPr>
              <w:t>biobatch</w:t>
            </w:r>
            <w:proofErr w:type="spellEnd"/>
            <w:r w:rsidRPr="003A0882">
              <w:rPr>
                <w:rFonts w:eastAsia="Times New Roman"/>
                <w:iCs/>
                <w:color w:val="auto"/>
                <w:szCs w:val="24"/>
                <w:lang w:val="en-US" w:eastAsia="en-US"/>
              </w:rPr>
              <w:t>.</w:t>
            </w:r>
          </w:p>
          <w:p w14:paraId="396EB711" w14:textId="77777777" w:rsidR="003A0882" w:rsidRPr="00B41CF5" w:rsidRDefault="00D928AF" w:rsidP="00F95F4E">
            <w:pPr>
              <w:pStyle w:val="ListParagraph"/>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41CF5">
              <w:rPr>
                <w:rFonts w:eastAsia="Times New Roman"/>
                <w:iCs/>
                <w:color w:val="auto"/>
                <w:szCs w:val="24"/>
                <w:lang w:val="en-US" w:eastAsia="en-US"/>
              </w:rPr>
              <w:t>Specifications (including in-process controls, methods of analysis of all materials), method of manufacture (including batch size) and detailed route of synthesis are verified as identical to those already accepted (such situations are generally limited to additional sites by the same manufacturer or new contract manufacturing site with evidence of an acceptable and similar quality system to the main manufacturer).</w:t>
            </w:r>
          </w:p>
          <w:p w14:paraId="6771E206" w14:textId="77777777" w:rsidR="00D928AF" w:rsidRPr="00B41CF5" w:rsidRDefault="00D928AF" w:rsidP="00F95F4E">
            <w:pPr>
              <w:pStyle w:val="ListParagraph"/>
              <w:widowControl w:val="0"/>
              <w:numPr>
                <w:ilvl w:val="0"/>
                <w:numId w:val="76"/>
              </w:numPr>
              <w:overflowPunct w:val="0"/>
              <w:autoSpaceDE w:val="0"/>
              <w:autoSpaceDN w:val="0"/>
              <w:adjustRightInd w:val="0"/>
              <w:textAlignment w:val="baseline"/>
              <w:rPr>
                <w:rFonts w:eastAsia="Times New Roman"/>
                <w:iCs/>
                <w:color w:val="auto"/>
                <w:szCs w:val="24"/>
                <w:lang w:val="en-US" w:eastAsia="en-US"/>
              </w:rPr>
            </w:pPr>
            <w:r w:rsidRPr="00B41CF5">
              <w:rPr>
                <w:rFonts w:eastAsia="Times New Roman"/>
                <w:iCs/>
                <w:color w:val="auto"/>
                <w:szCs w:val="24"/>
                <w:lang w:val="en-US" w:eastAsia="en-US"/>
              </w:rPr>
              <w:t xml:space="preserve">Where materials of human or animal origin are used in the process, the manufacturer does not use any new supplier for which assessment is required of viral safety or of compliance with the current </w:t>
            </w:r>
            <w:r w:rsidRPr="00B41CF5">
              <w:rPr>
                <w:rFonts w:eastAsia="Times New Roman"/>
                <w:color w:val="auto"/>
                <w:szCs w:val="24"/>
                <w:lang w:val="en-US" w:eastAsia="en-US"/>
              </w:rPr>
              <w:t>WHO Guidelines on Transmissible Spongiform Encephalopathies in relation to Biological and Pharmaceutical Products</w:t>
            </w:r>
            <w:r w:rsidRPr="00B41CF5">
              <w:rPr>
                <w:rFonts w:eastAsia="Times New Roman"/>
                <w:iCs/>
                <w:color w:val="auto"/>
                <w:szCs w:val="24"/>
                <w:lang w:val="en-US" w:eastAsia="en-US"/>
              </w:rPr>
              <w:t xml:space="preserve"> or EMA’s </w:t>
            </w:r>
            <w:r w:rsidRPr="00B41CF5">
              <w:rPr>
                <w:rFonts w:eastAsia="Times New Roman"/>
                <w:color w:val="auto"/>
                <w:szCs w:val="24"/>
                <w:lang w:val="en-US" w:eastAsia="en-US"/>
              </w:rPr>
              <w:t>Note for Guidance on Minimizing the Risk of Transmitting Animal Spongiform Encephalopathy Agents via Human and Veterinary Medicinal Products or an equivalent guideline of the ICH region and associated countries</w:t>
            </w:r>
            <w:r w:rsidRPr="00B41CF5">
              <w:rPr>
                <w:rFonts w:eastAsia="Times New Roman"/>
                <w:iCs/>
                <w:color w:val="auto"/>
                <w:szCs w:val="24"/>
                <w:lang w:val="en-US" w:eastAsia="en-US"/>
              </w:rPr>
              <w:t xml:space="preserve">. </w:t>
            </w:r>
          </w:p>
        </w:tc>
      </w:tr>
      <w:tr w:rsidR="00D928AF" w:rsidRPr="00B53A9A" w14:paraId="1D27305D" w14:textId="77777777" w:rsidTr="008C3C72">
        <w:tc>
          <w:tcPr>
            <w:tcW w:w="10620" w:type="dxa"/>
            <w:gridSpan w:val="5"/>
          </w:tcPr>
          <w:p w14:paraId="68123279" w14:textId="77777777" w:rsidR="00D928AF" w:rsidRPr="00B53A9A" w:rsidRDefault="00D928AF" w:rsidP="00F95F4E">
            <w:pPr>
              <w:autoSpaceDE w:val="0"/>
              <w:autoSpaceDN w:val="0"/>
              <w:adjustRightInd w:val="0"/>
              <w:rPr>
                <w:rFonts w:eastAsia="Times New Roman"/>
                <w:i/>
                <w:iCs/>
                <w:color w:val="auto"/>
                <w:szCs w:val="24"/>
                <w:lang w:val="en-US" w:eastAsia="en-US"/>
              </w:rPr>
            </w:pPr>
            <w:r w:rsidRPr="00B53A9A">
              <w:rPr>
                <w:rFonts w:eastAsia="Times New Roman"/>
                <w:b/>
                <w:bCs/>
                <w:iCs/>
                <w:color w:val="auto"/>
                <w:szCs w:val="24"/>
                <w:lang w:val="en-US" w:eastAsia="en-US"/>
              </w:rPr>
              <w:t>Documentation required</w:t>
            </w:r>
          </w:p>
        </w:tc>
      </w:tr>
      <w:tr w:rsidR="00D928AF" w:rsidRPr="00B53A9A" w14:paraId="33395123" w14:textId="77777777" w:rsidTr="008C3C72">
        <w:trPr>
          <w:trHeight w:val="6740"/>
        </w:trPr>
        <w:tc>
          <w:tcPr>
            <w:tcW w:w="10620" w:type="dxa"/>
            <w:gridSpan w:val="5"/>
          </w:tcPr>
          <w:p w14:paraId="0377228D" w14:textId="77777777" w:rsidR="00D928AF" w:rsidRPr="006164AA" w:rsidRDefault="00D928AF" w:rsidP="00F95F4E">
            <w:pPr>
              <w:pStyle w:val="ListParagraph"/>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6164AA">
              <w:rPr>
                <w:rFonts w:eastAsia="Times New Roman"/>
                <w:iCs/>
                <w:color w:val="auto"/>
                <w:szCs w:val="24"/>
                <w:lang w:val="en-US" w:eastAsia="en-US"/>
              </w:rPr>
              <w:lastRenderedPageBreak/>
              <w:t xml:space="preserve">(S.2.1) Name, address, and responsibility of the proposed site or facility involved in manufacture or testing (including block(s) and unit(s). A valid testing authorization or a certificate of GMP compliance, if applicable. </w:t>
            </w:r>
          </w:p>
          <w:p w14:paraId="0C7528A2"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(S.2.2) </w:t>
            </w:r>
            <w:r w:rsidRPr="00B53A9A">
              <w:rPr>
                <w:rFonts w:eastAsia="Times New Roman"/>
                <w:iCs/>
                <w:color w:val="auto"/>
                <w:szCs w:val="24"/>
                <w:lang w:val="en-US" w:eastAsia="en-US"/>
              </w:rPr>
              <w:t>A side-by-side comparison of the manufacturing flowcharts for production of the API, intermediate, or API starting material (as applicable) at the parent and proposed sites.</w:t>
            </w:r>
          </w:p>
          <w:p w14:paraId="05A4852E"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(S.4.3) </w:t>
            </w:r>
            <w:r w:rsidRPr="00B53A9A">
              <w:rPr>
                <w:rFonts w:eastAsia="Times New Roman"/>
                <w:iCs/>
                <w:color w:val="auto"/>
                <w:szCs w:val="24"/>
                <w:lang w:val="en-US" w:eastAsia="en-US"/>
              </w:rPr>
              <w:t xml:space="preserve">Copies or summaries of validation reports or method transfer reports, which demonstrate equivalency of analytical procedures to be used at the proposed testing site. </w:t>
            </w:r>
          </w:p>
          <w:p w14:paraId="1395DD47"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(S.4.4) </w:t>
            </w:r>
            <w:r w:rsidRPr="00B53A9A">
              <w:rPr>
                <w:rFonts w:eastAsia="Times New Roman"/>
                <w:iCs/>
                <w:color w:val="auto"/>
                <w:szCs w:val="24"/>
                <w:lang w:val="en-US" w:eastAsia="en-US"/>
              </w:rPr>
              <w:t xml:space="preserve">Description of the batches, copies of certificates of analysis and batch analysis data (in a comparative tabular format) for at least two (minimum pilot scale) batches of the API from the currently accepted and proposed manufacturers/sites. </w:t>
            </w:r>
          </w:p>
          <w:p w14:paraId="77569CAB"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Relevant sections of (S) documentation in fulfillment of requirements for full information provided in the dossier </w:t>
            </w:r>
          </w:p>
          <w:p w14:paraId="50C54EF2"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The open part of the new APIMF (with a Letter of Access provided in Module 1) </w:t>
            </w:r>
          </w:p>
          <w:p w14:paraId="3C727973"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(P.8.2) </w:t>
            </w:r>
            <w:r w:rsidRPr="00B53A9A">
              <w:rPr>
                <w:rFonts w:eastAsia="Times New Roman"/>
                <w:iCs/>
                <w:color w:val="auto"/>
                <w:szCs w:val="24"/>
                <w:lang w:val="en-US" w:eastAsia="en-US"/>
              </w:rPr>
              <w:t>If the quality characteristics of the API are changed in such a way that it may impact   the stability of the FPP, a commitment to put under stability one production scale batch of the FPP and to continue the study throughout the currently accepted shelf-life and to immediately report any out of specification results to NRAS.</w:t>
            </w:r>
          </w:p>
          <w:p w14:paraId="0EA9FAF6" w14:textId="77777777" w:rsidR="00D928AF" w:rsidRPr="00B53A9A"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(S.4.1)</w:t>
            </w:r>
            <w:r w:rsidRPr="00B53A9A">
              <w:rPr>
                <w:rFonts w:eastAsia="Times New Roman"/>
                <w:iCs/>
                <w:color w:val="auto"/>
                <w:szCs w:val="24"/>
                <w:lang w:val="en-US" w:eastAsia="en-US"/>
              </w:rPr>
              <w:t xml:space="preserve"> A copy of the FPP manufacturer’s API specifications.</w:t>
            </w:r>
          </w:p>
          <w:p w14:paraId="2A0D5C1A" w14:textId="77777777" w:rsidR="003A0882" w:rsidRDefault="00D928AF" w:rsidP="00F95F4E">
            <w:pPr>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3A0882">
              <w:rPr>
                <w:rFonts w:eastAsia="SimSun"/>
                <w:color w:val="auto"/>
                <w:szCs w:val="24"/>
                <w:lang w:val="en-GB" w:eastAsia="en-GB"/>
              </w:rPr>
              <w:t>(S.2)</w:t>
            </w:r>
            <w:r w:rsidRPr="003A0882">
              <w:rPr>
                <w:rFonts w:eastAsia="Times New Roman"/>
                <w:iCs/>
                <w:color w:val="auto"/>
                <w:szCs w:val="24"/>
                <w:lang w:val="en-US" w:eastAsia="en-US"/>
              </w:rPr>
              <w:t xml:space="preserve"> A declaration from the supplier of the registered FPP that the route of synthesis, materials, quality control procedures and specifications of the API and key (ultimate) intermediate in the manufacturing process of the API (if applicable) are the </w:t>
            </w:r>
            <w:r w:rsidR="003A0882">
              <w:rPr>
                <w:rFonts w:eastAsia="Times New Roman"/>
                <w:iCs/>
                <w:color w:val="auto"/>
                <w:szCs w:val="24"/>
                <w:lang w:val="en-US" w:eastAsia="en-US"/>
              </w:rPr>
              <w:t>same as those already accepted.</w:t>
            </w:r>
          </w:p>
          <w:p w14:paraId="5D9315C7" w14:textId="77777777" w:rsidR="003A0882" w:rsidRPr="007F5829" w:rsidRDefault="00D928AF" w:rsidP="00F95F4E">
            <w:pPr>
              <w:pStyle w:val="ListParagraph"/>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7F5829">
              <w:rPr>
                <w:rFonts w:eastAsia="Times New Roman"/>
                <w:iCs/>
                <w:color w:val="auto"/>
                <w:szCs w:val="24"/>
                <w:lang w:val="en-US" w:eastAsia="en-US"/>
              </w:rPr>
              <w:t>A discussion of the impact of the new API on the safety, efficacy and quality of the FPP.</w:t>
            </w:r>
            <w:r w:rsidR="003A0882" w:rsidRPr="007F5829">
              <w:rPr>
                <w:rFonts w:eastAsia="Times New Roman"/>
                <w:iCs/>
                <w:color w:val="auto"/>
                <w:szCs w:val="24"/>
                <w:lang w:val="en-US" w:eastAsia="en-US"/>
              </w:rPr>
              <w:t xml:space="preserve"> </w:t>
            </w:r>
          </w:p>
          <w:p w14:paraId="6EB7664E" w14:textId="77777777" w:rsidR="00D928AF" w:rsidRPr="007F5829" w:rsidRDefault="00D928AF" w:rsidP="00F95F4E">
            <w:pPr>
              <w:pStyle w:val="ListParagraph"/>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7F5829">
              <w:rPr>
                <w:rFonts w:eastAsia="Times New Roman"/>
                <w:iCs/>
                <w:color w:val="auto"/>
                <w:szCs w:val="24"/>
                <w:lang w:val="en-US" w:eastAsia="en-US"/>
              </w:rPr>
              <w:t xml:space="preserve">For low solubility APIs where polymorphic form is different or </w:t>
            </w:r>
            <w:r w:rsidRPr="007F5829">
              <w:rPr>
                <w:rFonts w:eastAsia="Times New Roman"/>
                <w:iCs/>
                <w:color w:val="auto"/>
                <w:szCs w:val="24"/>
                <w:lang w:val="en-NZ" w:eastAsia="en-NZ"/>
              </w:rPr>
              <w:t xml:space="preserve">whenever particle size is critical (including low solubility APIs) </w:t>
            </w:r>
            <w:r w:rsidRPr="007F5829">
              <w:rPr>
                <w:rFonts w:eastAsia="Times New Roman"/>
                <w:iCs/>
                <w:color w:val="auto"/>
                <w:szCs w:val="24"/>
                <w:lang w:val="en-US" w:eastAsia="en-US"/>
              </w:rPr>
              <w:t xml:space="preserve">where there is a significant difference in particle size distribution compared to the lot used in the </w:t>
            </w:r>
            <w:proofErr w:type="spellStart"/>
            <w:r w:rsidRPr="007F5829">
              <w:rPr>
                <w:rFonts w:eastAsia="Times New Roman"/>
                <w:iCs/>
                <w:color w:val="auto"/>
                <w:szCs w:val="24"/>
                <w:lang w:val="en-US" w:eastAsia="en-US"/>
              </w:rPr>
              <w:t>biobatch</w:t>
            </w:r>
            <w:proofErr w:type="spellEnd"/>
            <w:r w:rsidRPr="007F5829">
              <w:rPr>
                <w:rFonts w:eastAsia="Times New Roman"/>
                <w:iCs/>
                <w:color w:val="auto"/>
                <w:szCs w:val="24"/>
                <w:lang w:val="en-US" w:eastAsia="en-US"/>
              </w:rPr>
              <w:t>, evidence that the differences do not impact the quality and bioavailability of the FPP.</w:t>
            </w:r>
          </w:p>
          <w:p w14:paraId="0CDCB793" w14:textId="77777777" w:rsidR="00D928AF" w:rsidRPr="007F5829" w:rsidRDefault="00D928AF" w:rsidP="00F95F4E">
            <w:pPr>
              <w:pStyle w:val="ListParagraph"/>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7F5829">
              <w:rPr>
                <w:rFonts w:eastAsia="Times New Roman"/>
                <w:iCs/>
                <w:color w:val="auto"/>
                <w:szCs w:val="24"/>
                <w:lang w:val="en-US" w:eastAsia="en-US"/>
              </w:rPr>
              <w:t>Certificates of analysis for at least one batch of API starting material/intermediate (as applicable) issued by the new supplier and by the API manufacturer. Comparative batch analysis of final API manufactured using API starting material/intermediate (as applicable) from the new source and from a previously accepted source.</w:t>
            </w:r>
          </w:p>
          <w:p w14:paraId="0A7B31FC" w14:textId="77777777" w:rsidR="00D928AF" w:rsidRPr="007F5829" w:rsidRDefault="00D928AF" w:rsidP="00F95F4E">
            <w:pPr>
              <w:pStyle w:val="ListParagraph"/>
              <w:widowControl w:val="0"/>
              <w:numPr>
                <w:ilvl w:val="0"/>
                <w:numId w:val="77"/>
              </w:numPr>
              <w:overflowPunct w:val="0"/>
              <w:autoSpaceDE w:val="0"/>
              <w:autoSpaceDN w:val="0"/>
              <w:adjustRightInd w:val="0"/>
              <w:textAlignment w:val="baseline"/>
              <w:rPr>
                <w:rFonts w:eastAsia="Times New Roman"/>
                <w:iCs/>
                <w:color w:val="auto"/>
                <w:szCs w:val="24"/>
                <w:lang w:val="en-US" w:eastAsia="en-US"/>
              </w:rPr>
            </w:pPr>
            <w:r w:rsidRPr="007F5829">
              <w:rPr>
                <w:rFonts w:eastAsia="Times New Roman"/>
                <w:iCs/>
                <w:color w:val="auto"/>
                <w:szCs w:val="24"/>
                <w:lang w:val="en-US" w:eastAsia="en-US"/>
              </w:rPr>
              <w:t>An analysis of the impact of the change in supplier with respect to the need for API stability studies and a commitment to conduct such studies if necessary.</w:t>
            </w:r>
          </w:p>
        </w:tc>
      </w:tr>
    </w:tbl>
    <w:p w14:paraId="38EA7538" w14:textId="77777777" w:rsidR="00D928AF" w:rsidRPr="00B53A9A" w:rsidRDefault="00D928A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730" w:type="dxa"/>
        <w:tblInd w:w="-27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60"/>
        <w:gridCol w:w="4180"/>
        <w:gridCol w:w="1890"/>
        <w:gridCol w:w="2160"/>
        <w:gridCol w:w="1440"/>
      </w:tblGrid>
      <w:tr w:rsidR="00D928AF" w:rsidRPr="00B53A9A" w14:paraId="75FCE7DC" w14:textId="77777777" w:rsidTr="008C3C72">
        <w:tc>
          <w:tcPr>
            <w:tcW w:w="5240" w:type="dxa"/>
            <w:gridSpan w:val="2"/>
            <w:tcBorders>
              <w:top w:val="single" w:sz="7" w:space="0" w:color="000000"/>
              <w:left w:val="single" w:sz="7" w:space="0" w:color="000000"/>
              <w:bottom w:val="single" w:sz="7" w:space="0" w:color="000000"/>
              <w:right w:val="single" w:sz="7" w:space="0" w:color="000000"/>
            </w:tcBorders>
          </w:tcPr>
          <w:p w14:paraId="159FC674"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5EE03DE1" w14:textId="77777777" w:rsidR="007F5E98" w:rsidRDefault="00D928A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w:t>
            </w:r>
          </w:p>
          <w:p w14:paraId="2D8D1334" w14:textId="7D7A7B7C"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 xml:space="preserve"> be fulfilled </w:t>
            </w:r>
          </w:p>
        </w:tc>
        <w:tc>
          <w:tcPr>
            <w:tcW w:w="2160" w:type="dxa"/>
            <w:tcBorders>
              <w:top w:val="single" w:sz="7" w:space="0" w:color="000000"/>
              <w:left w:val="single" w:sz="7" w:space="0" w:color="000000"/>
              <w:bottom w:val="single" w:sz="7" w:space="0" w:color="000000"/>
              <w:right w:val="single" w:sz="7" w:space="0" w:color="000000"/>
            </w:tcBorders>
          </w:tcPr>
          <w:p w14:paraId="18267B2C"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40" w:type="dxa"/>
            <w:tcBorders>
              <w:top w:val="single" w:sz="7" w:space="0" w:color="000000"/>
              <w:left w:val="single" w:sz="7" w:space="0" w:color="000000"/>
              <w:bottom w:val="single" w:sz="7" w:space="0" w:color="000000"/>
              <w:right w:val="single" w:sz="7" w:space="0" w:color="000000"/>
            </w:tcBorders>
          </w:tcPr>
          <w:p w14:paraId="17501330" w14:textId="77777777" w:rsidR="00D928AF" w:rsidRPr="00B53A9A" w:rsidRDefault="00D928AF" w:rsidP="00F95F4E">
            <w:pPr>
              <w:widowControl w:val="0"/>
              <w:overflowPunct w:val="0"/>
              <w:autoSpaceDE w:val="0"/>
              <w:autoSpaceDN w:val="0"/>
              <w:adjustRightInd w:val="0"/>
              <w:ind w:right="-173"/>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D928AF" w:rsidRPr="00B53A9A" w14:paraId="1FAD7330" w14:textId="77777777" w:rsidTr="008C3C72">
        <w:trPr>
          <w:cantSplit/>
          <w:trHeight w:val="196"/>
        </w:trPr>
        <w:tc>
          <w:tcPr>
            <w:tcW w:w="1060" w:type="dxa"/>
            <w:tcBorders>
              <w:left w:val="single" w:sz="7" w:space="0" w:color="000000"/>
              <w:right w:val="single" w:sz="7" w:space="0" w:color="000000"/>
            </w:tcBorders>
          </w:tcPr>
          <w:p w14:paraId="0257D172" w14:textId="77777777" w:rsidR="00D928AF" w:rsidRPr="006164AA" w:rsidRDefault="006164AA" w:rsidP="008421B7">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11.</w:t>
            </w:r>
            <w:r w:rsidR="00D928AF" w:rsidRPr="006164AA">
              <w:rPr>
                <w:rFonts w:eastAsia="Times New Roman"/>
                <w:color w:val="auto"/>
                <w:szCs w:val="24"/>
                <w:lang w:val="en-CA" w:eastAsia="en-US"/>
              </w:rPr>
              <w:t>a</w:t>
            </w:r>
          </w:p>
        </w:tc>
        <w:tc>
          <w:tcPr>
            <w:tcW w:w="4180" w:type="dxa"/>
            <w:vMerge w:val="restart"/>
            <w:tcBorders>
              <w:left w:val="single" w:sz="7" w:space="0" w:color="000000"/>
              <w:right w:val="single" w:sz="7" w:space="0" w:color="000000"/>
            </w:tcBorders>
          </w:tcPr>
          <w:p w14:paraId="7E0AB2E4" w14:textId="77777777" w:rsidR="00D928AF" w:rsidRPr="00B53A9A" w:rsidRDefault="00D928AF" w:rsidP="00B4639F">
            <w:pPr>
              <w:widowControl w:val="0"/>
              <w:overflowPunct w:val="0"/>
              <w:autoSpaceDE w:val="0"/>
              <w:autoSpaceDN w:val="0"/>
              <w:adjustRightInd w:val="0"/>
              <w:ind w:right="101"/>
              <w:textAlignment w:val="baseline"/>
              <w:rPr>
                <w:rFonts w:eastAsia="Times New Roman"/>
                <w:color w:val="auto"/>
                <w:szCs w:val="24"/>
                <w:lang w:val="en-US" w:eastAsia="en-US"/>
              </w:rPr>
            </w:pPr>
            <w:r w:rsidRPr="00B53A9A">
              <w:rPr>
                <w:rFonts w:eastAsia="Times New Roman"/>
                <w:color w:val="auto"/>
                <w:szCs w:val="24"/>
                <w:lang w:val="en-CA" w:eastAsia="en-US"/>
              </w:rPr>
              <w:t xml:space="preserve">change or addition of a manufacturing block/unit at a currently accepted site of </w:t>
            </w:r>
            <w:r w:rsidRPr="00B53A9A">
              <w:rPr>
                <w:rFonts w:eastAsia="Times New Roman"/>
                <w:bCs/>
                <w:color w:val="auto"/>
                <w:szCs w:val="24"/>
                <w:lang w:val="en-US" w:eastAsia="en-US"/>
              </w:rPr>
              <w:t>API</w:t>
            </w:r>
            <w:r w:rsidRPr="00B53A9A">
              <w:rPr>
                <w:rFonts w:eastAsia="Times New Roman"/>
                <w:color w:val="auto"/>
                <w:szCs w:val="24"/>
                <w:lang w:val="en-CA" w:eastAsia="en-US"/>
              </w:rPr>
              <w:t xml:space="preserve"> manufacture</w:t>
            </w:r>
          </w:p>
          <w:p w14:paraId="7B7DC2AC"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890" w:type="dxa"/>
            <w:tcBorders>
              <w:top w:val="single" w:sz="7" w:space="0" w:color="000000"/>
              <w:left w:val="single" w:sz="7" w:space="0" w:color="000000"/>
              <w:bottom w:val="single" w:sz="7" w:space="0" w:color="000000"/>
              <w:right w:val="single" w:sz="7" w:space="0" w:color="000000"/>
            </w:tcBorders>
          </w:tcPr>
          <w:p w14:paraId="22A23C58"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1-5</w:t>
            </w:r>
          </w:p>
        </w:tc>
        <w:tc>
          <w:tcPr>
            <w:tcW w:w="2160" w:type="dxa"/>
            <w:vMerge w:val="restart"/>
            <w:tcBorders>
              <w:left w:val="single" w:sz="7" w:space="0" w:color="000000"/>
              <w:right w:val="single" w:sz="7" w:space="0" w:color="000000"/>
            </w:tcBorders>
            <w:shd w:val="clear" w:color="auto" w:fill="auto"/>
          </w:tcPr>
          <w:p w14:paraId="44F1B92F" w14:textId="77777777" w:rsidR="00D928AF" w:rsidRPr="00B53A9A" w:rsidRDefault="00D928AF" w:rsidP="008421B7">
            <w:pPr>
              <w:widowControl w:val="0"/>
              <w:overflowPunct w:val="0"/>
              <w:autoSpaceDE w:val="0"/>
              <w:autoSpaceDN w:val="0"/>
              <w:adjustRightInd w:val="0"/>
              <w:ind w:right="-388"/>
              <w:textAlignment w:val="baseline"/>
              <w:rPr>
                <w:rFonts w:eastAsia="Times New Roman"/>
                <w:dstrike/>
                <w:color w:val="auto"/>
                <w:szCs w:val="24"/>
                <w:lang w:val="en-CA" w:eastAsia="en-US"/>
              </w:rPr>
            </w:pPr>
          </w:p>
          <w:p w14:paraId="085A2947" w14:textId="77777777" w:rsidR="00D928AF" w:rsidRPr="00B53A9A" w:rsidRDefault="00D928AF" w:rsidP="008421B7">
            <w:pPr>
              <w:widowControl w:val="0"/>
              <w:overflowPunct w:val="0"/>
              <w:autoSpaceDE w:val="0"/>
              <w:autoSpaceDN w:val="0"/>
              <w:adjustRightInd w:val="0"/>
              <w:ind w:right="-388"/>
              <w:textAlignment w:val="baseline"/>
              <w:rPr>
                <w:rFonts w:eastAsia="Times New Roman"/>
                <w:dstrike/>
                <w:color w:val="auto"/>
                <w:szCs w:val="24"/>
                <w:lang w:val="en-CA" w:eastAsia="en-US"/>
              </w:rPr>
            </w:pPr>
            <w:r w:rsidRPr="00B53A9A">
              <w:rPr>
                <w:rFonts w:eastAsia="Times New Roman"/>
                <w:color w:val="auto"/>
                <w:szCs w:val="24"/>
                <w:lang w:val="en-CA" w:eastAsia="en-US"/>
              </w:rPr>
              <w:t>1-4</w:t>
            </w:r>
          </w:p>
        </w:tc>
        <w:tc>
          <w:tcPr>
            <w:tcW w:w="1440" w:type="dxa"/>
            <w:vMerge w:val="restart"/>
            <w:tcBorders>
              <w:left w:val="single" w:sz="7" w:space="0" w:color="000000"/>
              <w:right w:val="single" w:sz="7" w:space="0" w:color="000000"/>
            </w:tcBorders>
            <w:shd w:val="clear" w:color="auto" w:fill="auto"/>
          </w:tcPr>
          <w:p w14:paraId="05EE3D2C" w14:textId="77777777" w:rsidR="00D928AF" w:rsidRPr="00B53A9A" w:rsidRDefault="00D928AF" w:rsidP="008421B7">
            <w:pPr>
              <w:widowControl w:val="0"/>
              <w:overflowPunct w:val="0"/>
              <w:autoSpaceDE w:val="0"/>
              <w:autoSpaceDN w:val="0"/>
              <w:adjustRightInd w:val="0"/>
              <w:ind w:right="-388"/>
              <w:textAlignment w:val="baseline"/>
              <w:rPr>
                <w:rFonts w:eastAsia="Times New Roman"/>
                <w:dstrike/>
                <w:color w:val="auto"/>
                <w:szCs w:val="24"/>
                <w:lang w:val="en-CA" w:eastAsia="en-US"/>
              </w:rPr>
            </w:pPr>
            <w:r w:rsidRPr="00B53A9A">
              <w:rPr>
                <w:rFonts w:eastAsia="Times New Roman"/>
                <w:color w:val="auto"/>
                <w:szCs w:val="24"/>
                <w:lang w:val="en-CA" w:eastAsia="en-US"/>
              </w:rPr>
              <w:t>IN</w:t>
            </w:r>
          </w:p>
        </w:tc>
      </w:tr>
      <w:tr w:rsidR="00D928AF" w:rsidRPr="00B53A9A" w14:paraId="0F508526" w14:textId="77777777" w:rsidTr="008C3C72">
        <w:trPr>
          <w:cantSplit/>
          <w:trHeight w:val="196"/>
        </w:trPr>
        <w:tc>
          <w:tcPr>
            <w:tcW w:w="1060" w:type="dxa"/>
            <w:tcBorders>
              <w:left w:val="single" w:sz="7" w:space="0" w:color="000000"/>
              <w:bottom w:val="single" w:sz="7" w:space="0" w:color="000000"/>
              <w:right w:val="single" w:sz="7" w:space="0" w:color="000000"/>
            </w:tcBorders>
          </w:tcPr>
          <w:p w14:paraId="5C28C6BC" w14:textId="77777777" w:rsidR="00D928AF" w:rsidRPr="00B53A9A" w:rsidRDefault="006164AA" w:rsidP="008421B7">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11.</w:t>
            </w:r>
            <w:r w:rsidR="00D928AF" w:rsidRPr="00B53A9A">
              <w:rPr>
                <w:rFonts w:eastAsia="Times New Roman"/>
                <w:color w:val="auto"/>
                <w:szCs w:val="24"/>
                <w:lang w:val="en-CA" w:eastAsia="en-US"/>
              </w:rPr>
              <w:t>b</w:t>
            </w:r>
          </w:p>
        </w:tc>
        <w:tc>
          <w:tcPr>
            <w:tcW w:w="4180" w:type="dxa"/>
            <w:vMerge/>
            <w:tcBorders>
              <w:left w:val="single" w:sz="7" w:space="0" w:color="000000"/>
              <w:bottom w:val="single" w:sz="7" w:space="0" w:color="000000"/>
              <w:right w:val="single" w:sz="7" w:space="0" w:color="000000"/>
            </w:tcBorders>
          </w:tcPr>
          <w:p w14:paraId="235D1362"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
        </w:tc>
        <w:tc>
          <w:tcPr>
            <w:tcW w:w="1890" w:type="dxa"/>
            <w:tcBorders>
              <w:top w:val="single" w:sz="7" w:space="0" w:color="000000"/>
              <w:left w:val="single" w:sz="7" w:space="0" w:color="000000"/>
              <w:bottom w:val="single" w:sz="7" w:space="0" w:color="000000"/>
              <w:right w:val="single" w:sz="7" w:space="0" w:color="000000"/>
            </w:tcBorders>
          </w:tcPr>
          <w:p w14:paraId="44BD5E75"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1,3-5</w:t>
            </w:r>
          </w:p>
        </w:tc>
        <w:tc>
          <w:tcPr>
            <w:tcW w:w="2160" w:type="dxa"/>
            <w:vMerge/>
            <w:tcBorders>
              <w:left w:val="single" w:sz="7" w:space="0" w:color="000000"/>
              <w:bottom w:val="single" w:sz="7" w:space="0" w:color="000000"/>
              <w:right w:val="single" w:sz="7" w:space="0" w:color="000000"/>
            </w:tcBorders>
            <w:shd w:val="clear" w:color="auto" w:fill="auto"/>
          </w:tcPr>
          <w:p w14:paraId="2FDD8FC3"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
        </w:tc>
        <w:tc>
          <w:tcPr>
            <w:tcW w:w="1440" w:type="dxa"/>
            <w:vMerge/>
            <w:tcBorders>
              <w:left w:val="single" w:sz="7" w:space="0" w:color="000000"/>
              <w:bottom w:val="single" w:sz="7" w:space="0" w:color="000000"/>
              <w:right w:val="single" w:sz="7" w:space="0" w:color="000000"/>
            </w:tcBorders>
            <w:shd w:val="clear" w:color="auto" w:fill="auto"/>
          </w:tcPr>
          <w:p w14:paraId="61E0FCD6"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p>
        </w:tc>
      </w:tr>
      <w:tr w:rsidR="00D928AF" w:rsidRPr="00B53A9A" w14:paraId="5D3F5012" w14:textId="77777777" w:rsidTr="008C3C72">
        <w:trPr>
          <w:cantSplit/>
        </w:trPr>
        <w:tc>
          <w:tcPr>
            <w:tcW w:w="10730" w:type="dxa"/>
            <w:gridSpan w:val="5"/>
          </w:tcPr>
          <w:p w14:paraId="1F10A965" w14:textId="77777777" w:rsidR="00D928AF" w:rsidRPr="00B53A9A" w:rsidRDefault="00D928A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D928AF" w:rsidRPr="00B53A9A" w14:paraId="4C0CEA5B" w14:textId="77777777" w:rsidTr="008C3C72">
        <w:trPr>
          <w:cantSplit/>
          <w:trHeight w:val="2593"/>
        </w:trPr>
        <w:tc>
          <w:tcPr>
            <w:tcW w:w="10730" w:type="dxa"/>
            <w:gridSpan w:val="5"/>
          </w:tcPr>
          <w:p w14:paraId="60EFAE36" w14:textId="77777777" w:rsidR="00D928AF" w:rsidRPr="006164AA" w:rsidRDefault="00D928AF" w:rsidP="00F95F4E">
            <w:pPr>
              <w:pStyle w:val="ListParagraph"/>
              <w:widowControl w:val="0"/>
              <w:numPr>
                <w:ilvl w:val="0"/>
                <w:numId w:val="78"/>
              </w:numPr>
              <w:overflowPunct w:val="0"/>
              <w:autoSpaceDE w:val="0"/>
              <w:autoSpaceDN w:val="0"/>
              <w:adjustRightInd w:val="0"/>
              <w:ind w:right="152"/>
              <w:textAlignment w:val="baseline"/>
              <w:rPr>
                <w:rFonts w:eastAsia="Times New Roman"/>
                <w:color w:val="auto"/>
                <w:szCs w:val="24"/>
                <w:lang w:val="en-US" w:eastAsia="en-US"/>
              </w:rPr>
            </w:pPr>
            <w:r w:rsidRPr="006164AA">
              <w:rPr>
                <w:rFonts w:eastAsia="Times New Roman"/>
                <w:snapToGrid w:val="0"/>
                <w:color w:val="auto"/>
                <w:szCs w:val="24"/>
                <w:lang w:val="en-US" w:eastAsia="en-US"/>
              </w:rPr>
              <w:lastRenderedPageBreak/>
              <w:t>The API is non-sterile.</w:t>
            </w:r>
          </w:p>
          <w:p w14:paraId="65FB2821" w14:textId="77777777" w:rsidR="00D928AF" w:rsidRPr="00B53A9A" w:rsidRDefault="00D928AF" w:rsidP="00F95F4E">
            <w:pPr>
              <w:widowControl w:val="0"/>
              <w:numPr>
                <w:ilvl w:val="0"/>
                <w:numId w:val="78"/>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snapToGrid w:val="0"/>
                <w:color w:val="auto"/>
                <w:szCs w:val="24"/>
                <w:lang w:val="en-US" w:eastAsia="en-US"/>
              </w:rPr>
              <w:t>API manufacturing block/unit is currently accepted by Authority’s APIMF procedure.</w:t>
            </w:r>
          </w:p>
          <w:p w14:paraId="6F3F6402" w14:textId="77777777" w:rsidR="00D928AF" w:rsidRPr="00B53A9A" w:rsidRDefault="00D928AF" w:rsidP="00F95F4E">
            <w:pPr>
              <w:widowControl w:val="0"/>
              <w:numPr>
                <w:ilvl w:val="0"/>
                <w:numId w:val="78"/>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snapToGrid w:val="0"/>
                <w:color w:val="auto"/>
                <w:szCs w:val="24"/>
                <w:lang w:val="en-US" w:eastAsia="en-US"/>
              </w:rPr>
              <w:t xml:space="preserve">The same quality system covers currently accepted and proposed units/blocks. </w:t>
            </w:r>
          </w:p>
          <w:p w14:paraId="6DECA1C0" w14:textId="77777777" w:rsidR="00D928AF" w:rsidRPr="00B53A9A" w:rsidRDefault="00D928AF" w:rsidP="00F95F4E">
            <w:pPr>
              <w:widowControl w:val="0"/>
              <w:numPr>
                <w:ilvl w:val="0"/>
                <w:numId w:val="78"/>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CA" w:eastAsia="en-US"/>
              </w:rPr>
              <w:t xml:space="preserve">For low solubility APIs, there is no change in the polymorphic form and </w:t>
            </w:r>
            <w:r w:rsidRPr="00B53A9A">
              <w:rPr>
                <w:rFonts w:eastAsia="Times New Roman"/>
                <w:color w:val="auto"/>
                <w:szCs w:val="24"/>
                <w:lang w:val="en-NZ" w:eastAsia="en-NZ"/>
              </w:rPr>
              <w:t xml:space="preserve">whenever particle size is critical (including low solubility APIs) there is no </w:t>
            </w:r>
            <w:r w:rsidRPr="00B53A9A">
              <w:rPr>
                <w:rFonts w:eastAsia="Times New Roman"/>
                <w:color w:val="auto"/>
                <w:szCs w:val="24"/>
                <w:lang w:val="en-CA" w:eastAsia="en-US"/>
              </w:rPr>
              <w:t xml:space="preserve">significant change to the particle size distribution compared </w:t>
            </w:r>
            <w:r w:rsidRPr="00B53A9A">
              <w:rPr>
                <w:rFonts w:eastAsia="Times New Roman"/>
                <w:color w:val="auto"/>
                <w:szCs w:val="24"/>
                <w:lang w:val="en-NZ" w:eastAsia="en-NZ"/>
              </w:rPr>
              <w:t xml:space="preserve">to the API lot used in the preparation of the </w:t>
            </w:r>
            <w:proofErr w:type="spellStart"/>
            <w:r w:rsidRPr="00B53A9A">
              <w:rPr>
                <w:rFonts w:eastAsia="Times New Roman"/>
                <w:color w:val="auto"/>
                <w:szCs w:val="24"/>
                <w:lang w:val="en-NZ" w:eastAsia="en-NZ"/>
              </w:rPr>
              <w:t>biobatch</w:t>
            </w:r>
            <w:proofErr w:type="spellEnd"/>
            <w:r w:rsidRPr="00B53A9A">
              <w:rPr>
                <w:rFonts w:eastAsia="Times New Roman"/>
                <w:color w:val="auto"/>
                <w:szCs w:val="24"/>
                <w:lang w:val="en-CA" w:eastAsia="en-US"/>
              </w:rPr>
              <w:t>.</w:t>
            </w:r>
          </w:p>
          <w:p w14:paraId="2A063ADD" w14:textId="77777777" w:rsidR="00D928AF" w:rsidRPr="00B53A9A" w:rsidRDefault="00D928AF" w:rsidP="00F95F4E">
            <w:pPr>
              <w:widowControl w:val="0"/>
              <w:numPr>
                <w:ilvl w:val="0"/>
                <w:numId w:val="78"/>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snapToGrid w:val="0"/>
                <w:color w:val="auto"/>
                <w:szCs w:val="24"/>
                <w:lang w:val="en-US" w:eastAsia="en-US"/>
              </w:rPr>
              <w:t>No change in the route of synthesis, quality control procedures and specifications of the API and key (ultimate) intermediate in the manufacturing process of the API (if applicable).</w:t>
            </w:r>
          </w:p>
        </w:tc>
      </w:tr>
      <w:tr w:rsidR="00D928AF" w:rsidRPr="00B53A9A" w14:paraId="35CBBE5C" w14:textId="77777777" w:rsidTr="008C3C72">
        <w:trPr>
          <w:cantSplit/>
        </w:trPr>
        <w:tc>
          <w:tcPr>
            <w:tcW w:w="10730" w:type="dxa"/>
            <w:gridSpan w:val="5"/>
          </w:tcPr>
          <w:p w14:paraId="26877622" w14:textId="77777777" w:rsidR="00D928AF" w:rsidRPr="00B53A9A" w:rsidRDefault="00D928AF"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D928AF" w:rsidRPr="00B53A9A" w14:paraId="7B2B7AB5" w14:textId="77777777" w:rsidTr="008C3C72">
        <w:trPr>
          <w:cantSplit/>
          <w:trHeight w:val="3610"/>
        </w:trPr>
        <w:tc>
          <w:tcPr>
            <w:tcW w:w="10730" w:type="dxa"/>
            <w:gridSpan w:val="5"/>
          </w:tcPr>
          <w:p w14:paraId="64529840" w14:textId="77777777" w:rsidR="00D928AF" w:rsidRPr="006164AA" w:rsidRDefault="00D928AF" w:rsidP="00F95F4E">
            <w:pPr>
              <w:pStyle w:val="ListParagraph"/>
              <w:widowControl w:val="0"/>
              <w:numPr>
                <w:ilvl w:val="0"/>
                <w:numId w:val="79"/>
              </w:numPr>
              <w:overflowPunct w:val="0"/>
              <w:autoSpaceDE w:val="0"/>
              <w:autoSpaceDN w:val="0"/>
              <w:adjustRightInd w:val="0"/>
              <w:ind w:right="152"/>
              <w:textAlignment w:val="baseline"/>
              <w:rPr>
                <w:rFonts w:eastAsia="Times New Roman"/>
                <w:color w:val="auto"/>
                <w:szCs w:val="24"/>
                <w:lang w:val="en-US" w:eastAsia="en-US"/>
              </w:rPr>
            </w:pPr>
            <w:r w:rsidRPr="006164AA">
              <w:rPr>
                <w:rFonts w:eastAsia="SimSun"/>
                <w:color w:val="auto"/>
                <w:szCs w:val="24"/>
                <w:lang w:val="en-GB" w:eastAsia="en-GB"/>
              </w:rPr>
              <w:t>(S.2)</w:t>
            </w:r>
            <w:r w:rsidRPr="006164AA">
              <w:rPr>
                <w:rFonts w:eastAsia="Times New Roman"/>
                <w:snapToGrid w:val="0"/>
                <w:color w:val="auto"/>
                <w:szCs w:val="24"/>
                <w:lang w:val="en-US" w:eastAsia="en-US"/>
              </w:rPr>
              <w:t xml:space="preserve"> A declaration from the supplier of the FPP that the route of synthesis, quality control procedures and specifications of the API and key (ultimate) intermediate in the manufacturing process of the API (if applicable) are the same as those already accepted.</w:t>
            </w:r>
            <w:r w:rsidRPr="006164AA">
              <w:rPr>
                <w:rFonts w:eastAsia="Times New Roman"/>
                <w:color w:val="auto"/>
                <w:szCs w:val="24"/>
                <w:lang w:val="en-CA" w:eastAsia="en-US"/>
              </w:rPr>
              <w:t xml:space="preserve"> </w:t>
            </w:r>
          </w:p>
          <w:p w14:paraId="4FA7BE5E" w14:textId="77777777" w:rsidR="00D928AF" w:rsidRPr="00B53A9A" w:rsidRDefault="00D928AF" w:rsidP="00F95F4E">
            <w:pPr>
              <w:widowControl w:val="0"/>
              <w:numPr>
                <w:ilvl w:val="0"/>
                <w:numId w:val="79"/>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SimSun"/>
                <w:color w:val="auto"/>
                <w:szCs w:val="24"/>
                <w:lang w:val="en-GB" w:eastAsia="en-GB"/>
              </w:rPr>
              <w:t xml:space="preserve">(S.2.1) </w:t>
            </w:r>
            <w:r w:rsidRPr="00B53A9A">
              <w:rPr>
                <w:rFonts w:eastAsia="Times New Roman"/>
                <w:color w:val="auto"/>
                <w:szCs w:val="24"/>
                <w:lang w:val="en-CA" w:eastAsia="en-US"/>
              </w:rPr>
              <w:t>Name, address, and responsibility of the proposed production site or facility involved in manufacturing and/or testing (including block(s) and unit(s). A valid manufacturing and/or testing authorization and a certificate of GMP compliance, if available.</w:t>
            </w:r>
          </w:p>
          <w:p w14:paraId="713F044C" w14:textId="77777777" w:rsidR="00D928AF" w:rsidRPr="00B53A9A" w:rsidRDefault="00D928AF" w:rsidP="00F95F4E">
            <w:pPr>
              <w:widowControl w:val="0"/>
              <w:numPr>
                <w:ilvl w:val="0"/>
                <w:numId w:val="79"/>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(S.4.4)</w:t>
            </w:r>
            <w:r w:rsidRPr="00B53A9A">
              <w:rPr>
                <w:rFonts w:eastAsia="Times New Roman"/>
                <w:snapToGrid w:val="0"/>
                <w:color w:val="auto"/>
                <w:szCs w:val="24"/>
                <w:lang w:val="en-US" w:eastAsia="en-US"/>
              </w:rPr>
              <w:t xml:space="preserve"> Description of the batches, copies of certificates of analysis and batch analysis data (in a comparative tabular format) for at least two (minimum pilot scale) batches of the API from the currently accepted and proposed units/blocks.</w:t>
            </w:r>
            <w:r w:rsidRPr="00B53A9A">
              <w:rPr>
                <w:rFonts w:eastAsia="Times New Roman"/>
                <w:color w:val="auto"/>
                <w:szCs w:val="24"/>
                <w:lang w:val="en-CA" w:eastAsia="en-US"/>
              </w:rPr>
              <w:t xml:space="preserve"> </w:t>
            </w:r>
          </w:p>
          <w:p w14:paraId="1994C3E2" w14:textId="77777777" w:rsidR="00D928AF" w:rsidRPr="00B53A9A" w:rsidRDefault="00D928AF" w:rsidP="00F95F4E">
            <w:pPr>
              <w:widowControl w:val="0"/>
              <w:numPr>
                <w:ilvl w:val="0"/>
                <w:numId w:val="79"/>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(S.2.2)</w:t>
            </w:r>
            <w:r w:rsidRPr="00B53A9A">
              <w:rPr>
                <w:rFonts w:eastAsia="Times New Roman"/>
                <w:color w:val="auto"/>
                <w:szCs w:val="24"/>
                <w:lang w:val="en-US" w:eastAsia="en-US"/>
              </w:rPr>
              <w:t xml:space="preserve"> A summary of differences between manufacture and control of the API at the currently accepted and proposed units/blocks</w:t>
            </w:r>
          </w:p>
        </w:tc>
      </w:tr>
    </w:tbl>
    <w:p w14:paraId="4E0F6824" w14:textId="77777777" w:rsidR="00D928AF" w:rsidRDefault="00D928AF"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tbl>
      <w:tblPr>
        <w:tblW w:w="10496" w:type="dxa"/>
        <w:tblInd w:w="-1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68"/>
        <w:gridCol w:w="4092"/>
        <w:gridCol w:w="1890"/>
        <w:gridCol w:w="1890"/>
        <w:gridCol w:w="1656"/>
      </w:tblGrid>
      <w:tr w:rsidR="005E3119" w:rsidRPr="005E3119" w14:paraId="168A2415" w14:textId="77777777" w:rsidTr="00A8289E">
        <w:tc>
          <w:tcPr>
            <w:tcW w:w="5060" w:type="dxa"/>
            <w:gridSpan w:val="2"/>
            <w:tcBorders>
              <w:top w:val="single" w:sz="7" w:space="0" w:color="000000"/>
              <w:left w:val="single" w:sz="7" w:space="0" w:color="000000"/>
              <w:bottom w:val="single" w:sz="7" w:space="0" w:color="000000"/>
              <w:right w:val="single" w:sz="7" w:space="0" w:color="000000"/>
            </w:tcBorders>
          </w:tcPr>
          <w:p w14:paraId="401B069E"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b/>
                <w:color w:val="auto"/>
                <w:szCs w:val="24"/>
                <w:lang w:val="en-CA" w:eastAsia="en-US"/>
              </w:rPr>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67D9B78F"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b/>
                <w:color w:val="auto"/>
                <w:szCs w:val="24"/>
                <w:lang w:val="en-CA" w:eastAsia="en-US"/>
              </w:rPr>
              <w:t>Conditions to be fulfilled</w:t>
            </w:r>
          </w:p>
        </w:tc>
        <w:tc>
          <w:tcPr>
            <w:tcW w:w="1890" w:type="dxa"/>
            <w:tcBorders>
              <w:top w:val="single" w:sz="7" w:space="0" w:color="000000"/>
              <w:left w:val="single" w:sz="7" w:space="0" w:color="000000"/>
              <w:bottom w:val="single" w:sz="7" w:space="0" w:color="000000"/>
              <w:right w:val="single" w:sz="7" w:space="0" w:color="000000"/>
            </w:tcBorders>
          </w:tcPr>
          <w:p w14:paraId="2663D2D3"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b/>
                <w:color w:val="auto"/>
                <w:szCs w:val="24"/>
                <w:lang w:val="en-CA" w:eastAsia="en-US"/>
              </w:rPr>
              <w:t>Documentation to be supplied</w:t>
            </w:r>
          </w:p>
        </w:tc>
        <w:tc>
          <w:tcPr>
            <w:tcW w:w="1656" w:type="dxa"/>
            <w:tcBorders>
              <w:top w:val="single" w:sz="7" w:space="0" w:color="000000"/>
              <w:left w:val="single" w:sz="7" w:space="0" w:color="000000"/>
              <w:bottom w:val="single" w:sz="7" w:space="0" w:color="000000"/>
              <w:right w:val="single" w:sz="7" w:space="0" w:color="000000"/>
            </w:tcBorders>
          </w:tcPr>
          <w:p w14:paraId="5E9BB561"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b/>
                <w:color w:val="auto"/>
                <w:szCs w:val="24"/>
                <w:lang w:val="en-CA" w:eastAsia="en-US"/>
              </w:rPr>
              <w:t>Reporting type</w:t>
            </w:r>
          </w:p>
        </w:tc>
      </w:tr>
      <w:tr w:rsidR="005E3119" w:rsidRPr="005E3119" w14:paraId="4B04CE33" w14:textId="77777777" w:rsidTr="00A8289E">
        <w:trPr>
          <w:trHeight w:val="134"/>
        </w:trPr>
        <w:tc>
          <w:tcPr>
            <w:tcW w:w="968" w:type="dxa"/>
            <w:tcBorders>
              <w:top w:val="single" w:sz="7" w:space="0" w:color="000000"/>
              <w:left w:val="single" w:sz="7" w:space="0" w:color="000000"/>
              <w:right w:val="single" w:sz="7" w:space="0" w:color="000000"/>
            </w:tcBorders>
          </w:tcPr>
          <w:p w14:paraId="4C96E4F0"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12a</w:t>
            </w:r>
          </w:p>
        </w:tc>
        <w:tc>
          <w:tcPr>
            <w:tcW w:w="4092" w:type="dxa"/>
            <w:vMerge w:val="restart"/>
            <w:tcBorders>
              <w:top w:val="single" w:sz="7" w:space="0" w:color="000000"/>
              <w:left w:val="single" w:sz="7" w:space="0" w:color="000000"/>
              <w:right w:val="single" w:sz="7" w:space="0" w:color="000000"/>
            </w:tcBorders>
          </w:tcPr>
          <w:p w14:paraId="53D9A493"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 xml:space="preserve">change in the manufacturing process of the </w:t>
            </w:r>
            <w:r w:rsidRPr="005E3119">
              <w:rPr>
                <w:rFonts w:eastAsia="Times New Roman"/>
                <w:bCs/>
                <w:color w:val="auto"/>
                <w:szCs w:val="24"/>
                <w:lang w:val="en-US" w:eastAsia="en-US"/>
              </w:rPr>
              <w:t>API</w:t>
            </w:r>
          </w:p>
        </w:tc>
        <w:tc>
          <w:tcPr>
            <w:tcW w:w="1890" w:type="dxa"/>
            <w:tcBorders>
              <w:top w:val="single" w:sz="7" w:space="0" w:color="000000"/>
              <w:left w:val="single" w:sz="7" w:space="0" w:color="000000"/>
              <w:bottom w:val="single" w:sz="7" w:space="0" w:color="000000"/>
              <w:right w:val="single" w:sz="7" w:space="0" w:color="000000"/>
            </w:tcBorders>
          </w:tcPr>
          <w:p w14:paraId="5F8B8FFD"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1-3, 9</w:t>
            </w:r>
          </w:p>
        </w:tc>
        <w:tc>
          <w:tcPr>
            <w:tcW w:w="1890" w:type="dxa"/>
            <w:tcBorders>
              <w:top w:val="single" w:sz="7" w:space="0" w:color="000000"/>
              <w:left w:val="single" w:sz="7" w:space="0" w:color="000000"/>
              <w:right w:val="single" w:sz="7" w:space="0" w:color="000000"/>
            </w:tcBorders>
            <w:shd w:val="clear" w:color="auto" w:fill="auto"/>
          </w:tcPr>
          <w:p w14:paraId="081FCF08"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1-2, 8</w:t>
            </w:r>
          </w:p>
        </w:tc>
        <w:tc>
          <w:tcPr>
            <w:tcW w:w="1656" w:type="dxa"/>
            <w:tcBorders>
              <w:top w:val="single" w:sz="7" w:space="0" w:color="000000"/>
              <w:left w:val="single" w:sz="7" w:space="0" w:color="000000"/>
              <w:right w:val="single" w:sz="7" w:space="0" w:color="000000"/>
            </w:tcBorders>
            <w:shd w:val="clear" w:color="auto" w:fill="auto"/>
          </w:tcPr>
          <w:p w14:paraId="47560B85"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AN</w:t>
            </w:r>
          </w:p>
        </w:tc>
      </w:tr>
      <w:tr w:rsidR="005E3119" w:rsidRPr="005E3119" w14:paraId="2B1D0573" w14:textId="77777777" w:rsidTr="00A8289E">
        <w:trPr>
          <w:trHeight w:val="115"/>
        </w:trPr>
        <w:tc>
          <w:tcPr>
            <w:tcW w:w="968" w:type="dxa"/>
            <w:tcBorders>
              <w:left w:val="single" w:sz="7" w:space="0" w:color="000000"/>
              <w:right w:val="single" w:sz="7" w:space="0" w:color="000000"/>
            </w:tcBorders>
          </w:tcPr>
          <w:p w14:paraId="12674F0D"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5E3119">
              <w:rPr>
                <w:rFonts w:eastAsia="Times New Roman"/>
                <w:bCs/>
                <w:color w:val="auto"/>
                <w:szCs w:val="24"/>
                <w:lang w:val="en-CA" w:eastAsia="en-US"/>
              </w:rPr>
              <w:t>12b</w:t>
            </w:r>
          </w:p>
        </w:tc>
        <w:tc>
          <w:tcPr>
            <w:tcW w:w="4092" w:type="dxa"/>
            <w:vMerge/>
            <w:tcBorders>
              <w:left w:val="single" w:sz="7" w:space="0" w:color="000000"/>
              <w:right w:val="single" w:sz="7" w:space="0" w:color="000000"/>
            </w:tcBorders>
          </w:tcPr>
          <w:p w14:paraId="20505501"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p>
        </w:tc>
        <w:tc>
          <w:tcPr>
            <w:tcW w:w="1890" w:type="dxa"/>
            <w:tcBorders>
              <w:top w:val="single" w:sz="7" w:space="0" w:color="000000"/>
              <w:left w:val="single" w:sz="7" w:space="0" w:color="000000"/>
              <w:right w:val="single" w:sz="7" w:space="0" w:color="000000"/>
            </w:tcBorders>
          </w:tcPr>
          <w:p w14:paraId="44D9D271"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color w:val="auto"/>
                <w:szCs w:val="24"/>
                <w:lang w:val="en-US" w:eastAsia="en-US"/>
              </w:rPr>
              <w:t>1-2, 4, 6-9</w:t>
            </w:r>
          </w:p>
          <w:p w14:paraId="736B1309"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p>
        </w:tc>
        <w:tc>
          <w:tcPr>
            <w:tcW w:w="1890" w:type="dxa"/>
            <w:tcBorders>
              <w:left w:val="single" w:sz="7" w:space="0" w:color="000000"/>
              <w:right w:val="single" w:sz="7" w:space="0" w:color="000000"/>
            </w:tcBorders>
            <w:shd w:val="clear" w:color="auto" w:fill="auto"/>
          </w:tcPr>
          <w:p w14:paraId="6DC6463D"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color w:val="auto"/>
                <w:szCs w:val="24"/>
                <w:lang w:val="en-US" w:eastAsia="en-US"/>
              </w:rPr>
              <w:t>3-4, 11-12</w:t>
            </w:r>
          </w:p>
          <w:p w14:paraId="6A8189AB"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p>
        </w:tc>
        <w:tc>
          <w:tcPr>
            <w:tcW w:w="1656" w:type="dxa"/>
            <w:tcBorders>
              <w:left w:val="single" w:sz="7" w:space="0" w:color="000000"/>
              <w:right w:val="single" w:sz="7" w:space="0" w:color="000000"/>
            </w:tcBorders>
            <w:shd w:val="clear" w:color="auto" w:fill="auto"/>
          </w:tcPr>
          <w:p w14:paraId="068B5A8A"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color w:val="auto"/>
                <w:szCs w:val="24"/>
                <w:lang w:val="en-US" w:eastAsia="en-US"/>
              </w:rPr>
              <w:t>IN</w:t>
            </w:r>
          </w:p>
        </w:tc>
      </w:tr>
      <w:tr w:rsidR="005E3119" w:rsidRPr="005E3119" w14:paraId="23589509" w14:textId="77777777" w:rsidTr="00A8289E">
        <w:trPr>
          <w:trHeight w:val="115"/>
        </w:trPr>
        <w:tc>
          <w:tcPr>
            <w:tcW w:w="968" w:type="dxa"/>
            <w:tcBorders>
              <w:left w:val="single" w:sz="7" w:space="0" w:color="000000"/>
              <w:right w:val="single" w:sz="7" w:space="0" w:color="000000"/>
            </w:tcBorders>
          </w:tcPr>
          <w:p w14:paraId="1366D1CA"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5E3119">
              <w:rPr>
                <w:rFonts w:eastAsia="Times New Roman"/>
                <w:bCs/>
                <w:color w:val="auto"/>
                <w:szCs w:val="24"/>
                <w:lang w:val="en-CA" w:eastAsia="en-US"/>
              </w:rPr>
              <w:t>12c</w:t>
            </w:r>
          </w:p>
        </w:tc>
        <w:tc>
          <w:tcPr>
            <w:tcW w:w="4092" w:type="dxa"/>
            <w:vMerge/>
            <w:tcBorders>
              <w:left w:val="single" w:sz="7" w:space="0" w:color="000000"/>
              <w:right w:val="single" w:sz="7" w:space="0" w:color="000000"/>
            </w:tcBorders>
          </w:tcPr>
          <w:p w14:paraId="6A8AF105"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p>
        </w:tc>
        <w:tc>
          <w:tcPr>
            <w:tcW w:w="1890" w:type="dxa"/>
            <w:tcBorders>
              <w:left w:val="single" w:sz="7" w:space="0" w:color="000000"/>
              <w:bottom w:val="single" w:sz="7" w:space="0" w:color="000000"/>
              <w:right w:val="single" w:sz="7" w:space="0" w:color="000000"/>
            </w:tcBorders>
          </w:tcPr>
          <w:p w14:paraId="6F4D4752"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1-2, 4-7</w:t>
            </w:r>
          </w:p>
        </w:tc>
        <w:tc>
          <w:tcPr>
            <w:tcW w:w="1890" w:type="dxa"/>
            <w:tcBorders>
              <w:left w:val="single" w:sz="7" w:space="0" w:color="000000"/>
              <w:right w:val="single" w:sz="7" w:space="0" w:color="000000"/>
            </w:tcBorders>
            <w:shd w:val="clear" w:color="auto" w:fill="auto"/>
          </w:tcPr>
          <w:p w14:paraId="02B61452"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color w:val="auto"/>
                <w:szCs w:val="24"/>
                <w:lang w:val="en-US" w:eastAsia="en-US"/>
              </w:rPr>
              <w:t>3-4, 11-12</w:t>
            </w:r>
          </w:p>
        </w:tc>
        <w:tc>
          <w:tcPr>
            <w:tcW w:w="1656" w:type="dxa"/>
            <w:tcBorders>
              <w:left w:val="single" w:sz="7" w:space="0" w:color="000000"/>
              <w:right w:val="single" w:sz="7" w:space="0" w:color="000000"/>
            </w:tcBorders>
            <w:shd w:val="clear" w:color="auto" w:fill="auto"/>
          </w:tcPr>
          <w:p w14:paraId="1E364743"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proofErr w:type="spellStart"/>
            <w:r w:rsidRPr="005E3119">
              <w:rPr>
                <w:rFonts w:eastAsia="Times New Roman"/>
                <w:color w:val="auto"/>
                <w:szCs w:val="24"/>
                <w:lang w:val="en-US" w:eastAsia="en-US"/>
              </w:rPr>
              <w:t>Vmin</w:t>
            </w:r>
            <w:proofErr w:type="spellEnd"/>
          </w:p>
        </w:tc>
      </w:tr>
      <w:tr w:rsidR="005E3119" w:rsidRPr="005E3119" w14:paraId="600FCA1C" w14:textId="77777777" w:rsidTr="00A8289E">
        <w:trPr>
          <w:trHeight w:val="133"/>
        </w:trPr>
        <w:tc>
          <w:tcPr>
            <w:tcW w:w="968" w:type="dxa"/>
            <w:tcBorders>
              <w:left w:val="single" w:sz="7" w:space="0" w:color="000000"/>
              <w:bottom w:val="single" w:sz="7" w:space="0" w:color="000000"/>
              <w:right w:val="single" w:sz="7" w:space="0" w:color="000000"/>
            </w:tcBorders>
          </w:tcPr>
          <w:p w14:paraId="185A2D86"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5E3119">
              <w:rPr>
                <w:rFonts w:eastAsia="Times New Roman"/>
                <w:bCs/>
                <w:color w:val="auto"/>
                <w:szCs w:val="24"/>
                <w:lang w:val="en-CA" w:eastAsia="en-US"/>
              </w:rPr>
              <w:t>12d</w:t>
            </w:r>
          </w:p>
        </w:tc>
        <w:tc>
          <w:tcPr>
            <w:tcW w:w="4092" w:type="dxa"/>
            <w:vMerge/>
            <w:tcBorders>
              <w:left w:val="single" w:sz="7" w:space="0" w:color="000000"/>
              <w:bottom w:val="single" w:sz="7" w:space="0" w:color="000000"/>
              <w:right w:val="single" w:sz="7" w:space="0" w:color="000000"/>
            </w:tcBorders>
          </w:tcPr>
          <w:p w14:paraId="56912A72" w14:textId="77777777" w:rsidR="005E3119" w:rsidRPr="005E3119" w:rsidRDefault="005E3119" w:rsidP="00F95F4E">
            <w:pPr>
              <w:widowControl w:val="0"/>
              <w:overflowPunct w:val="0"/>
              <w:autoSpaceDE w:val="0"/>
              <w:autoSpaceDN w:val="0"/>
              <w:adjustRightInd w:val="0"/>
              <w:ind w:right="152"/>
              <w:textAlignment w:val="baseline"/>
              <w:rPr>
                <w:rFonts w:eastAsia="Times New Roman"/>
                <w:bCs/>
                <w:color w:val="auto"/>
                <w:szCs w:val="24"/>
                <w:lang w:val="en-CA" w:eastAsia="en-US"/>
              </w:rPr>
            </w:pPr>
          </w:p>
        </w:tc>
        <w:tc>
          <w:tcPr>
            <w:tcW w:w="1890" w:type="dxa"/>
            <w:tcBorders>
              <w:top w:val="single" w:sz="7" w:space="0" w:color="000000"/>
              <w:left w:val="single" w:sz="7" w:space="0" w:color="000000"/>
              <w:bottom w:val="single" w:sz="7" w:space="0" w:color="000000"/>
              <w:right w:val="single" w:sz="7" w:space="0" w:color="000000"/>
            </w:tcBorders>
          </w:tcPr>
          <w:p w14:paraId="1A163D2B"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color w:val="auto"/>
                <w:szCs w:val="24"/>
                <w:lang w:val="en-US" w:eastAsia="en-US"/>
              </w:rPr>
              <w:t>None</w:t>
            </w:r>
          </w:p>
        </w:tc>
        <w:tc>
          <w:tcPr>
            <w:tcW w:w="1890" w:type="dxa"/>
            <w:tcBorders>
              <w:left w:val="single" w:sz="7" w:space="0" w:color="000000"/>
              <w:bottom w:val="single" w:sz="7" w:space="0" w:color="000000"/>
              <w:right w:val="single" w:sz="7" w:space="0" w:color="000000"/>
            </w:tcBorders>
            <w:shd w:val="clear" w:color="auto" w:fill="auto"/>
          </w:tcPr>
          <w:p w14:paraId="623567B8"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5E3119">
              <w:rPr>
                <w:rFonts w:eastAsia="Times New Roman"/>
                <w:color w:val="auto"/>
                <w:szCs w:val="24"/>
                <w:lang w:val="en-US" w:eastAsia="en-US"/>
              </w:rPr>
              <w:t>2-14</w:t>
            </w:r>
          </w:p>
        </w:tc>
        <w:tc>
          <w:tcPr>
            <w:tcW w:w="1656" w:type="dxa"/>
            <w:tcBorders>
              <w:left w:val="single" w:sz="7" w:space="0" w:color="000000"/>
              <w:bottom w:val="single" w:sz="7" w:space="0" w:color="000000"/>
              <w:right w:val="single" w:sz="7" w:space="0" w:color="000000"/>
            </w:tcBorders>
            <w:shd w:val="clear" w:color="auto" w:fill="auto"/>
          </w:tcPr>
          <w:p w14:paraId="35D8FA86"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CA" w:eastAsia="en-US"/>
              </w:rPr>
            </w:pPr>
            <w:proofErr w:type="spellStart"/>
            <w:r w:rsidRPr="005E3119">
              <w:rPr>
                <w:rFonts w:eastAsia="Times New Roman"/>
                <w:color w:val="auto"/>
                <w:szCs w:val="24"/>
                <w:lang w:val="en-US" w:eastAsia="en-US"/>
              </w:rPr>
              <w:t>Vmaj</w:t>
            </w:r>
            <w:proofErr w:type="spellEnd"/>
          </w:p>
        </w:tc>
      </w:tr>
      <w:tr w:rsidR="005E3119" w:rsidRPr="005E3119" w14:paraId="42C4D84E" w14:textId="77777777" w:rsidTr="00A8289E">
        <w:trPr>
          <w:trHeight w:val="133"/>
        </w:trPr>
        <w:tc>
          <w:tcPr>
            <w:tcW w:w="10496" w:type="dxa"/>
            <w:gridSpan w:val="5"/>
            <w:tcBorders>
              <w:left w:val="single" w:sz="7" w:space="0" w:color="000000"/>
              <w:bottom w:val="single" w:sz="7" w:space="0" w:color="000000"/>
              <w:right w:val="single" w:sz="7" w:space="0" w:color="000000"/>
            </w:tcBorders>
          </w:tcPr>
          <w:p w14:paraId="58C96F6F"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5E3119">
              <w:rPr>
                <w:rFonts w:eastAsia="Times New Roman"/>
                <w:b/>
                <w:color w:val="auto"/>
                <w:szCs w:val="24"/>
                <w:lang w:val="en-CA" w:eastAsia="en-US"/>
              </w:rPr>
              <w:t>Conditions to be fulfilled</w:t>
            </w:r>
          </w:p>
        </w:tc>
      </w:tr>
      <w:tr w:rsidR="005E3119" w:rsidRPr="005E3119" w14:paraId="3B930C1F" w14:textId="77777777" w:rsidTr="00A8289E">
        <w:trPr>
          <w:trHeight w:val="133"/>
        </w:trPr>
        <w:tc>
          <w:tcPr>
            <w:tcW w:w="10496" w:type="dxa"/>
            <w:gridSpan w:val="5"/>
            <w:tcBorders>
              <w:left w:val="single" w:sz="7" w:space="0" w:color="000000"/>
              <w:bottom w:val="single" w:sz="7" w:space="0" w:color="000000"/>
              <w:right w:val="single" w:sz="7" w:space="0" w:color="000000"/>
            </w:tcBorders>
          </w:tcPr>
          <w:p w14:paraId="14AB0028" w14:textId="77777777" w:rsidR="005E3119" w:rsidRPr="006164AA" w:rsidRDefault="005E3119" w:rsidP="00F95F4E">
            <w:pPr>
              <w:pStyle w:val="ListParagraph"/>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6164AA">
              <w:rPr>
                <w:rFonts w:eastAsia="Times New Roman"/>
                <w:color w:val="auto"/>
                <w:szCs w:val="24"/>
                <w:lang w:val="en-US" w:eastAsia="en-US"/>
              </w:rPr>
              <w:t xml:space="preserve">No change in the physical state (e.g. crystalline, amorphous) of the API. </w:t>
            </w:r>
          </w:p>
          <w:p w14:paraId="7F31AD82"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 xml:space="preserve">For low solubility APIs, there is no change in the polymorphic form and </w:t>
            </w:r>
            <w:r w:rsidRPr="005E3119">
              <w:rPr>
                <w:rFonts w:eastAsia="Times New Roman"/>
                <w:color w:val="auto"/>
                <w:szCs w:val="24"/>
                <w:lang w:val="en-NZ" w:eastAsia="en-NZ"/>
              </w:rPr>
              <w:t xml:space="preserve">whenever particle size is critical (including low solubility APIs) there is </w:t>
            </w:r>
            <w:r w:rsidRPr="005E3119">
              <w:rPr>
                <w:rFonts w:eastAsia="Times New Roman"/>
                <w:color w:val="auto"/>
                <w:szCs w:val="24"/>
                <w:lang w:val="en-US" w:eastAsia="en-US"/>
              </w:rPr>
              <w:t>no significant change in the particle size distribution compared to the API</w:t>
            </w:r>
            <w:r w:rsidRPr="005E3119">
              <w:rPr>
                <w:rFonts w:eastAsia="Times New Roman"/>
                <w:color w:val="auto"/>
                <w:szCs w:val="24"/>
                <w:lang w:val="en-NZ" w:eastAsia="en-NZ"/>
              </w:rPr>
              <w:t xml:space="preserve"> lot used in the preparation of the </w:t>
            </w:r>
            <w:proofErr w:type="spellStart"/>
            <w:r w:rsidRPr="005E3119">
              <w:rPr>
                <w:rFonts w:eastAsia="Times New Roman"/>
                <w:color w:val="auto"/>
                <w:szCs w:val="24"/>
                <w:lang w:val="en-NZ" w:eastAsia="en-NZ"/>
              </w:rPr>
              <w:t>biobatch</w:t>
            </w:r>
            <w:proofErr w:type="spellEnd"/>
            <w:r w:rsidRPr="005E3119">
              <w:rPr>
                <w:rFonts w:eastAsia="Times New Roman"/>
                <w:color w:val="auto"/>
                <w:szCs w:val="24"/>
                <w:lang w:val="en-US" w:eastAsia="en-US"/>
              </w:rPr>
              <w:t xml:space="preserve">. </w:t>
            </w:r>
          </w:p>
          <w:p w14:paraId="2FDA5029"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API manufacturing site is currently accepted through the Authority APIMF procedure.</w:t>
            </w:r>
          </w:p>
          <w:p w14:paraId="6541F927"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 xml:space="preserve">Where materials of human or animal origin are used in the process, the manufacturer does not use any new process for which assessment of viral safety data or TSE risk assessment is required. </w:t>
            </w:r>
          </w:p>
          <w:p w14:paraId="2F003937"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 xml:space="preserve">No change in the route of synthesis (i.e. intermediates remain the same) and there are no new reagents, catalysts or solvents used in the process. </w:t>
            </w:r>
          </w:p>
          <w:p w14:paraId="369FC9F9"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 xml:space="preserve">No change in qualitative and quantitative impurity profile or in physicochemical properties of the API. </w:t>
            </w:r>
          </w:p>
          <w:p w14:paraId="2B142AE0"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The change does not affect the sterilization procedures of a sterile API.</w:t>
            </w:r>
          </w:p>
          <w:p w14:paraId="3FBDAFE9"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The change involves only steps before the final intermediate.</w:t>
            </w:r>
          </w:p>
          <w:p w14:paraId="6B1263FF" w14:textId="77777777" w:rsidR="005E3119" w:rsidRPr="005E3119" w:rsidRDefault="005E3119" w:rsidP="00F95F4E">
            <w:pPr>
              <w:widowControl w:val="0"/>
              <w:numPr>
                <w:ilvl w:val="0"/>
                <w:numId w:val="80"/>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Times New Roman"/>
                <w:color w:val="auto"/>
                <w:szCs w:val="24"/>
                <w:lang w:val="en-US" w:eastAsia="en-US"/>
              </w:rPr>
              <w:t>The change does not require revision of the starting material, intermediate or API specifications</w:t>
            </w:r>
          </w:p>
        </w:tc>
      </w:tr>
      <w:tr w:rsidR="005E3119" w:rsidRPr="005E3119" w14:paraId="72A9E33D" w14:textId="77777777" w:rsidTr="00A8289E">
        <w:trPr>
          <w:trHeight w:val="133"/>
        </w:trPr>
        <w:tc>
          <w:tcPr>
            <w:tcW w:w="10496" w:type="dxa"/>
            <w:gridSpan w:val="5"/>
            <w:tcBorders>
              <w:left w:val="single" w:sz="7" w:space="0" w:color="000000"/>
              <w:bottom w:val="single" w:sz="7" w:space="0" w:color="000000"/>
              <w:right w:val="single" w:sz="7" w:space="0" w:color="000000"/>
            </w:tcBorders>
          </w:tcPr>
          <w:p w14:paraId="1344DD0D" w14:textId="77777777" w:rsidR="005E3119" w:rsidRPr="005E3119" w:rsidRDefault="005E3119" w:rsidP="00F95F4E">
            <w:pPr>
              <w:widowControl w:val="0"/>
              <w:overflowPunct w:val="0"/>
              <w:autoSpaceDE w:val="0"/>
              <w:autoSpaceDN w:val="0"/>
              <w:adjustRightInd w:val="0"/>
              <w:ind w:right="152"/>
              <w:textAlignment w:val="baseline"/>
              <w:rPr>
                <w:rFonts w:eastAsia="Times New Roman"/>
                <w:b/>
                <w:color w:val="auto"/>
                <w:szCs w:val="24"/>
                <w:lang w:val="en-CA" w:eastAsia="en-US"/>
              </w:rPr>
            </w:pPr>
            <w:r w:rsidRPr="005E3119">
              <w:rPr>
                <w:rFonts w:eastAsia="Times New Roman"/>
                <w:b/>
                <w:color w:val="auto"/>
                <w:szCs w:val="24"/>
                <w:lang w:val="en-CA" w:eastAsia="en-US"/>
              </w:rPr>
              <w:t>Documentation to be supplied</w:t>
            </w:r>
          </w:p>
          <w:p w14:paraId="53E102C1" w14:textId="77777777" w:rsidR="005E3119" w:rsidRPr="006164AA"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6164AA">
              <w:rPr>
                <w:rFonts w:eastAsia="Times New Roman"/>
                <w:color w:val="auto"/>
                <w:szCs w:val="24"/>
                <w:lang w:val="en-US" w:eastAsia="en-US"/>
              </w:rPr>
              <w:t>A copy of NRAS</w:t>
            </w:r>
            <w:r w:rsidRPr="006164AA">
              <w:rPr>
                <w:rFonts w:eastAsia="Times New Roman"/>
                <w:color w:val="auto"/>
                <w:szCs w:val="24"/>
                <w:lang w:val="en-CA" w:eastAsia="en-US"/>
              </w:rPr>
              <w:t>’s</w:t>
            </w:r>
            <w:r w:rsidRPr="006164AA">
              <w:rPr>
                <w:rFonts w:eastAsia="Times New Roman"/>
                <w:color w:val="auto"/>
                <w:szCs w:val="24"/>
                <w:lang w:val="en-US" w:eastAsia="en-US"/>
              </w:rPr>
              <w:t xml:space="preserve"> letter of acceptance for APIMF amendment </w:t>
            </w:r>
          </w:p>
          <w:p w14:paraId="7A338771"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lastRenderedPageBreak/>
              <w:t xml:space="preserve">(P.8.2) </w:t>
            </w:r>
            <w:r w:rsidRPr="005E3119">
              <w:rPr>
                <w:rFonts w:eastAsia="Times New Roman"/>
                <w:color w:val="auto"/>
                <w:szCs w:val="24"/>
                <w:lang w:val="en-US" w:eastAsia="en-US"/>
              </w:rPr>
              <w:t>if the quality characteristics of the API are changed in such a way that it may impact the stability of the FPP, a commitment to put under stability one production scale batch of the FPP and to continue the study throughout the currently accepted shelf-life and to immediately report any out of specification results to Authority.</w:t>
            </w:r>
          </w:p>
          <w:p w14:paraId="25DFF862"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(S.2.2) </w:t>
            </w:r>
            <w:r w:rsidRPr="005E3119">
              <w:rPr>
                <w:rFonts w:eastAsia="Times New Roman"/>
                <w:color w:val="auto"/>
                <w:szCs w:val="24"/>
                <w:lang w:val="en-US" w:eastAsia="en-US"/>
              </w:rPr>
              <w:t xml:space="preserve">A side-by-side comparison of the current process and the new process. </w:t>
            </w:r>
          </w:p>
          <w:p w14:paraId="1C4884AC"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(S.2.2) </w:t>
            </w:r>
            <w:r w:rsidRPr="005E3119">
              <w:rPr>
                <w:rFonts w:eastAsia="Times New Roman"/>
                <w:color w:val="auto"/>
                <w:szCs w:val="24"/>
                <w:lang w:val="en-US" w:eastAsia="en-US"/>
              </w:rPr>
              <w:t>A flow diagram of the proposed synthetic process (</w:t>
            </w:r>
            <w:proofErr w:type="spellStart"/>
            <w:r w:rsidRPr="005E3119">
              <w:rPr>
                <w:rFonts w:eastAsia="Times New Roman"/>
                <w:color w:val="auto"/>
                <w:szCs w:val="24"/>
                <w:lang w:val="en-US" w:eastAsia="en-US"/>
              </w:rPr>
              <w:t>es</w:t>
            </w:r>
            <w:proofErr w:type="spellEnd"/>
            <w:r w:rsidRPr="005E3119">
              <w:rPr>
                <w:rFonts w:eastAsia="Times New Roman"/>
                <w:color w:val="auto"/>
                <w:szCs w:val="24"/>
                <w:lang w:val="en-US" w:eastAsia="en-US"/>
              </w:rPr>
              <w:t>) and a brief narrative description of the proposed manufacturing process (</w:t>
            </w:r>
            <w:proofErr w:type="spellStart"/>
            <w:r w:rsidRPr="005E3119">
              <w:rPr>
                <w:rFonts w:eastAsia="Times New Roman"/>
                <w:color w:val="auto"/>
                <w:szCs w:val="24"/>
                <w:lang w:val="en-US" w:eastAsia="en-US"/>
              </w:rPr>
              <w:t>es</w:t>
            </w:r>
            <w:proofErr w:type="spellEnd"/>
            <w:r w:rsidRPr="005E3119">
              <w:rPr>
                <w:rFonts w:eastAsia="Times New Roman"/>
                <w:color w:val="auto"/>
                <w:szCs w:val="24"/>
                <w:lang w:val="en-US" w:eastAsia="en-US"/>
              </w:rPr>
              <w:t xml:space="preserve">). </w:t>
            </w:r>
          </w:p>
          <w:p w14:paraId="25166F63"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(S.2.3) </w:t>
            </w:r>
            <w:r w:rsidRPr="005E3119">
              <w:rPr>
                <w:rFonts w:eastAsia="Times New Roman"/>
                <w:color w:val="auto"/>
                <w:szCs w:val="24"/>
                <w:lang w:val="en-US" w:eastAsia="en-US"/>
              </w:rPr>
              <w:t xml:space="preserve">Information on the quality and controls of the materials (e.g. raw materials, starting materials, solvents, reagents, catalysts) used in the manufacture of the proposed API, where applicable. </w:t>
            </w:r>
          </w:p>
          <w:p w14:paraId="68BBE594"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(S.2.3)</w:t>
            </w:r>
            <w:r w:rsidRPr="005E3119">
              <w:rPr>
                <w:rFonts w:eastAsia="Times New Roman"/>
                <w:color w:val="auto"/>
                <w:szCs w:val="24"/>
                <w:lang w:val="en-US" w:eastAsia="en-US"/>
              </w:rPr>
              <w:t xml:space="preserve">Either a TSE CEP for any new source of material or, where applicable, documented evidence that the specific source of the material that carries a risk of TSE has previously been assessed by the competent authority and shown to comply with the current </w:t>
            </w:r>
            <w:r w:rsidRPr="005E3119">
              <w:rPr>
                <w:rFonts w:eastAsia="Times New Roman"/>
                <w:i/>
                <w:iCs/>
                <w:color w:val="auto"/>
                <w:szCs w:val="24"/>
                <w:lang w:val="en-US" w:eastAsia="en-US"/>
              </w:rPr>
              <w:t>WHO guideline on Transmissible Spongiform Encephalopathies in relation to Biological and Pharmaceutical Products</w:t>
            </w:r>
            <w:r w:rsidRPr="005E3119">
              <w:rPr>
                <w:rFonts w:eastAsia="Times New Roman"/>
                <w:color w:val="auto"/>
                <w:szCs w:val="24"/>
                <w:lang w:val="en-US" w:eastAsia="en-US"/>
              </w:rPr>
              <w:t xml:space="preserve"> or EMA’s </w:t>
            </w:r>
            <w:r w:rsidRPr="005E3119">
              <w:rPr>
                <w:rFonts w:eastAsia="Times New Roman"/>
                <w:i/>
                <w:iCs/>
                <w:color w:val="auto"/>
                <w:szCs w:val="24"/>
                <w:lang w:val="en-US" w:eastAsia="en-US"/>
              </w:rPr>
              <w:t>Note for Guidance on Minimizing the Risk of Transmitting Animal Spongiform Encephalopathy Agents via Human and Veterinary Medicinal Products</w:t>
            </w:r>
            <w:r w:rsidRPr="005E3119">
              <w:rPr>
                <w:rFonts w:eastAsia="Times New Roman"/>
                <w:color w:val="auto"/>
                <w:szCs w:val="24"/>
                <w:lang w:val="en-US" w:eastAsia="en-US"/>
              </w:rPr>
              <w:t xml:space="preserve"> or an equivalent guideline of the ICH region and associated countries. </w:t>
            </w:r>
          </w:p>
          <w:p w14:paraId="0B635CF3"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(S.2.4) </w:t>
            </w:r>
            <w:r w:rsidRPr="005E3119">
              <w:rPr>
                <w:rFonts w:eastAsia="Times New Roman"/>
                <w:color w:val="auto"/>
                <w:szCs w:val="24"/>
                <w:lang w:val="en-US" w:eastAsia="en-US"/>
              </w:rPr>
              <w:t>Information on controls of critical steps and intermediates, where applicable.</w:t>
            </w:r>
          </w:p>
          <w:p w14:paraId="7DF18541" w14:textId="77777777" w:rsidR="005E3119" w:rsidRPr="005E3119"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(S.2.5) </w:t>
            </w:r>
            <w:r w:rsidRPr="005E3119">
              <w:rPr>
                <w:rFonts w:eastAsia="Times New Roman"/>
                <w:color w:val="auto"/>
                <w:szCs w:val="24"/>
                <w:lang w:val="en-US" w:eastAsia="en-US"/>
              </w:rPr>
              <w:t xml:space="preserve">Evidence of process validation and/or evaluation studies for sterilization, if applicable. </w:t>
            </w:r>
          </w:p>
          <w:p w14:paraId="35920A8C" w14:textId="77777777" w:rsidR="003A0882" w:rsidRDefault="005E3119" w:rsidP="00F95F4E">
            <w:pPr>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5E3119">
              <w:rPr>
                <w:rFonts w:eastAsia="SimSun"/>
                <w:color w:val="auto"/>
                <w:szCs w:val="24"/>
                <w:lang w:val="en-GB" w:eastAsia="en-GB"/>
              </w:rPr>
              <w:t xml:space="preserve">(S.3.1) </w:t>
            </w:r>
            <w:r w:rsidRPr="005E3119">
              <w:rPr>
                <w:rFonts w:eastAsia="Times New Roman"/>
                <w:color w:val="auto"/>
                <w:szCs w:val="24"/>
                <w:lang w:val="en-US" w:eastAsia="en-US"/>
              </w:rPr>
              <w:t>Evidence for elucidation of structure, where applicable.</w:t>
            </w:r>
          </w:p>
          <w:p w14:paraId="3EAB611F" w14:textId="77777777" w:rsidR="005E3119" w:rsidRPr="00F72C04"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F72C04">
              <w:rPr>
                <w:rFonts w:eastAsia="SimSun"/>
                <w:color w:val="auto"/>
                <w:szCs w:val="24"/>
                <w:lang w:val="en-GB" w:eastAsia="en-GB"/>
              </w:rPr>
              <w:t xml:space="preserve">(S.3.2) </w:t>
            </w:r>
            <w:r w:rsidRPr="00F72C04">
              <w:rPr>
                <w:rFonts w:eastAsia="Times New Roman"/>
                <w:color w:val="auto"/>
                <w:szCs w:val="24"/>
                <w:lang w:val="en-US" w:eastAsia="en-US"/>
              </w:rPr>
              <w:t xml:space="preserve">Information on impurities. </w:t>
            </w:r>
          </w:p>
          <w:p w14:paraId="4FB9A7F2" w14:textId="77777777" w:rsidR="005E3119" w:rsidRPr="00F72C04"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F72C04">
              <w:rPr>
                <w:rFonts w:eastAsia="SimSun"/>
                <w:color w:val="auto"/>
                <w:szCs w:val="24"/>
                <w:lang w:val="en-GB" w:eastAsia="en-GB"/>
              </w:rPr>
              <w:t xml:space="preserve">(S.4.1) </w:t>
            </w:r>
            <w:r w:rsidRPr="00F72C04">
              <w:rPr>
                <w:rFonts w:eastAsia="Times New Roman"/>
                <w:color w:val="auto"/>
                <w:szCs w:val="24"/>
                <w:lang w:val="en-US" w:eastAsia="en-US"/>
              </w:rPr>
              <w:t xml:space="preserve">A copy of currently accepted specifications of API (and starting material and intermediate, if applicable). </w:t>
            </w:r>
          </w:p>
          <w:p w14:paraId="206CC5E8" w14:textId="77777777" w:rsidR="005E3119" w:rsidRPr="00F72C04"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F72C04">
              <w:rPr>
                <w:rFonts w:eastAsia="SimSun"/>
                <w:color w:val="auto"/>
                <w:szCs w:val="24"/>
                <w:lang w:val="en-GB" w:eastAsia="en-GB"/>
              </w:rPr>
              <w:t xml:space="preserve">(S.4.4) </w:t>
            </w:r>
            <w:r w:rsidRPr="00F72C04">
              <w:rPr>
                <w:rFonts w:eastAsia="Times New Roman"/>
                <w:color w:val="auto"/>
                <w:szCs w:val="24"/>
                <w:lang w:val="en-US" w:eastAsia="en-US"/>
              </w:rPr>
              <w:t xml:space="preserve">Description of the batches, certificates of analysis or batch analysis report, and summary of results, in a comparative tabular format, for at least two batches (minimum pilot scale) manufactured according to the current and proposed processes. </w:t>
            </w:r>
          </w:p>
          <w:p w14:paraId="07F12AB4" w14:textId="77777777" w:rsidR="005E3119" w:rsidRPr="00F72C04"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F72C04">
              <w:rPr>
                <w:rFonts w:eastAsia="SimSun"/>
                <w:color w:val="auto"/>
                <w:szCs w:val="24"/>
                <w:lang w:val="en-GB" w:eastAsia="en-GB"/>
              </w:rPr>
              <w:t xml:space="preserve">(S.7.1) </w:t>
            </w:r>
            <w:r w:rsidRPr="00F72C04">
              <w:rPr>
                <w:rFonts w:eastAsia="Times New Roman"/>
                <w:color w:val="auto"/>
                <w:szCs w:val="24"/>
                <w:lang w:val="en-US" w:eastAsia="en-US"/>
              </w:rPr>
              <w:t xml:space="preserve">Results of two batches of at least pilot scale with a minimum of three (3) months of accelerated (and intermediate as appropriate) and three (3) months of long-term testing of the proposed API. </w:t>
            </w:r>
          </w:p>
          <w:p w14:paraId="49FFF190" w14:textId="77777777" w:rsidR="005E3119" w:rsidRPr="00F72C04" w:rsidRDefault="005E3119" w:rsidP="00F95F4E">
            <w:pPr>
              <w:pStyle w:val="ListParagraph"/>
              <w:widowControl w:val="0"/>
              <w:numPr>
                <w:ilvl w:val="0"/>
                <w:numId w:val="81"/>
              </w:numPr>
              <w:overflowPunct w:val="0"/>
              <w:autoSpaceDE w:val="0"/>
              <w:autoSpaceDN w:val="0"/>
              <w:adjustRightInd w:val="0"/>
              <w:ind w:right="152"/>
              <w:contextualSpacing/>
              <w:textAlignment w:val="baseline"/>
              <w:rPr>
                <w:rFonts w:eastAsia="Times New Roman"/>
                <w:color w:val="auto"/>
                <w:szCs w:val="24"/>
                <w:lang w:val="en-US" w:eastAsia="en-US"/>
              </w:rPr>
            </w:pPr>
            <w:r w:rsidRPr="00F72C04">
              <w:rPr>
                <w:rFonts w:eastAsia="Times New Roman"/>
                <w:color w:val="auto"/>
                <w:szCs w:val="24"/>
                <w:lang w:val="en-US" w:eastAsia="en-US"/>
              </w:rPr>
              <w:t xml:space="preserve">For low solubility APIs where the polymorphic form has changed or </w:t>
            </w:r>
            <w:r w:rsidRPr="00F72C04">
              <w:rPr>
                <w:rFonts w:eastAsia="Times New Roman"/>
                <w:color w:val="auto"/>
                <w:szCs w:val="24"/>
                <w:lang w:val="en-US" w:eastAsia="fr-FR"/>
              </w:rPr>
              <w:t xml:space="preserve">whenever particle size is critical (including low solubility APIs) </w:t>
            </w:r>
            <w:r w:rsidRPr="00F72C04">
              <w:rPr>
                <w:rFonts w:eastAsia="Times New Roman"/>
                <w:color w:val="auto"/>
                <w:szCs w:val="24"/>
                <w:lang w:val="en-US" w:eastAsia="en-US"/>
              </w:rPr>
              <w:t xml:space="preserve">where there is dissimilar particle size distribution compared to the lot used in the </w:t>
            </w:r>
            <w:proofErr w:type="spellStart"/>
            <w:r w:rsidRPr="00F72C04">
              <w:rPr>
                <w:rFonts w:eastAsia="Times New Roman"/>
                <w:color w:val="auto"/>
                <w:szCs w:val="24"/>
                <w:lang w:val="en-US" w:eastAsia="en-US"/>
              </w:rPr>
              <w:t>biobatch</w:t>
            </w:r>
            <w:proofErr w:type="spellEnd"/>
            <w:r w:rsidRPr="00F72C04">
              <w:rPr>
                <w:rFonts w:eastAsia="Times New Roman"/>
                <w:color w:val="auto"/>
                <w:szCs w:val="24"/>
                <w:lang w:val="en-US" w:eastAsia="en-US"/>
              </w:rPr>
              <w:t>, evidence that the differences do not impact the quality and bioavailability of the FPP</w:t>
            </w:r>
          </w:p>
          <w:p w14:paraId="7AE307A9" w14:textId="77777777" w:rsidR="005E3119" w:rsidRPr="005E3119" w:rsidRDefault="005E3119" w:rsidP="00F95F4E">
            <w:pPr>
              <w:widowControl w:val="0"/>
              <w:overflowPunct w:val="0"/>
              <w:autoSpaceDE w:val="0"/>
              <w:autoSpaceDN w:val="0"/>
              <w:adjustRightInd w:val="0"/>
              <w:ind w:right="152"/>
              <w:textAlignment w:val="baseline"/>
              <w:rPr>
                <w:rFonts w:eastAsia="Times New Roman"/>
                <w:color w:val="auto"/>
                <w:szCs w:val="24"/>
                <w:lang w:val="en-US" w:eastAsia="en-US"/>
              </w:rPr>
            </w:pPr>
          </w:p>
        </w:tc>
      </w:tr>
    </w:tbl>
    <w:p w14:paraId="7A7F9D4F" w14:textId="77777777" w:rsidR="005E3119" w:rsidRDefault="005E3119"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p w14:paraId="0CC2CD2C" w14:textId="77777777" w:rsidR="003F099E" w:rsidRPr="00B53A9A" w:rsidRDefault="003F099E"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tbl>
      <w:tblPr>
        <w:tblW w:w="10177"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51"/>
        <w:gridCol w:w="4506"/>
        <w:gridCol w:w="1446"/>
        <w:gridCol w:w="1837"/>
        <w:gridCol w:w="1537"/>
      </w:tblGrid>
      <w:tr w:rsidR="003F099E" w:rsidRPr="00B53A9A" w14:paraId="72F8629E" w14:textId="77777777" w:rsidTr="008E4461">
        <w:tc>
          <w:tcPr>
            <w:tcW w:w="5357" w:type="dxa"/>
            <w:gridSpan w:val="2"/>
            <w:tcBorders>
              <w:top w:val="single" w:sz="7" w:space="0" w:color="000000"/>
              <w:left w:val="single" w:sz="7" w:space="0" w:color="000000"/>
              <w:bottom w:val="single" w:sz="7" w:space="0" w:color="000000"/>
              <w:right w:val="single" w:sz="7" w:space="0" w:color="000000"/>
            </w:tcBorders>
          </w:tcPr>
          <w:p w14:paraId="2845D2F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446" w:type="dxa"/>
            <w:tcBorders>
              <w:top w:val="single" w:sz="7" w:space="0" w:color="000000"/>
              <w:left w:val="single" w:sz="7" w:space="0" w:color="000000"/>
              <w:bottom w:val="single" w:sz="7" w:space="0" w:color="000000"/>
              <w:right w:val="single" w:sz="7" w:space="0" w:color="000000"/>
            </w:tcBorders>
          </w:tcPr>
          <w:p w14:paraId="19BC5B7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37" w:type="dxa"/>
            <w:tcBorders>
              <w:top w:val="single" w:sz="7" w:space="0" w:color="000000"/>
              <w:left w:val="single" w:sz="7" w:space="0" w:color="000000"/>
              <w:bottom w:val="single" w:sz="7" w:space="0" w:color="000000"/>
              <w:right w:val="single" w:sz="7" w:space="0" w:color="000000"/>
            </w:tcBorders>
          </w:tcPr>
          <w:p w14:paraId="6A0D2A4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c>
          <w:tcPr>
            <w:tcW w:w="1537" w:type="dxa"/>
            <w:tcBorders>
              <w:top w:val="single" w:sz="7" w:space="0" w:color="000000"/>
              <w:left w:val="single" w:sz="7" w:space="0" w:color="000000"/>
              <w:bottom w:val="single" w:sz="7" w:space="0" w:color="000000"/>
              <w:right w:val="single" w:sz="7" w:space="0" w:color="000000"/>
            </w:tcBorders>
          </w:tcPr>
          <w:p w14:paraId="161D093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3F099E" w:rsidRPr="00B53A9A" w14:paraId="322AC02B" w14:textId="77777777" w:rsidTr="008E4461">
        <w:tc>
          <w:tcPr>
            <w:tcW w:w="851" w:type="dxa"/>
            <w:tcBorders>
              <w:top w:val="single" w:sz="7" w:space="0" w:color="000000"/>
              <w:left w:val="single" w:sz="7" w:space="0" w:color="000000"/>
              <w:bottom w:val="single" w:sz="7" w:space="0" w:color="000000"/>
              <w:right w:val="single" w:sz="7" w:space="0" w:color="000000"/>
            </w:tcBorders>
          </w:tcPr>
          <w:p w14:paraId="3DEC3219" w14:textId="77777777" w:rsidR="003F099E" w:rsidRPr="006164AA" w:rsidRDefault="003F099E" w:rsidP="00F95F4E">
            <w:pPr>
              <w:widowControl w:val="0"/>
              <w:overflowPunct w:val="0"/>
              <w:autoSpaceDE w:val="0"/>
              <w:autoSpaceDN w:val="0"/>
              <w:adjustRightInd w:val="0"/>
              <w:ind w:right="152"/>
              <w:textAlignment w:val="baseline"/>
              <w:rPr>
                <w:rFonts w:eastAsia="Times New Roman"/>
                <w:b/>
                <w:color w:val="auto"/>
                <w:szCs w:val="24"/>
                <w:lang w:val="en-US" w:eastAsia="en-US"/>
              </w:rPr>
            </w:pPr>
            <w:r w:rsidRPr="006164AA">
              <w:rPr>
                <w:rFonts w:eastAsia="Times New Roman"/>
                <w:b/>
                <w:color w:val="auto"/>
                <w:szCs w:val="24"/>
                <w:lang w:val="en-US" w:eastAsia="en-US"/>
              </w:rPr>
              <w:t>13</w:t>
            </w:r>
          </w:p>
        </w:tc>
        <w:tc>
          <w:tcPr>
            <w:tcW w:w="9326" w:type="dxa"/>
            <w:gridSpan w:val="4"/>
            <w:tcBorders>
              <w:top w:val="single" w:sz="7" w:space="0" w:color="000000"/>
              <w:left w:val="single" w:sz="7" w:space="0" w:color="000000"/>
              <w:bottom w:val="single" w:sz="7" w:space="0" w:color="000000"/>
              <w:right w:val="single" w:sz="7" w:space="0" w:color="000000"/>
            </w:tcBorders>
          </w:tcPr>
          <w:p w14:paraId="294AB5B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 xml:space="preserve">Change in the in-process tests or limits applied during the manufacture of the </w:t>
            </w:r>
            <w:r w:rsidRPr="00B53A9A">
              <w:rPr>
                <w:rFonts w:eastAsia="Times New Roman"/>
                <w:bCs/>
                <w:color w:val="auto"/>
                <w:szCs w:val="24"/>
                <w:lang w:val="en-US" w:eastAsia="en-US"/>
              </w:rPr>
              <w:t>API</w:t>
            </w:r>
            <w:r w:rsidRPr="00B53A9A">
              <w:rPr>
                <w:rFonts w:eastAsia="Times New Roman"/>
                <w:color w:val="auto"/>
                <w:szCs w:val="24"/>
                <w:lang w:val="en-US" w:eastAsia="en-US"/>
              </w:rPr>
              <w:t>:</w:t>
            </w:r>
          </w:p>
        </w:tc>
      </w:tr>
      <w:tr w:rsidR="003F099E" w:rsidRPr="00B53A9A" w14:paraId="28D7C193" w14:textId="77777777" w:rsidTr="008E4461">
        <w:tc>
          <w:tcPr>
            <w:tcW w:w="851" w:type="dxa"/>
            <w:tcBorders>
              <w:top w:val="single" w:sz="7" w:space="0" w:color="000000"/>
              <w:left w:val="single" w:sz="7" w:space="0" w:color="000000"/>
              <w:bottom w:val="single" w:sz="7" w:space="0" w:color="000000"/>
              <w:right w:val="single" w:sz="7" w:space="0" w:color="000000"/>
            </w:tcBorders>
          </w:tcPr>
          <w:p w14:paraId="2D1B076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w:t>
            </w:r>
          </w:p>
        </w:tc>
        <w:tc>
          <w:tcPr>
            <w:tcW w:w="4506" w:type="dxa"/>
            <w:tcBorders>
              <w:top w:val="single" w:sz="7" w:space="0" w:color="000000"/>
              <w:left w:val="single" w:sz="7" w:space="0" w:color="000000"/>
              <w:bottom w:val="single" w:sz="7" w:space="0" w:color="000000"/>
              <w:right w:val="single" w:sz="7" w:space="0" w:color="000000"/>
            </w:tcBorders>
          </w:tcPr>
          <w:p w14:paraId="00F8468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any change in the manufacturing process controls</w:t>
            </w:r>
          </w:p>
        </w:tc>
        <w:tc>
          <w:tcPr>
            <w:tcW w:w="1446" w:type="dxa"/>
            <w:tcBorders>
              <w:top w:val="single" w:sz="7" w:space="0" w:color="000000"/>
              <w:left w:val="single" w:sz="7" w:space="0" w:color="000000"/>
              <w:bottom w:val="single" w:sz="7" w:space="0" w:color="000000"/>
              <w:right w:val="single" w:sz="7" w:space="0" w:color="000000"/>
            </w:tcBorders>
          </w:tcPr>
          <w:p w14:paraId="4FB6546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w:t>
            </w:r>
          </w:p>
        </w:tc>
        <w:tc>
          <w:tcPr>
            <w:tcW w:w="3374" w:type="dxa"/>
            <w:gridSpan w:val="2"/>
            <w:tcBorders>
              <w:top w:val="single" w:sz="7" w:space="0" w:color="000000"/>
              <w:left w:val="single" w:sz="7" w:space="0" w:color="000000"/>
              <w:bottom w:val="single" w:sz="7" w:space="0" w:color="000000"/>
              <w:right w:val="single" w:sz="7" w:space="0" w:color="000000"/>
            </w:tcBorders>
          </w:tcPr>
          <w:p w14:paraId="20D1B9F5" w14:textId="2D22FF35"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 xml:space="preserve">No variation is required, such changes are handled as amendments to the APIMF by the APIMF holder as part of the </w:t>
            </w:r>
            <w:r w:rsidR="00053591">
              <w:rPr>
                <w:rFonts w:eastAsia="Times New Roman"/>
                <w:color w:val="auto"/>
                <w:szCs w:val="24"/>
                <w:lang w:val="en-US" w:eastAsia="en-US"/>
              </w:rPr>
              <w:t>Authority</w:t>
            </w:r>
            <w:r w:rsidRPr="00B53A9A">
              <w:rPr>
                <w:rFonts w:eastAsia="Times New Roman"/>
                <w:color w:val="auto"/>
                <w:szCs w:val="24"/>
                <w:lang w:val="en-US" w:eastAsia="en-US"/>
              </w:rPr>
              <w:t xml:space="preserve"> procedure</w:t>
            </w:r>
          </w:p>
        </w:tc>
      </w:tr>
      <w:tr w:rsidR="003F099E" w:rsidRPr="00B53A9A" w14:paraId="69847B6C" w14:textId="77777777" w:rsidTr="008E4461">
        <w:tc>
          <w:tcPr>
            <w:tcW w:w="851" w:type="dxa"/>
            <w:tcBorders>
              <w:top w:val="single" w:sz="7" w:space="0" w:color="000000"/>
              <w:left w:val="single" w:sz="7" w:space="0" w:color="000000"/>
              <w:bottom w:val="single" w:sz="7" w:space="0" w:color="000000"/>
              <w:right w:val="single" w:sz="7" w:space="0" w:color="000000"/>
            </w:tcBorders>
          </w:tcPr>
          <w:p w14:paraId="7829E88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b</w:t>
            </w:r>
          </w:p>
        </w:tc>
        <w:tc>
          <w:tcPr>
            <w:tcW w:w="4506" w:type="dxa"/>
            <w:tcBorders>
              <w:top w:val="single" w:sz="7" w:space="0" w:color="000000"/>
              <w:left w:val="single" w:sz="7" w:space="0" w:color="000000"/>
              <w:bottom w:val="single" w:sz="7" w:space="0" w:color="000000"/>
              <w:right w:val="single" w:sz="7" w:space="0" w:color="000000"/>
            </w:tcBorders>
          </w:tcPr>
          <w:p w14:paraId="7AC9C7B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tightening of in-process limits</w:t>
            </w:r>
          </w:p>
        </w:tc>
        <w:tc>
          <w:tcPr>
            <w:tcW w:w="1446" w:type="dxa"/>
            <w:tcBorders>
              <w:top w:val="single" w:sz="7" w:space="0" w:color="000000"/>
              <w:left w:val="single" w:sz="7" w:space="0" w:color="000000"/>
              <w:bottom w:val="single" w:sz="7" w:space="0" w:color="000000"/>
              <w:right w:val="single" w:sz="7" w:space="0" w:color="000000"/>
            </w:tcBorders>
          </w:tcPr>
          <w:p w14:paraId="29FEFD43"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2-4</w:t>
            </w:r>
          </w:p>
        </w:tc>
        <w:tc>
          <w:tcPr>
            <w:tcW w:w="1837" w:type="dxa"/>
            <w:tcBorders>
              <w:top w:val="single" w:sz="7" w:space="0" w:color="000000"/>
              <w:left w:val="single" w:sz="7" w:space="0" w:color="000000"/>
              <w:bottom w:val="single" w:sz="7" w:space="0" w:color="000000"/>
              <w:right w:val="single" w:sz="7" w:space="0" w:color="000000"/>
            </w:tcBorders>
          </w:tcPr>
          <w:p w14:paraId="3646C81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w:t>
            </w:r>
          </w:p>
        </w:tc>
        <w:tc>
          <w:tcPr>
            <w:tcW w:w="1537" w:type="dxa"/>
            <w:tcBorders>
              <w:top w:val="single" w:sz="7" w:space="0" w:color="000000"/>
              <w:left w:val="single" w:sz="7" w:space="0" w:color="000000"/>
              <w:bottom w:val="single" w:sz="7" w:space="0" w:color="000000"/>
              <w:right w:val="single" w:sz="7" w:space="0" w:color="000000"/>
            </w:tcBorders>
          </w:tcPr>
          <w:p w14:paraId="5476B82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3C01941A" w14:textId="77777777" w:rsidTr="008E4461">
        <w:tc>
          <w:tcPr>
            <w:tcW w:w="851" w:type="dxa"/>
            <w:tcBorders>
              <w:top w:val="single" w:sz="7" w:space="0" w:color="000000"/>
              <w:left w:val="single" w:sz="7" w:space="0" w:color="000000"/>
              <w:bottom w:val="single" w:sz="7" w:space="0" w:color="000000"/>
              <w:right w:val="single" w:sz="7" w:space="0" w:color="000000"/>
            </w:tcBorders>
          </w:tcPr>
          <w:p w14:paraId="1A7FDFB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lastRenderedPageBreak/>
              <w:t>c</w:t>
            </w:r>
          </w:p>
        </w:tc>
        <w:tc>
          <w:tcPr>
            <w:tcW w:w="4506" w:type="dxa"/>
            <w:tcBorders>
              <w:top w:val="single" w:sz="7" w:space="0" w:color="000000"/>
              <w:left w:val="single" w:sz="7" w:space="0" w:color="000000"/>
              <w:bottom w:val="single" w:sz="7" w:space="0" w:color="000000"/>
              <w:right w:val="single" w:sz="7" w:space="0" w:color="000000"/>
            </w:tcBorders>
          </w:tcPr>
          <w:p w14:paraId="36B61E2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addition of a new in-process test and limit</w:t>
            </w:r>
          </w:p>
        </w:tc>
        <w:tc>
          <w:tcPr>
            <w:tcW w:w="1446" w:type="dxa"/>
            <w:tcBorders>
              <w:top w:val="single" w:sz="7" w:space="0" w:color="000000"/>
              <w:left w:val="single" w:sz="7" w:space="0" w:color="000000"/>
              <w:bottom w:val="single" w:sz="7" w:space="0" w:color="000000"/>
              <w:right w:val="single" w:sz="7" w:space="0" w:color="000000"/>
            </w:tcBorders>
          </w:tcPr>
          <w:p w14:paraId="03AFEAF5"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2, 5</w:t>
            </w:r>
          </w:p>
        </w:tc>
        <w:tc>
          <w:tcPr>
            <w:tcW w:w="1837" w:type="dxa"/>
            <w:tcBorders>
              <w:top w:val="single" w:sz="7" w:space="0" w:color="000000"/>
              <w:left w:val="single" w:sz="7" w:space="0" w:color="000000"/>
              <w:bottom w:val="single" w:sz="7" w:space="0" w:color="000000"/>
              <w:right w:val="single" w:sz="7" w:space="0" w:color="000000"/>
            </w:tcBorders>
          </w:tcPr>
          <w:p w14:paraId="0ED5673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1-5</w:t>
            </w:r>
          </w:p>
        </w:tc>
        <w:tc>
          <w:tcPr>
            <w:tcW w:w="1537" w:type="dxa"/>
            <w:tcBorders>
              <w:top w:val="single" w:sz="7" w:space="0" w:color="000000"/>
              <w:left w:val="single" w:sz="7" w:space="0" w:color="000000"/>
              <w:bottom w:val="single" w:sz="7" w:space="0" w:color="000000"/>
              <w:right w:val="single" w:sz="7" w:space="0" w:color="000000"/>
            </w:tcBorders>
          </w:tcPr>
          <w:p w14:paraId="2BE6456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482ACFCD" w14:textId="77777777" w:rsidTr="008E4461">
        <w:tc>
          <w:tcPr>
            <w:tcW w:w="851" w:type="dxa"/>
            <w:tcBorders>
              <w:top w:val="single" w:sz="7" w:space="0" w:color="000000"/>
              <w:left w:val="single" w:sz="7" w:space="0" w:color="000000"/>
              <w:bottom w:val="single" w:sz="7" w:space="0" w:color="000000"/>
              <w:right w:val="single" w:sz="7" w:space="0" w:color="000000"/>
            </w:tcBorders>
          </w:tcPr>
          <w:p w14:paraId="239B83D0"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d</w:t>
            </w:r>
          </w:p>
        </w:tc>
        <w:tc>
          <w:tcPr>
            <w:tcW w:w="4506" w:type="dxa"/>
            <w:tcBorders>
              <w:top w:val="single" w:sz="7" w:space="0" w:color="000000"/>
              <w:left w:val="single" w:sz="7" w:space="0" w:color="000000"/>
              <w:bottom w:val="single" w:sz="7" w:space="0" w:color="000000"/>
              <w:right w:val="single" w:sz="7" w:space="0" w:color="000000"/>
            </w:tcBorders>
          </w:tcPr>
          <w:p w14:paraId="201C784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addition or replacement of an in-process test as a result of safety or quality issue</w:t>
            </w:r>
          </w:p>
        </w:tc>
        <w:tc>
          <w:tcPr>
            <w:tcW w:w="1446" w:type="dxa"/>
            <w:tcBorders>
              <w:top w:val="single" w:sz="7" w:space="0" w:color="000000"/>
              <w:left w:val="single" w:sz="7" w:space="0" w:color="000000"/>
              <w:bottom w:val="single" w:sz="7" w:space="0" w:color="000000"/>
              <w:right w:val="single" w:sz="7" w:space="0" w:color="000000"/>
            </w:tcBorders>
          </w:tcPr>
          <w:p w14:paraId="7F3F6B6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None</w:t>
            </w:r>
          </w:p>
        </w:tc>
        <w:tc>
          <w:tcPr>
            <w:tcW w:w="1837" w:type="dxa"/>
            <w:tcBorders>
              <w:top w:val="single" w:sz="7" w:space="0" w:color="000000"/>
              <w:left w:val="single" w:sz="7" w:space="0" w:color="000000"/>
              <w:bottom w:val="single" w:sz="7" w:space="0" w:color="000000"/>
              <w:right w:val="single" w:sz="7" w:space="0" w:color="000000"/>
            </w:tcBorders>
          </w:tcPr>
          <w:p w14:paraId="3F09057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1-5,7, 8-10</w:t>
            </w:r>
          </w:p>
        </w:tc>
        <w:tc>
          <w:tcPr>
            <w:tcW w:w="1537" w:type="dxa"/>
            <w:tcBorders>
              <w:top w:val="single" w:sz="7" w:space="0" w:color="000000"/>
              <w:left w:val="single" w:sz="7" w:space="0" w:color="000000"/>
              <w:bottom w:val="single" w:sz="7" w:space="0" w:color="000000"/>
              <w:right w:val="single" w:sz="7" w:space="0" w:color="000000"/>
            </w:tcBorders>
          </w:tcPr>
          <w:p w14:paraId="5822BFF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proofErr w:type="spellStart"/>
            <w:r w:rsidRPr="00B53A9A">
              <w:rPr>
                <w:rFonts w:eastAsia="Times New Roman"/>
                <w:color w:val="auto"/>
                <w:szCs w:val="24"/>
                <w:lang w:val="en-US" w:eastAsia="en-US"/>
              </w:rPr>
              <w:t>Vmin</w:t>
            </w:r>
            <w:proofErr w:type="spellEnd"/>
          </w:p>
        </w:tc>
      </w:tr>
      <w:tr w:rsidR="003F099E" w:rsidRPr="00B53A9A" w14:paraId="2B5F4E0C" w14:textId="77777777" w:rsidTr="008E4461">
        <w:trPr>
          <w:trHeight w:val="200"/>
        </w:trPr>
        <w:tc>
          <w:tcPr>
            <w:tcW w:w="851" w:type="dxa"/>
            <w:tcBorders>
              <w:top w:val="single" w:sz="7" w:space="0" w:color="000000"/>
              <w:left w:val="single" w:sz="7" w:space="0" w:color="000000"/>
              <w:right w:val="single" w:sz="7" w:space="0" w:color="000000"/>
            </w:tcBorders>
          </w:tcPr>
          <w:p w14:paraId="2D72D55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e.1</w:t>
            </w:r>
          </w:p>
        </w:tc>
        <w:tc>
          <w:tcPr>
            <w:tcW w:w="4506" w:type="dxa"/>
            <w:vMerge w:val="restart"/>
            <w:tcBorders>
              <w:top w:val="single" w:sz="7" w:space="0" w:color="000000"/>
              <w:left w:val="single" w:sz="7" w:space="0" w:color="000000"/>
              <w:right w:val="single" w:sz="7" w:space="0" w:color="000000"/>
            </w:tcBorders>
          </w:tcPr>
          <w:p w14:paraId="296F840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deletion of an in-process test</w:t>
            </w:r>
          </w:p>
        </w:tc>
        <w:tc>
          <w:tcPr>
            <w:tcW w:w="1446" w:type="dxa"/>
            <w:tcBorders>
              <w:top w:val="single" w:sz="7" w:space="0" w:color="000000"/>
              <w:left w:val="single" w:sz="7" w:space="0" w:color="000000"/>
              <w:bottom w:val="single" w:sz="7" w:space="0" w:color="000000"/>
              <w:right w:val="single" w:sz="7" w:space="0" w:color="000000"/>
            </w:tcBorders>
          </w:tcPr>
          <w:p w14:paraId="362A0D4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2,6-7</w:t>
            </w:r>
          </w:p>
        </w:tc>
        <w:tc>
          <w:tcPr>
            <w:tcW w:w="1837" w:type="dxa"/>
            <w:tcBorders>
              <w:top w:val="single" w:sz="7" w:space="0" w:color="000000"/>
              <w:left w:val="single" w:sz="7" w:space="0" w:color="000000"/>
              <w:right w:val="single" w:sz="7" w:space="0" w:color="000000"/>
            </w:tcBorders>
            <w:shd w:val="clear" w:color="auto" w:fill="auto"/>
          </w:tcPr>
          <w:p w14:paraId="064CA18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 6</w:t>
            </w:r>
          </w:p>
        </w:tc>
        <w:tc>
          <w:tcPr>
            <w:tcW w:w="1537" w:type="dxa"/>
            <w:tcBorders>
              <w:top w:val="single" w:sz="7" w:space="0" w:color="000000"/>
              <w:left w:val="single" w:sz="7" w:space="0" w:color="000000"/>
              <w:right w:val="single" w:sz="7" w:space="0" w:color="000000"/>
            </w:tcBorders>
            <w:shd w:val="clear" w:color="auto" w:fill="auto"/>
          </w:tcPr>
          <w:p w14:paraId="44DE9DF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5AA9CCA1" w14:textId="77777777" w:rsidTr="008E4461">
        <w:trPr>
          <w:trHeight w:val="200"/>
        </w:trPr>
        <w:tc>
          <w:tcPr>
            <w:tcW w:w="851" w:type="dxa"/>
            <w:tcBorders>
              <w:left w:val="single" w:sz="7" w:space="0" w:color="000000"/>
              <w:bottom w:val="single" w:sz="7" w:space="0" w:color="000000"/>
              <w:right w:val="single" w:sz="7" w:space="0" w:color="000000"/>
            </w:tcBorders>
          </w:tcPr>
          <w:p w14:paraId="0241EE1E"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e.2</w:t>
            </w:r>
          </w:p>
        </w:tc>
        <w:tc>
          <w:tcPr>
            <w:tcW w:w="4506" w:type="dxa"/>
            <w:vMerge/>
            <w:tcBorders>
              <w:left w:val="single" w:sz="7" w:space="0" w:color="000000"/>
              <w:bottom w:val="single" w:sz="7" w:space="0" w:color="000000"/>
              <w:right w:val="single" w:sz="7" w:space="0" w:color="000000"/>
            </w:tcBorders>
          </w:tcPr>
          <w:p w14:paraId="36589A83"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p>
        </w:tc>
        <w:tc>
          <w:tcPr>
            <w:tcW w:w="1446" w:type="dxa"/>
            <w:tcBorders>
              <w:top w:val="single" w:sz="7" w:space="0" w:color="000000"/>
              <w:left w:val="single" w:sz="7" w:space="0" w:color="000000"/>
              <w:bottom w:val="single" w:sz="7" w:space="0" w:color="000000"/>
              <w:right w:val="single" w:sz="7" w:space="0" w:color="000000"/>
            </w:tcBorders>
          </w:tcPr>
          <w:p w14:paraId="002C747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None</w:t>
            </w:r>
          </w:p>
        </w:tc>
        <w:tc>
          <w:tcPr>
            <w:tcW w:w="1837" w:type="dxa"/>
            <w:tcBorders>
              <w:left w:val="single" w:sz="7" w:space="0" w:color="000000"/>
              <w:bottom w:val="single" w:sz="7" w:space="0" w:color="000000"/>
              <w:right w:val="single" w:sz="7" w:space="0" w:color="000000"/>
            </w:tcBorders>
            <w:shd w:val="clear" w:color="auto" w:fill="auto"/>
          </w:tcPr>
          <w:p w14:paraId="447D317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1-3, 7-10</w:t>
            </w:r>
          </w:p>
        </w:tc>
        <w:tc>
          <w:tcPr>
            <w:tcW w:w="1537" w:type="dxa"/>
            <w:tcBorders>
              <w:left w:val="single" w:sz="7" w:space="0" w:color="000000"/>
              <w:bottom w:val="single" w:sz="7" w:space="0" w:color="000000"/>
              <w:right w:val="single" w:sz="7" w:space="0" w:color="000000"/>
            </w:tcBorders>
            <w:shd w:val="clear" w:color="auto" w:fill="auto"/>
          </w:tcPr>
          <w:p w14:paraId="11E0084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p>
        </w:tc>
      </w:tr>
      <w:tr w:rsidR="003F099E" w:rsidRPr="00B53A9A" w14:paraId="1AAFD9AB" w14:textId="77777777" w:rsidTr="008E4461">
        <w:tc>
          <w:tcPr>
            <w:tcW w:w="851" w:type="dxa"/>
            <w:tcBorders>
              <w:top w:val="single" w:sz="7" w:space="0" w:color="000000"/>
              <w:left w:val="single" w:sz="7" w:space="0" w:color="000000"/>
              <w:bottom w:val="single" w:sz="7" w:space="0" w:color="000000"/>
              <w:right w:val="single" w:sz="7" w:space="0" w:color="000000"/>
            </w:tcBorders>
          </w:tcPr>
          <w:p w14:paraId="3F1C119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f</w:t>
            </w:r>
          </w:p>
        </w:tc>
        <w:tc>
          <w:tcPr>
            <w:tcW w:w="4506" w:type="dxa"/>
            <w:tcBorders>
              <w:top w:val="single" w:sz="7" w:space="0" w:color="000000"/>
              <w:left w:val="single" w:sz="7" w:space="0" w:color="000000"/>
              <w:bottom w:val="single" w:sz="7" w:space="0" w:color="000000"/>
              <w:right w:val="single" w:sz="7" w:space="0" w:color="000000"/>
            </w:tcBorders>
          </w:tcPr>
          <w:p w14:paraId="32DC4E5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relaxation of the in-process test limits</w:t>
            </w:r>
          </w:p>
        </w:tc>
        <w:tc>
          <w:tcPr>
            <w:tcW w:w="1446" w:type="dxa"/>
            <w:tcBorders>
              <w:top w:val="single" w:sz="7" w:space="0" w:color="000000"/>
              <w:left w:val="single" w:sz="7" w:space="0" w:color="000000"/>
              <w:bottom w:val="single" w:sz="7" w:space="0" w:color="000000"/>
              <w:right w:val="single" w:sz="7" w:space="0" w:color="000000"/>
            </w:tcBorders>
          </w:tcPr>
          <w:p w14:paraId="48B609B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None</w:t>
            </w:r>
          </w:p>
        </w:tc>
        <w:tc>
          <w:tcPr>
            <w:tcW w:w="1837" w:type="dxa"/>
            <w:tcBorders>
              <w:top w:val="single" w:sz="7" w:space="0" w:color="000000"/>
              <w:left w:val="single" w:sz="7" w:space="0" w:color="000000"/>
              <w:bottom w:val="single" w:sz="7" w:space="0" w:color="000000"/>
              <w:right w:val="single" w:sz="7" w:space="0" w:color="000000"/>
            </w:tcBorders>
          </w:tcPr>
          <w:p w14:paraId="0A9F8E78"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 5,7-10</w:t>
            </w:r>
          </w:p>
        </w:tc>
        <w:tc>
          <w:tcPr>
            <w:tcW w:w="1537" w:type="dxa"/>
            <w:tcBorders>
              <w:top w:val="single" w:sz="7" w:space="0" w:color="000000"/>
              <w:left w:val="single" w:sz="7" w:space="0" w:color="000000"/>
              <w:bottom w:val="single" w:sz="7" w:space="0" w:color="000000"/>
              <w:right w:val="single" w:sz="7" w:space="0" w:color="000000"/>
            </w:tcBorders>
          </w:tcPr>
          <w:p w14:paraId="26295508"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proofErr w:type="spellStart"/>
            <w:r w:rsidRPr="00B53A9A">
              <w:rPr>
                <w:rFonts w:eastAsia="Times New Roman"/>
                <w:color w:val="auto"/>
                <w:szCs w:val="24"/>
                <w:lang w:val="en-US" w:eastAsia="en-US"/>
              </w:rPr>
              <w:t>Vmaj</w:t>
            </w:r>
            <w:proofErr w:type="spellEnd"/>
          </w:p>
        </w:tc>
      </w:tr>
      <w:tr w:rsidR="003F099E" w:rsidRPr="00B53A9A" w14:paraId="57466024" w14:textId="77777777" w:rsidTr="008E4461">
        <w:trPr>
          <w:cantSplit/>
        </w:trPr>
        <w:tc>
          <w:tcPr>
            <w:tcW w:w="10177" w:type="dxa"/>
            <w:gridSpan w:val="5"/>
          </w:tcPr>
          <w:p w14:paraId="673E2CB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3F099E" w:rsidRPr="00B53A9A" w14:paraId="761EEDAD" w14:textId="77777777" w:rsidTr="008E4461">
        <w:trPr>
          <w:cantSplit/>
        </w:trPr>
        <w:tc>
          <w:tcPr>
            <w:tcW w:w="10177" w:type="dxa"/>
            <w:gridSpan w:val="5"/>
          </w:tcPr>
          <w:p w14:paraId="41E321FD" w14:textId="77777777" w:rsidR="003F099E" w:rsidRPr="006164AA" w:rsidRDefault="003F099E" w:rsidP="00F95F4E">
            <w:pPr>
              <w:pStyle w:val="ListParagraph"/>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6164AA">
              <w:rPr>
                <w:rFonts w:eastAsia="Times New Roman"/>
                <w:color w:val="auto"/>
                <w:szCs w:val="24"/>
                <w:lang w:val="en-US" w:eastAsia="en-US"/>
              </w:rPr>
              <w:t>API manufacturing site is currently accepted through the Authority APIMF procedure.</w:t>
            </w:r>
          </w:p>
          <w:p w14:paraId="419BC9BE"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change is not necessitated by unexpected events arising during manufacture e.g. new unqualified impurity; change in total impurity limits.</w:t>
            </w:r>
          </w:p>
          <w:p w14:paraId="109747E8"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change is within the range of currently accepted limits.</w:t>
            </w:r>
          </w:p>
          <w:p w14:paraId="16AE4682"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analytical procedure remains the same, or changes to the analytical</w:t>
            </w:r>
            <w:r w:rsidRPr="00B53A9A" w:rsidDel="00AA38C1">
              <w:rPr>
                <w:rFonts w:eastAsia="Times New Roman"/>
                <w:color w:val="auto"/>
                <w:szCs w:val="24"/>
                <w:lang w:val="en-US" w:eastAsia="en-US"/>
              </w:rPr>
              <w:t xml:space="preserve"> </w:t>
            </w:r>
            <w:r w:rsidRPr="00B53A9A">
              <w:rPr>
                <w:rFonts w:eastAsia="Times New Roman"/>
                <w:color w:val="auto"/>
                <w:szCs w:val="24"/>
                <w:lang w:val="en-US" w:eastAsia="en-US"/>
              </w:rPr>
              <w:t>procedure are minor.</w:t>
            </w:r>
          </w:p>
          <w:p w14:paraId="36D397AF"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Any new analytical procedure does not concern a novel non-standard technique or a standard technique used in a novel way.</w:t>
            </w:r>
          </w:p>
          <w:p w14:paraId="6E6EDFBA"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affected parameter is non-significant.</w:t>
            </w:r>
          </w:p>
          <w:p w14:paraId="2E89C387" w14:textId="77777777" w:rsidR="003F099E" w:rsidRPr="00B53A9A" w:rsidRDefault="003F099E" w:rsidP="00F95F4E">
            <w:pPr>
              <w:widowControl w:val="0"/>
              <w:numPr>
                <w:ilvl w:val="0"/>
                <w:numId w:val="82"/>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change does not affect the sterilization procedures of a sterile API.</w:t>
            </w:r>
          </w:p>
        </w:tc>
      </w:tr>
      <w:tr w:rsidR="003F099E" w:rsidRPr="00B53A9A" w14:paraId="267988D9" w14:textId="77777777" w:rsidTr="008E4461">
        <w:trPr>
          <w:cantSplit/>
        </w:trPr>
        <w:tc>
          <w:tcPr>
            <w:tcW w:w="10177" w:type="dxa"/>
            <w:gridSpan w:val="5"/>
          </w:tcPr>
          <w:p w14:paraId="1B910BA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3F099E" w:rsidRPr="00B53A9A" w14:paraId="6EA4026A" w14:textId="77777777" w:rsidTr="008E4461">
        <w:trPr>
          <w:cantSplit/>
        </w:trPr>
        <w:tc>
          <w:tcPr>
            <w:tcW w:w="10177" w:type="dxa"/>
            <w:gridSpan w:val="5"/>
          </w:tcPr>
          <w:p w14:paraId="1F83ABA0" w14:textId="77777777" w:rsidR="003F099E" w:rsidRPr="006164AA" w:rsidRDefault="003F099E" w:rsidP="00F95F4E">
            <w:pPr>
              <w:pStyle w:val="ListParagraph"/>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6164AA">
              <w:rPr>
                <w:rFonts w:eastAsia="Times New Roman"/>
                <w:color w:val="auto"/>
                <w:szCs w:val="24"/>
                <w:lang w:val="en-US" w:eastAsia="en-US"/>
              </w:rPr>
              <w:t>A comparison of the currently accepted and the proposed in-process tests.</w:t>
            </w:r>
          </w:p>
          <w:p w14:paraId="195BD4D8"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 xml:space="preserve">(S.2.2) </w:t>
            </w:r>
            <w:r w:rsidRPr="00B53A9A">
              <w:rPr>
                <w:rFonts w:eastAsia="Times New Roman"/>
                <w:color w:val="auto"/>
                <w:szCs w:val="24"/>
                <w:lang w:val="en-US" w:eastAsia="en-US"/>
              </w:rPr>
              <w:t>Flow diagram of the proposed synthetic process (</w:t>
            </w:r>
            <w:proofErr w:type="spellStart"/>
            <w:r w:rsidRPr="00B53A9A">
              <w:rPr>
                <w:rFonts w:eastAsia="Times New Roman"/>
                <w:color w:val="auto"/>
                <w:szCs w:val="24"/>
                <w:lang w:val="en-US" w:eastAsia="en-US"/>
              </w:rPr>
              <w:t>es</w:t>
            </w:r>
            <w:proofErr w:type="spellEnd"/>
            <w:r w:rsidRPr="00B53A9A">
              <w:rPr>
                <w:rFonts w:eastAsia="Times New Roman"/>
                <w:color w:val="auto"/>
                <w:szCs w:val="24"/>
                <w:lang w:val="en-US" w:eastAsia="en-US"/>
              </w:rPr>
              <w:t>) and a brief narrative description of the proposed manufacturing process (</w:t>
            </w:r>
            <w:proofErr w:type="spellStart"/>
            <w:r w:rsidRPr="00B53A9A">
              <w:rPr>
                <w:rFonts w:eastAsia="Times New Roman"/>
                <w:color w:val="auto"/>
                <w:szCs w:val="24"/>
                <w:lang w:val="en-US" w:eastAsia="en-US"/>
              </w:rPr>
              <w:t>es</w:t>
            </w:r>
            <w:proofErr w:type="spellEnd"/>
            <w:r w:rsidRPr="00B53A9A">
              <w:rPr>
                <w:rFonts w:eastAsia="Times New Roman"/>
                <w:color w:val="auto"/>
                <w:szCs w:val="24"/>
                <w:lang w:val="en-US" w:eastAsia="en-US"/>
              </w:rPr>
              <w:t xml:space="preserve">). </w:t>
            </w:r>
          </w:p>
          <w:p w14:paraId="73013363"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 xml:space="preserve">(S.2.4) </w:t>
            </w:r>
            <w:r w:rsidRPr="00B53A9A">
              <w:rPr>
                <w:rFonts w:eastAsia="Times New Roman"/>
                <w:color w:val="auto"/>
                <w:szCs w:val="24"/>
                <w:lang w:val="en-US" w:eastAsia="en-US"/>
              </w:rPr>
              <w:t xml:space="preserve">Information on the controls performed at critical steps of the manufacturing process and on intermediates of the proposed API. </w:t>
            </w:r>
          </w:p>
          <w:p w14:paraId="101D63C4"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Details of any new non-</w:t>
            </w:r>
            <w:proofErr w:type="spellStart"/>
            <w:r w:rsidRPr="00B53A9A">
              <w:rPr>
                <w:rFonts w:eastAsia="Times New Roman"/>
                <w:color w:val="auto"/>
                <w:szCs w:val="24"/>
                <w:lang w:val="en-US" w:eastAsia="en-US"/>
              </w:rPr>
              <w:t>pharmacopoeial</w:t>
            </w:r>
            <w:proofErr w:type="spellEnd"/>
            <w:r w:rsidRPr="00B53A9A">
              <w:rPr>
                <w:rFonts w:eastAsia="Times New Roman"/>
                <w:color w:val="auto"/>
                <w:szCs w:val="24"/>
                <w:lang w:val="en-US" w:eastAsia="en-US"/>
              </w:rPr>
              <w:t xml:space="preserve"> analytical method and validation data where relevant.</w:t>
            </w:r>
          </w:p>
          <w:p w14:paraId="528900FD"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Justification for the new in-process test and/or limits.</w:t>
            </w:r>
          </w:p>
          <w:p w14:paraId="6CF7B8E2"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Justification/risk-assessment showing that the parameter is non-significant.</w:t>
            </w:r>
          </w:p>
          <w:p w14:paraId="767CA12C"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 xml:space="preserve">(S.2.5) </w:t>
            </w:r>
            <w:r w:rsidRPr="00B53A9A">
              <w:rPr>
                <w:rFonts w:eastAsia="Times New Roman"/>
                <w:color w:val="auto"/>
                <w:szCs w:val="24"/>
                <w:lang w:val="en-US" w:eastAsia="en-US"/>
              </w:rPr>
              <w:t xml:space="preserve">Evidence of process validation and/or evaluation studies for sterilization, where applicable. </w:t>
            </w:r>
          </w:p>
          <w:p w14:paraId="2640048E"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 xml:space="preserve">(S.3.2) </w:t>
            </w:r>
            <w:r w:rsidRPr="00B53A9A">
              <w:rPr>
                <w:rFonts w:eastAsia="Times New Roman"/>
                <w:color w:val="auto"/>
                <w:szCs w:val="24"/>
                <w:lang w:val="en-US" w:eastAsia="en-US"/>
              </w:rPr>
              <w:t>Information on impurities, if applicable.</w:t>
            </w:r>
          </w:p>
          <w:p w14:paraId="00FB80E6" w14:textId="77777777" w:rsidR="003F099E" w:rsidRPr="00B53A9A" w:rsidRDefault="003F099E" w:rsidP="00F95F4E">
            <w:pPr>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SimSun"/>
                <w:color w:val="auto"/>
                <w:szCs w:val="24"/>
                <w:lang w:val="en-GB" w:eastAsia="en-GB"/>
              </w:rPr>
              <w:t xml:space="preserve">(S.4.1) </w:t>
            </w:r>
            <w:r w:rsidRPr="00B53A9A">
              <w:rPr>
                <w:rFonts w:eastAsia="Times New Roman"/>
                <w:color w:val="auto"/>
                <w:szCs w:val="24"/>
                <w:lang w:val="en-US" w:eastAsia="en-US"/>
              </w:rPr>
              <w:t>Copy of currently accepted specifications of API (and intermediates, if applicable).</w:t>
            </w:r>
          </w:p>
          <w:p w14:paraId="4B8CABB4" w14:textId="77777777" w:rsidR="003F099E" w:rsidRPr="00775112" w:rsidRDefault="003F099E" w:rsidP="00F95F4E">
            <w:pPr>
              <w:pStyle w:val="ListParagraph"/>
              <w:widowControl w:val="0"/>
              <w:numPr>
                <w:ilvl w:val="0"/>
                <w:numId w:val="83"/>
              </w:numPr>
              <w:overflowPunct w:val="0"/>
              <w:autoSpaceDE w:val="0"/>
              <w:autoSpaceDN w:val="0"/>
              <w:adjustRightInd w:val="0"/>
              <w:ind w:right="152"/>
              <w:textAlignment w:val="baseline"/>
              <w:rPr>
                <w:rFonts w:eastAsia="Times New Roman"/>
                <w:color w:val="auto"/>
                <w:szCs w:val="24"/>
                <w:lang w:val="en-US" w:eastAsia="en-US"/>
              </w:rPr>
            </w:pPr>
            <w:r w:rsidRPr="00775112">
              <w:rPr>
                <w:rFonts w:eastAsia="SimSun"/>
                <w:color w:val="auto"/>
                <w:szCs w:val="24"/>
                <w:lang w:val="en-GB" w:eastAsia="en-GB"/>
              </w:rPr>
              <w:t>(S.4.4)</w:t>
            </w:r>
            <w:r w:rsidRPr="00775112">
              <w:rPr>
                <w:rFonts w:eastAsia="Times New Roman"/>
                <w:color w:val="auto"/>
                <w:szCs w:val="24"/>
                <w:lang w:val="en-US" w:eastAsia="en-US"/>
              </w:rPr>
              <w:t>Description of the batches, certificates of analysis or batch analysis report and summary of results, in a comparative tabular format, for at least two batches (minimum pilot scale) for all specification parameters.</w:t>
            </w:r>
          </w:p>
        </w:tc>
      </w:tr>
    </w:tbl>
    <w:p w14:paraId="24FD82A3" w14:textId="77777777" w:rsidR="003F099E" w:rsidRPr="00B53A9A" w:rsidRDefault="003F099E"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425"/>
        <w:gridCol w:w="1560"/>
        <w:gridCol w:w="1842"/>
        <w:gridCol w:w="1701"/>
      </w:tblGrid>
      <w:tr w:rsidR="003F099E" w:rsidRPr="00B53A9A" w14:paraId="308D956D" w14:textId="77777777" w:rsidTr="008E4461">
        <w:tc>
          <w:tcPr>
            <w:tcW w:w="5103" w:type="dxa"/>
            <w:gridSpan w:val="2"/>
            <w:tcBorders>
              <w:top w:val="single" w:sz="7" w:space="0" w:color="000000"/>
              <w:left w:val="single" w:sz="7" w:space="0" w:color="000000"/>
              <w:bottom w:val="single" w:sz="7" w:space="0" w:color="000000"/>
              <w:right w:val="single" w:sz="7" w:space="0" w:color="000000"/>
            </w:tcBorders>
          </w:tcPr>
          <w:p w14:paraId="2C8970D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560" w:type="dxa"/>
            <w:tcBorders>
              <w:top w:val="single" w:sz="7" w:space="0" w:color="000000"/>
              <w:left w:val="single" w:sz="7" w:space="0" w:color="000000"/>
              <w:bottom w:val="single" w:sz="7" w:space="0" w:color="000000"/>
              <w:right w:val="single" w:sz="7" w:space="0" w:color="000000"/>
            </w:tcBorders>
          </w:tcPr>
          <w:p w14:paraId="2FBBE3B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561ADE7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701" w:type="dxa"/>
            <w:tcBorders>
              <w:top w:val="single" w:sz="7" w:space="0" w:color="000000"/>
              <w:left w:val="single" w:sz="7" w:space="0" w:color="000000"/>
              <w:bottom w:val="single" w:sz="7" w:space="0" w:color="000000"/>
              <w:right w:val="single" w:sz="7" w:space="0" w:color="000000"/>
            </w:tcBorders>
          </w:tcPr>
          <w:p w14:paraId="5FD60513"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3F099E" w:rsidRPr="00B53A9A" w14:paraId="5FD12E2A" w14:textId="77777777" w:rsidTr="008E4461">
        <w:trPr>
          <w:cantSplit/>
        </w:trPr>
        <w:tc>
          <w:tcPr>
            <w:tcW w:w="678" w:type="dxa"/>
          </w:tcPr>
          <w:p w14:paraId="42AA432D" w14:textId="77777777" w:rsidR="003F099E" w:rsidRPr="006164AA" w:rsidRDefault="003F099E" w:rsidP="00F95F4E">
            <w:pPr>
              <w:widowControl w:val="0"/>
              <w:overflowPunct w:val="0"/>
              <w:autoSpaceDE w:val="0"/>
              <w:autoSpaceDN w:val="0"/>
              <w:adjustRightInd w:val="0"/>
              <w:ind w:right="152"/>
              <w:textAlignment w:val="baseline"/>
              <w:rPr>
                <w:rFonts w:eastAsia="Times New Roman"/>
                <w:b/>
                <w:bCs/>
                <w:color w:val="auto"/>
                <w:szCs w:val="24"/>
                <w:lang w:val="en-CA" w:eastAsia="en-US"/>
              </w:rPr>
            </w:pPr>
            <w:r w:rsidRPr="006164AA">
              <w:rPr>
                <w:rFonts w:eastAsia="Times New Roman"/>
                <w:b/>
                <w:bCs/>
                <w:color w:val="auto"/>
                <w:szCs w:val="24"/>
                <w:lang w:val="en-CA" w:eastAsia="en-US"/>
              </w:rPr>
              <w:t>14</w:t>
            </w:r>
          </w:p>
        </w:tc>
        <w:tc>
          <w:tcPr>
            <w:tcW w:w="9528" w:type="dxa"/>
            <w:gridSpan w:val="4"/>
          </w:tcPr>
          <w:p w14:paraId="18DFE141"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batch size of the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involving:</w:t>
            </w:r>
          </w:p>
        </w:tc>
      </w:tr>
      <w:tr w:rsidR="003F099E" w:rsidRPr="00B53A9A" w14:paraId="4453990E" w14:textId="77777777" w:rsidTr="008E4461">
        <w:trPr>
          <w:cantSplit/>
        </w:trPr>
        <w:tc>
          <w:tcPr>
            <w:tcW w:w="678" w:type="dxa"/>
          </w:tcPr>
          <w:p w14:paraId="76E4D9E5"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425" w:type="dxa"/>
          </w:tcPr>
          <w:p w14:paraId="448821D3"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up to 10-fold compared to the currently accepted batch size</w:t>
            </w:r>
          </w:p>
        </w:tc>
        <w:tc>
          <w:tcPr>
            <w:tcW w:w="1560" w:type="dxa"/>
          </w:tcPr>
          <w:p w14:paraId="35866A67"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dstrike/>
                <w:color w:val="auto"/>
                <w:szCs w:val="24"/>
                <w:lang w:val="en-CA" w:eastAsia="en-US"/>
              </w:rPr>
            </w:pPr>
            <w:r w:rsidRPr="00B53A9A">
              <w:rPr>
                <w:rFonts w:eastAsia="Times New Roman"/>
                <w:bCs/>
                <w:color w:val="auto"/>
                <w:szCs w:val="24"/>
                <w:lang w:val="en-CA" w:eastAsia="en-US"/>
              </w:rPr>
              <w:t>1-2,4,6</w:t>
            </w:r>
          </w:p>
        </w:tc>
        <w:tc>
          <w:tcPr>
            <w:tcW w:w="1842" w:type="dxa"/>
          </w:tcPr>
          <w:p w14:paraId="00ACC797"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1,3-4</w:t>
            </w:r>
          </w:p>
        </w:tc>
        <w:tc>
          <w:tcPr>
            <w:tcW w:w="1701" w:type="dxa"/>
          </w:tcPr>
          <w:p w14:paraId="7F719AFB"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3F099E" w:rsidRPr="00B53A9A" w14:paraId="31E48C6E" w14:textId="77777777" w:rsidTr="008E4461">
        <w:trPr>
          <w:cantSplit/>
        </w:trPr>
        <w:tc>
          <w:tcPr>
            <w:tcW w:w="678" w:type="dxa"/>
          </w:tcPr>
          <w:p w14:paraId="5623757E"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425" w:type="dxa"/>
          </w:tcPr>
          <w:p w14:paraId="295F4096"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Downscaling</w:t>
            </w:r>
          </w:p>
        </w:tc>
        <w:tc>
          <w:tcPr>
            <w:tcW w:w="1560" w:type="dxa"/>
          </w:tcPr>
          <w:p w14:paraId="463D7DDA"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1-4</w:t>
            </w:r>
          </w:p>
        </w:tc>
        <w:tc>
          <w:tcPr>
            <w:tcW w:w="1842" w:type="dxa"/>
          </w:tcPr>
          <w:p w14:paraId="4011F959"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1,3-4</w:t>
            </w:r>
          </w:p>
        </w:tc>
        <w:tc>
          <w:tcPr>
            <w:tcW w:w="1701" w:type="dxa"/>
          </w:tcPr>
          <w:p w14:paraId="0C97AD6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3F099E" w:rsidRPr="00B53A9A" w14:paraId="11159BA2" w14:textId="77777777" w:rsidTr="008E4461">
        <w:trPr>
          <w:cantSplit/>
        </w:trPr>
        <w:tc>
          <w:tcPr>
            <w:tcW w:w="678" w:type="dxa"/>
          </w:tcPr>
          <w:p w14:paraId="27EC3865"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425" w:type="dxa"/>
          </w:tcPr>
          <w:p w14:paraId="2C3C4BC4"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any change in scale (APIMF procedure)</w:t>
            </w:r>
          </w:p>
        </w:tc>
        <w:tc>
          <w:tcPr>
            <w:tcW w:w="1560" w:type="dxa"/>
          </w:tcPr>
          <w:p w14:paraId="20336636"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5</w:t>
            </w:r>
          </w:p>
        </w:tc>
        <w:tc>
          <w:tcPr>
            <w:tcW w:w="1842" w:type="dxa"/>
          </w:tcPr>
          <w:p w14:paraId="6EE4EE72"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1-2, 4-5</w:t>
            </w:r>
          </w:p>
        </w:tc>
        <w:tc>
          <w:tcPr>
            <w:tcW w:w="1701" w:type="dxa"/>
          </w:tcPr>
          <w:p w14:paraId="5F9C7A88"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3F099E" w:rsidRPr="00B53A9A" w14:paraId="3EFC210E" w14:textId="77777777" w:rsidTr="008E4461">
        <w:trPr>
          <w:cantSplit/>
        </w:trPr>
        <w:tc>
          <w:tcPr>
            <w:tcW w:w="678" w:type="dxa"/>
          </w:tcPr>
          <w:p w14:paraId="050062BB"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d</w:t>
            </w:r>
          </w:p>
        </w:tc>
        <w:tc>
          <w:tcPr>
            <w:tcW w:w="4425" w:type="dxa"/>
          </w:tcPr>
          <w:p w14:paraId="7AD86158" w14:textId="77777777" w:rsidR="003F099E" w:rsidRPr="00B53A9A" w:rsidRDefault="00AB4459"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Pr>
                <w:rFonts w:eastAsia="Times New Roman"/>
                <w:bCs/>
                <w:color w:val="auto"/>
                <w:szCs w:val="24"/>
                <w:lang w:val="en-CA" w:eastAsia="en-US"/>
              </w:rPr>
              <w:t>M</w:t>
            </w:r>
            <w:r w:rsidR="003F099E" w:rsidRPr="00B53A9A">
              <w:rPr>
                <w:rFonts w:eastAsia="Times New Roman"/>
                <w:bCs/>
                <w:color w:val="auto"/>
                <w:szCs w:val="24"/>
                <w:lang w:val="en-CA" w:eastAsia="en-US"/>
              </w:rPr>
              <w:t>ore than 10-fold increase compared to the currently accepted batch size</w:t>
            </w:r>
          </w:p>
        </w:tc>
        <w:tc>
          <w:tcPr>
            <w:tcW w:w="1560" w:type="dxa"/>
          </w:tcPr>
          <w:p w14:paraId="5A1B5CC3"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color w:val="auto"/>
                <w:szCs w:val="24"/>
                <w:lang w:val="en-CA" w:eastAsia="en-US"/>
              </w:rPr>
            </w:pPr>
            <w:r w:rsidRPr="00B53A9A">
              <w:rPr>
                <w:rFonts w:eastAsia="Times New Roman"/>
                <w:bCs/>
                <w:color w:val="auto"/>
                <w:szCs w:val="24"/>
                <w:lang w:val="en-CA" w:eastAsia="en-US"/>
              </w:rPr>
              <w:t>1-2,4,6</w:t>
            </w:r>
          </w:p>
        </w:tc>
        <w:tc>
          <w:tcPr>
            <w:tcW w:w="1842" w:type="dxa"/>
          </w:tcPr>
          <w:p w14:paraId="66C27EFA" w14:textId="77777777" w:rsidR="003F099E" w:rsidRPr="00B53A9A" w:rsidRDefault="003F099E" w:rsidP="00F95F4E">
            <w:pPr>
              <w:widowControl w:val="0"/>
              <w:overflowPunct w:val="0"/>
              <w:autoSpaceDE w:val="0"/>
              <w:autoSpaceDN w:val="0"/>
              <w:adjustRightInd w:val="0"/>
              <w:ind w:right="152"/>
              <w:textAlignment w:val="baseline"/>
              <w:rPr>
                <w:rFonts w:eastAsia="Times New Roman"/>
                <w:bCs/>
                <w:dstrike/>
                <w:color w:val="auto"/>
                <w:szCs w:val="24"/>
                <w:lang w:val="en-CA" w:eastAsia="en-US"/>
              </w:rPr>
            </w:pPr>
            <w:r w:rsidRPr="00B53A9A">
              <w:rPr>
                <w:rFonts w:eastAsia="Times New Roman"/>
                <w:bCs/>
                <w:color w:val="auto"/>
                <w:szCs w:val="24"/>
                <w:lang w:val="en-CA" w:eastAsia="en-US"/>
              </w:rPr>
              <w:t>1,3-4</w:t>
            </w:r>
          </w:p>
        </w:tc>
        <w:tc>
          <w:tcPr>
            <w:tcW w:w="1701" w:type="dxa"/>
          </w:tcPr>
          <w:p w14:paraId="4E8E2A5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3F099E" w:rsidRPr="00B53A9A" w14:paraId="5D591A3A" w14:textId="77777777" w:rsidTr="008E4461">
        <w:trPr>
          <w:cantSplit/>
        </w:trPr>
        <w:tc>
          <w:tcPr>
            <w:tcW w:w="10206" w:type="dxa"/>
            <w:gridSpan w:val="5"/>
          </w:tcPr>
          <w:p w14:paraId="698CE5CF" w14:textId="77777777" w:rsidR="003F099E" w:rsidRPr="00B53A9A" w:rsidRDefault="003F099E" w:rsidP="00F95F4E">
            <w:pPr>
              <w:widowControl w:val="0"/>
              <w:overflowPunct w:val="0"/>
              <w:autoSpaceDE w:val="0"/>
              <w:autoSpaceDN w:val="0"/>
              <w:adjustRightInd w:val="0"/>
              <w:ind w:right="152" w:hanging="144"/>
              <w:textAlignment w:val="baseline"/>
              <w:rPr>
                <w:rFonts w:eastAsia="Times New Roman"/>
                <w:color w:val="auto"/>
                <w:szCs w:val="24"/>
                <w:lang w:val="en-CA" w:eastAsia="en-US"/>
              </w:rPr>
            </w:pPr>
            <w:r w:rsidRPr="00B53A9A">
              <w:rPr>
                <w:rFonts w:eastAsia="Times New Roman"/>
                <w:b/>
                <w:color w:val="auto"/>
                <w:szCs w:val="24"/>
                <w:lang w:val="en-CA" w:eastAsia="en-US"/>
              </w:rPr>
              <w:t xml:space="preserve">Conditions to be fulfilled </w:t>
            </w:r>
          </w:p>
        </w:tc>
      </w:tr>
      <w:tr w:rsidR="003F099E" w:rsidRPr="00B53A9A" w14:paraId="7D8571C4" w14:textId="77777777" w:rsidTr="008E4461">
        <w:trPr>
          <w:cantSplit/>
        </w:trPr>
        <w:tc>
          <w:tcPr>
            <w:tcW w:w="10206" w:type="dxa"/>
            <w:gridSpan w:val="5"/>
          </w:tcPr>
          <w:p w14:paraId="3E500FB7" w14:textId="77777777" w:rsidR="003F099E" w:rsidRPr="006164AA" w:rsidRDefault="003F099E" w:rsidP="00F95F4E">
            <w:pPr>
              <w:pStyle w:val="ListParagraph"/>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6164AA">
              <w:rPr>
                <w:rFonts w:eastAsia="Times New Roman"/>
                <w:color w:val="auto"/>
                <w:szCs w:val="24"/>
                <w:lang w:val="en-CA" w:eastAsia="en-US"/>
              </w:rPr>
              <w:lastRenderedPageBreak/>
              <w:t xml:space="preserve">No changes to the manufacturing process other than those necessitated by changes in scale (e.g. use of different size of equipment). </w:t>
            </w:r>
          </w:p>
          <w:p w14:paraId="2077C7DC" w14:textId="77777777" w:rsidR="003F099E" w:rsidRPr="00B53A9A" w:rsidRDefault="003F099E" w:rsidP="00F95F4E">
            <w:pPr>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does not affect the reproducibility of the process. </w:t>
            </w:r>
          </w:p>
          <w:p w14:paraId="2E3AF760" w14:textId="77777777" w:rsidR="003F099E" w:rsidRPr="00B53A9A" w:rsidRDefault="003F099E" w:rsidP="00F95F4E">
            <w:pPr>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is not necessitated by unexpected events arising during manufacture or due to stability concerns. </w:t>
            </w:r>
          </w:p>
          <w:p w14:paraId="2730D70C" w14:textId="77777777" w:rsidR="003F099E" w:rsidRPr="00B53A9A" w:rsidRDefault="003F099E" w:rsidP="00F95F4E">
            <w:pPr>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does not concern a sterile API. </w:t>
            </w:r>
          </w:p>
          <w:p w14:paraId="17B6B18B" w14:textId="77777777" w:rsidR="003F099E" w:rsidRPr="00B53A9A" w:rsidRDefault="003F099E" w:rsidP="00F95F4E">
            <w:pPr>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 xml:space="preserve">API manufacturing site and batch size is currently accepted through the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APIMF procedure.</w:t>
            </w:r>
          </w:p>
          <w:p w14:paraId="56C5CE3A" w14:textId="77777777" w:rsidR="003F099E" w:rsidRPr="00B53A9A" w:rsidRDefault="003F099E" w:rsidP="00F95F4E">
            <w:pPr>
              <w:widowControl w:val="0"/>
              <w:numPr>
                <w:ilvl w:val="0"/>
                <w:numId w:val="84"/>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The proposed batch size increase is relative to either the originally accepted batch size, or the batch size accepted through a subsequent major or minor variation.</w:t>
            </w:r>
          </w:p>
        </w:tc>
      </w:tr>
      <w:tr w:rsidR="003F099E" w:rsidRPr="00B53A9A" w14:paraId="22D3BA4B" w14:textId="77777777" w:rsidTr="008E4461">
        <w:trPr>
          <w:cantSplit/>
        </w:trPr>
        <w:tc>
          <w:tcPr>
            <w:tcW w:w="10206" w:type="dxa"/>
            <w:gridSpan w:val="5"/>
          </w:tcPr>
          <w:p w14:paraId="036A5F3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3F099E" w:rsidRPr="00B53A9A" w14:paraId="356D07A0" w14:textId="77777777" w:rsidTr="008E4461">
        <w:trPr>
          <w:cantSplit/>
        </w:trPr>
        <w:tc>
          <w:tcPr>
            <w:tcW w:w="10206" w:type="dxa"/>
            <w:gridSpan w:val="5"/>
          </w:tcPr>
          <w:p w14:paraId="2F9E85A5" w14:textId="77777777" w:rsidR="003F099E" w:rsidRPr="006164AA" w:rsidRDefault="003F099E" w:rsidP="00F95F4E">
            <w:pPr>
              <w:pStyle w:val="ListParagraph"/>
              <w:widowControl w:val="0"/>
              <w:numPr>
                <w:ilvl w:val="0"/>
                <w:numId w:val="85"/>
              </w:numPr>
              <w:overflowPunct w:val="0"/>
              <w:autoSpaceDE w:val="0"/>
              <w:autoSpaceDN w:val="0"/>
              <w:adjustRightInd w:val="0"/>
              <w:ind w:right="152"/>
              <w:textAlignment w:val="baseline"/>
              <w:rPr>
                <w:rFonts w:eastAsia="Times New Roman"/>
                <w:color w:val="auto"/>
                <w:szCs w:val="24"/>
                <w:lang w:val="en-CA" w:eastAsia="en-US"/>
              </w:rPr>
            </w:pPr>
            <w:r w:rsidRPr="006164AA">
              <w:rPr>
                <w:rFonts w:eastAsia="SimSun"/>
                <w:color w:val="auto"/>
                <w:szCs w:val="24"/>
                <w:lang w:val="en-GB" w:eastAsia="en-GB"/>
              </w:rPr>
              <w:t xml:space="preserve">(S2.2) </w:t>
            </w:r>
            <w:r w:rsidRPr="006164AA">
              <w:rPr>
                <w:rFonts w:eastAsia="Times New Roman"/>
                <w:color w:val="auto"/>
                <w:szCs w:val="24"/>
                <w:lang w:val="en-CA" w:eastAsia="en-US"/>
              </w:rPr>
              <w:t>A brief narrative description of the manufacturing process.</w:t>
            </w:r>
          </w:p>
          <w:p w14:paraId="6F79DFD5" w14:textId="77777777" w:rsidR="003F099E" w:rsidRPr="00B53A9A" w:rsidRDefault="003F099E" w:rsidP="00F95F4E">
            <w:pPr>
              <w:widowControl w:val="0"/>
              <w:numPr>
                <w:ilvl w:val="0"/>
                <w:numId w:val="85"/>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SimSun"/>
                <w:color w:val="auto"/>
                <w:szCs w:val="24"/>
                <w:lang w:val="en-GB" w:eastAsia="en-GB"/>
              </w:rPr>
              <w:t xml:space="preserve">(S.2.5) </w:t>
            </w:r>
            <w:r w:rsidRPr="00B53A9A">
              <w:rPr>
                <w:rFonts w:eastAsia="Times New Roman"/>
                <w:color w:val="auto"/>
                <w:szCs w:val="24"/>
                <w:lang w:val="en-CA" w:eastAsia="en-US"/>
              </w:rPr>
              <w:t xml:space="preserve">Where applicable, evidence of process validation and/or evaluation studies for sterilization. </w:t>
            </w:r>
          </w:p>
          <w:p w14:paraId="318CE6DD" w14:textId="77777777" w:rsidR="003F099E" w:rsidRPr="00B53A9A" w:rsidRDefault="003F099E" w:rsidP="00F95F4E">
            <w:pPr>
              <w:widowControl w:val="0"/>
              <w:numPr>
                <w:ilvl w:val="0"/>
                <w:numId w:val="85"/>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SimSun"/>
                <w:color w:val="auto"/>
                <w:szCs w:val="24"/>
                <w:lang w:val="en-GB" w:eastAsia="en-GB"/>
              </w:rPr>
              <w:t xml:space="preserve">(S.4.1) </w:t>
            </w:r>
            <w:r w:rsidRPr="00B53A9A">
              <w:rPr>
                <w:rFonts w:eastAsia="Times New Roman"/>
                <w:color w:val="auto"/>
                <w:szCs w:val="24"/>
                <w:lang w:val="en-CA" w:eastAsia="en-US"/>
              </w:rPr>
              <w:t>Copy of the currently accepted specifications of the API (and of the intermediate, if applicable).</w:t>
            </w:r>
          </w:p>
          <w:p w14:paraId="05818920" w14:textId="77777777" w:rsidR="003F099E" w:rsidRPr="00B53A9A" w:rsidRDefault="003F099E" w:rsidP="00F95F4E">
            <w:pPr>
              <w:widowControl w:val="0"/>
              <w:numPr>
                <w:ilvl w:val="0"/>
                <w:numId w:val="85"/>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SimSun"/>
                <w:color w:val="auto"/>
                <w:szCs w:val="24"/>
                <w:lang w:val="en-GB" w:eastAsia="en-GB"/>
              </w:rPr>
              <w:t xml:space="preserve">(S.4.4) </w:t>
            </w:r>
            <w:r w:rsidRPr="00B53A9A">
              <w:rPr>
                <w:rFonts w:eastAsia="Times New Roman"/>
                <w:color w:val="auto"/>
                <w:szCs w:val="24"/>
                <w:lang w:val="en-CA" w:eastAsia="en-US"/>
              </w:rPr>
              <w:t>Batch analysis data (in tabular format) issued by the FPP manufacturer for a minimum of two batches each of the currently accepted batch size and the proposed batch size.</w:t>
            </w:r>
          </w:p>
          <w:p w14:paraId="5576461F" w14:textId="77777777" w:rsidR="003F099E" w:rsidRPr="00B53A9A" w:rsidRDefault="003F099E" w:rsidP="00F95F4E">
            <w:pPr>
              <w:widowControl w:val="0"/>
              <w:numPr>
                <w:ilvl w:val="0"/>
                <w:numId w:val="85"/>
              </w:numPr>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CA" w:eastAsia="en-US"/>
              </w:rPr>
              <w:t xml:space="preserve">A copy of the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letter of acceptance for APIMF amendment.</w:t>
            </w:r>
          </w:p>
        </w:tc>
      </w:tr>
    </w:tbl>
    <w:p w14:paraId="32CA6256" w14:textId="77777777" w:rsidR="003F099E" w:rsidRPr="00B53A9A" w:rsidRDefault="003F099E"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p w14:paraId="192B5596" w14:textId="77777777" w:rsidR="003F099E" w:rsidRPr="00B53A9A" w:rsidRDefault="003F099E" w:rsidP="00F95F4E">
      <w:pPr>
        <w:keepNext/>
        <w:widowControl w:val="0"/>
        <w:shd w:val="clear" w:color="auto" w:fill="FFFFFF"/>
        <w:tabs>
          <w:tab w:val="left" w:pos="1080"/>
        </w:tabs>
        <w:overflowPunct w:val="0"/>
        <w:autoSpaceDE w:val="0"/>
        <w:autoSpaceDN w:val="0"/>
        <w:adjustRightInd w:val="0"/>
        <w:ind w:right="152"/>
        <w:textAlignment w:val="baseline"/>
        <w:outlineLvl w:val="0"/>
        <w:rPr>
          <w:rFonts w:eastAsia="Times New Roman"/>
          <w:b/>
          <w:bCs/>
          <w:caps/>
          <w:color w:val="auto"/>
          <w:kern w:val="32"/>
          <w:szCs w:val="24"/>
          <w:lang w:val="en-US" w:eastAsia="en-US"/>
        </w:rPr>
      </w:pP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182"/>
        <w:gridCol w:w="1968"/>
        <w:gridCol w:w="1890"/>
        <w:gridCol w:w="1488"/>
      </w:tblGrid>
      <w:tr w:rsidR="003F099E" w:rsidRPr="00B53A9A" w14:paraId="5BB7C551" w14:textId="77777777" w:rsidTr="008E4461">
        <w:tc>
          <w:tcPr>
            <w:tcW w:w="4860" w:type="dxa"/>
            <w:gridSpan w:val="2"/>
            <w:tcBorders>
              <w:top w:val="single" w:sz="7" w:space="0" w:color="000000"/>
              <w:left w:val="single" w:sz="7" w:space="0" w:color="000000"/>
              <w:bottom w:val="single" w:sz="7" w:space="0" w:color="000000"/>
              <w:right w:val="single" w:sz="7" w:space="0" w:color="000000"/>
            </w:tcBorders>
          </w:tcPr>
          <w:p w14:paraId="2E7F14E3"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68" w:type="dxa"/>
            <w:tcBorders>
              <w:top w:val="single" w:sz="7" w:space="0" w:color="000000"/>
              <w:left w:val="single" w:sz="7" w:space="0" w:color="000000"/>
              <w:bottom w:val="single" w:sz="7" w:space="0" w:color="000000"/>
              <w:right w:val="single" w:sz="7" w:space="0" w:color="000000"/>
            </w:tcBorders>
          </w:tcPr>
          <w:p w14:paraId="5C51278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90" w:type="dxa"/>
            <w:tcBorders>
              <w:top w:val="single" w:sz="7" w:space="0" w:color="000000"/>
              <w:left w:val="single" w:sz="7" w:space="0" w:color="000000"/>
              <w:bottom w:val="single" w:sz="7" w:space="0" w:color="000000"/>
              <w:right w:val="single" w:sz="7" w:space="0" w:color="000000"/>
            </w:tcBorders>
          </w:tcPr>
          <w:p w14:paraId="306712F5"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88" w:type="dxa"/>
            <w:tcBorders>
              <w:top w:val="single" w:sz="7" w:space="0" w:color="000000"/>
              <w:left w:val="single" w:sz="7" w:space="0" w:color="000000"/>
              <w:bottom w:val="single" w:sz="7" w:space="0" w:color="000000"/>
              <w:right w:val="single" w:sz="7" w:space="0" w:color="000000"/>
            </w:tcBorders>
          </w:tcPr>
          <w:p w14:paraId="7D4F067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3F099E" w:rsidRPr="00B53A9A" w14:paraId="1A5E2075" w14:textId="77777777" w:rsidTr="008E4461">
        <w:tc>
          <w:tcPr>
            <w:tcW w:w="678" w:type="dxa"/>
            <w:tcBorders>
              <w:top w:val="single" w:sz="7" w:space="0" w:color="000000"/>
              <w:left w:val="single" w:sz="7" w:space="0" w:color="000000"/>
              <w:bottom w:val="single" w:sz="7" w:space="0" w:color="000000"/>
              <w:right w:val="single" w:sz="7" w:space="0" w:color="000000"/>
            </w:tcBorders>
          </w:tcPr>
          <w:p w14:paraId="3419965C" w14:textId="77777777" w:rsidR="003F099E" w:rsidRPr="006164AA" w:rsidRDefault="003F099E" w:rsidP="00F95F4E">
            <w:pPr>
              <w:widowControl w:val="0"/>
              <w:overflowPunct w:val="0"/>
              <w:autoSpaceDE w:val="0"/>
              <w:autoSpaceDN w:val="0"/>
              <w:adjustRightInd w:val="0"/>
              <w:ind w:right="152"/>
              <w:textAlignment w:val="baseline"/>
              <w:rPr>
                <w:rFonts w:eastAsia="Times New Roman"/>
                <w:b/>
                <w:color w:val="auto"/>
                <w:szCs w:val="24"/>
                <w:lang w:val="en-US" w:eastAsia="en-US"/>
              </w:rPr>
            </w:pPr>
            <w:r w:rsidRPr="006164AA">
              <w:rPr>
                <w:rFonts w:eastAsia="Times New Roman"/>
                <w:b/>
                <w:color w:val="auto"/>
                <w:szCs w:val="24"/>
                <w:lang w:val="en-US" w:eastAsia="en-US"/>
              </w:rPr>
              <w:t>15</w:t>
            </w:r>
          </w:p>
        </w:tc>
        <w:tc>
          <w:tcPr>
            <w:tcW w:w="9528" w:type="dxa"/>
            <w:gridSpan w:val="4"/>
            <w:tcBorders>
              <w:top w:val="single" w:sz="7" w:space="0" w:color="000000"/>
              <w:left w:val="single" w:sz="7" w:space="0" w:color="000000"/>
              <w:bottom w:val="single" w:sz="7" w:space="0" w:color="000000"/>
              <w:right w:val="single" w:sz="7" w:space="0" w:color="000000"/>
            </w:tcBorders>
          </w:tcPr>
          <w:p w14:paraId="54AA0A68"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CA" w:eastAsia="en-US"/>
              </w:rPr>
            </w:pPr>
            <w:r w:rsidRPr="00B53A9A">
              <w:rPr>
                <w:rFonts w:eastAsia="Times New Roman"/>
                <w:color w:val="auto"/>
                <w:szCs w:val="24"/>
                <w:lang w:val="en-US" w:eastAsia="en-US"/>
              </w:rPr>
              <w:t xml:space="preserve">Change to the specifications or analytical procedures applied to materials used in the manufacture of the </w:t>
            </w:r>
            <w:r w:rsidRPr="00B53A9A">
              <w:rPr>
                <w:rFonts w:eastAsia="Times New Roman"/>
                <w:bCs/>
                <w:color w:val="auto"/>
                <w:szCs w:val="24"/>
                <w:lang w:val="en-US" w:eastAsia="en-US"/>
              </w:rPr>
              <w:t>API</w:t>
            </w:r>
            <w:r w:rsidRPr="00B53A9A">
              <w:rPr>
                <w:rFonts w:eastAsia="Times New Roman"/>
                <w:color w:val="auto"/>
                <w:szCs w:val="24"/>
                <w:lang w:val="en-US" w:eastAsia="en-US"/>
              </w:rPr>
              <w:t xml:space="preserve"> (e.g. raw materials, starting materials, reaction intermediates, solvents, reagents, catalysts) involving:</w:t>
            </w:r>
          </w:p>
        </w:tc>
      </w:tr>
      <w:tr w:rsidR="003F099E" w:rsidRPr="00B53A9A" w14:paraId="338CC8AE" w14:textId="77777777" w:rsidTr="008E4461">
        <w:tc>
          <w:tcPr>
            <w:tcW w:w="678" w:type="dxa"/>
            <w:tcBorders>
              <w:top w:val="single" w:sz="7" w:space="0" w:color="000000"/>
              <w:left w:val="single" w:sz="7" w:space="0" w:color="000000"/>
              <w:bottom w:val="single" w:sz="7" w:space="0" w:color="000000"/>
              <w:right w:val="single" w:sz="7" w:space="0" w:color="000000"/>
            </w:tcBorders>
          </w:tcPr>
          <w:p w14:paraId="280FF8D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w:t>
            </w:r>
          </w:p>
        </w:tc>
        <w:tc>
          <w:tcPr>
            <w:tcW w:w="4182" w:type="dxa"/>
            <w:tcBorders>
              <w:top w:val="single" w:sz="7" w:space="0" w:color="000000"/>
              <w:left w:val="single" w:sz="7" w:space="0" w:color="000000"/>
              <w:bottom w:val="single" w:sz="7" w:space="0" w:color="000000"/>
              <w:right w:val="single" w:sz="7" w:space="0" w:color="000000"/>
            </w:tcBorders>
          </w:tcPr>
          <w:p w14:paraId="07C9AC1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 xml:space="preserve">any change </w:t>
            </w:r>
          </w:p>
        </w:tc>
        <w:tc>
          <w:tcPr>
            <w:tcW w:w="1968" w:type="dxa"/>
            <w:tcBorders>
              <w:top w:val="single" w:sz="7" w:space="0" w:color="000000"/>
              <w:left w:val="single" w:sz="7" w:space="0" w:color="000000"/>
              <w:bottom w:val="single" w:sz="7" w:space="0" w:color="000000"/>
              <w:right w:val="single" w:sz="7" w:space="0" w:color="000000"/>
            </w:tcBorders>
          </w:tcPr>
          <w:p w14:paraId="5EDAD3D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w:t>
            </w:r>
          </w:p>
        </w:tc>
        <w:tc>
          <w:tcPr>
            <w:tcW w:w="3378" w:type="dxa"/>
            <w:gridSpan w:val="2"/>
            <w:tcBorders>
              <w:top w:val="single" w:sz="7" w:space="0" w:color="000000"/>
              <w:left w:val="single" w:sz="7" w:space="0" w:color="000000"/>
              <w:bottom w:val="single" w:sz="7" w:space="0" w:color="000000"/>
              <w:right w:val="single" w:sz="7" w:space="0" w:color="000000"/>
            </w:tcBorders>
          </w:tcPr>
          <w:p w14:paraId="0BFE3D9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No variation is required, such changes are handled as amendments to the APIMF by the APIMF holder as part of the Authority APIMF procedure</w:t>
            </w:r>
          </w:p>
        </w:tc>
      </w:tr>
      <w:tr w:rsidR="003F099E" w:rsidRPr="00B53A9A" w14:paraId="5734A126" w14:textId="77777777" w:rsidTr="008E4461">
        <w:tc>
          <w:tcPr>
            <w:tcW w:w="678" w:type="dxa"/>
            <w:tcBorders>
              <w:top w:val="single" w:sz="7" w:space="0" w:color="000000"/>
              <w:left w:val="single" w:sz="7" w:space="0" w:color="000000"/>
              <w:bottom w:val="single" w:sz="7" w:space="0" w:color="000000"/>
              <w:right w:val="single" w:sz="7" w:space="0" w:color="000000"/>
            </w:tcBorders>
          </w:tcPr>
          <w:p w14:paraId="3AFB8F5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b</w:t>
            </w:r>
          </w:p>
        </w:tc>
        <w:tc>
          <w:tcPr>
            <w:tcW w:w="4182" w:type="dxa"/>
            <w:tcBorders>
              <w:top w:val="single" w:sz="7" w:space="0" w:color="000000"/>
              <w:left w:val="single" w:sz="7" w:space="0" w:color="000000"/>
              <w:bottom w:val="single" w:sz="7" w:space="0" w:color="000000"/>
              <w:right w:val="single" w:sz="7" w:space="0" w:color="000000"/>
            </w:tcBorders>
          </w:tcPr>
          <w:p w14:paraId="5FB76F3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tightening of the specification limits</w:t>
            </w:r>
          </w:p>
        </w:tc>
        <w:tc>
          <w:tcPr>
            <w:tcW w:w="1968" w:type="dxa"/>
            <w:tcBorders>
              <w:top w:val="single" w:sz="7" w:space="0" w:color="000000"/>
              <w:left w:val="single" w:sz="7" w:space="0" w:color="000000"/>
              <w:bottom w:val="single" w:sz="7" w:space="0" w:color="000000"/>
              <w:right w:val="single" w:sz="7" w:space="0" w:color="000000"/>
            </w:tcBorders>
          </w:tcPr>
          <w:p w14:paraId="1B32BD65"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2-4</w:t>
            </w:r>
          </w:p>
        </w:tc>
        <w:tc>
          <w:tcPr>
            <w:tcW w:w="1890" w:type="dxa"/>
            <w:tcBorders>
              <w:top w:val="single" w:sz="7" w:space="0" w:color="000000"/>
              <w:left w:val="single" w:sz="7" w:space="0" w:color="000000"/>
              <w:bottom w:val="single" w:sz="7" w:space="0" w:color="000000"/>
              <w:right w:val="single" w:sz="7" w:space="0" w:color="000000"/>
            </w:tcBorders>
          </w:tcPr>
          <w:p w14:paraId="04987D73"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w:t>
            </w:r>
          </w:p>
        </w:tc>
        <w:tc>
          <w:tcPr>
            <w:tcW w:w="1488" w:type="dxa"/>
            <w:tcBorders>
              <w:top w:val="single" w:sz="7" w:space="0" w:color="000000"/>
              <w:left w:val="single" w:sz="7" w:space="0" w:color="000000"/>
              <w:bottom w:val="single" w:sz="7" w:space="0" w:color="000000"/>
              <w:right w:val="single" w:sz="7" w:space="0" w:color="000000"/>
            </w:tcBorders>
          </w:tcPr>
          <w:p w14:paraId="6911494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37DF20DC" w14:textId="77777777" w:rsidTr="008E4461">
        <w:tc>
          <w:tcPr>
            <w:tcW w:w="678" w:type="dxa"/>
            <w:tcBorders>
              <w:top w:val="single" w:sz="7" w:space="0" w:color="000000"/>
              <w:left w:val="single" w:sz="7" w:space="0" w:color="000000"/>
              <w:bottom w:val="single" w:sz="7" w:space="0" w:color="000000"/>
              <w:right w:val="single" w:sz="7" w:space="0" w:color="000000"/>
            </w:tcBorders>
          </w:tcPr>
          <w:p w14:paraId="19171AC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c</w:t>
            </w:r>
          </w:p>
        </w:tc>
        <w:tc>
          <w:tcPr>
            <w:tcW w:w="4182" w:type="dxa"/>
            <w:tcBorders>
              <w:top w:val="single" w:sz="7" w:space="0" w:color="000000"/>
              <w:left w:val="single" w:sz="7" w:space="0" w:color="000000"/>
              <w:bottom w:val="single" w:sz="7" w:space="0" w:color="000000"/>
              <w:right w:val="single" w:sz="7" w:space="0" w:color="000000"/>
            </w:tcBorders>
          </w:tcPr>
          <w:p w14:paraId="266B1451"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minor change to an analytical procedure</w:t>
            </w:r>
          </w:p>
        </w:tc>
        <w:tc>
          <w:tcPr>
            <w:tcW w:w="1968" w:type="dxa"/>
            <w:tcBorders>
              <w:top w:val="single" w:sz="7" w:space="0" w:color="000000"/>
              <w:left w:val="single" w:sz="7" w:space="0" w:color="000000"/>
              <w:bottom w:val="single" w:sz="7" w:space="0" w:color="000000"/>
              <w:right w:val="single" w:sz="7" w:space="0" w:color="000000"/>
            </w:tcBorders>
          </w:tcPr>
          <w:p w14:paraId="74F740F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 xml:space="preserve">5-7 </w:t>
            </w:r>
          </w:p>
        </w:tc>
        <w:tc>
          <w:tcPr>
            <w:tcW w:w="1890" w:type="dxa"/>
            <w:tcBorders>
              <w:top w:val="single" w:sz="7" w:space="0" w:color="000000"/>
              <w:left w:val="single" w:sz="7" w:space="0" w:color="000000"/>
              <w:bottom w:val="single" w:sz="7" w:space="0" w:color="000000"/>
              <w:right w:val="single" w:sz="7" w:space="0" w:color="000000"/>
            </w:tcBorders>
          </w:tcPr>
          <w:p w14:paraId="4C841FE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2-3</w:t>
            </w:r>
          </w:p>
        </w:tc>
        <w:tc>
          <w:tcPr>
            <w:tcW w:w="1488" w:type="dxa"/>
            <w:tcBorders>
              <w:top w:val="single" w:sz="7" w:space="0" w:color="000000"/>
              <w:left w:val="single" w:sz="7" w:space="0" w:color="000000"/>
              <w:bottom w:val="single" w:sz="7" w:space="0" w:color="000000"/>
              <w:right w:val="single" w:sz="7" w:space="0" w:color="000000"/>
            </w:tcBorders>
          </w:tcPr>
          <w:p w14:paraId="03C857D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0535BAD4" w14:textId="77777777" w:rsidTr="008E4461">
        <w:tc>
          <w:tcPr>
            <w:tcW w:w="678" w:type="dxa"/>
            <w:tcBorders>
              <w:top w:val="single" w:sz="7" w:space="0" w:color="000000"/>
              <w:left w:val="single" w:sz="7" w:space="0" w:color="000000"/>
              <w:bottom w:val="single" w:sz="7" w:space="0" w:color="000000"/>
              <w:right w:val="single" w:sz="7" w:space="0" w:color="000000"/>
            </w:tcBorders>
          </w:tcPr>
          <w:p w14:paraId="05FC698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d</w:t>
            </w:r>
          </w:p>
        </w:tc>
        <w:tc>
          <w:tcPr>
            <w:tcW w:w="4182" w:type="dxa"/>
            <w:tcBorders>
              <w:top w:val="single" w:sz="7" w:space="0" w:color="000000"/>
              <w:left w:val="single" w:sz="7" w:space="0" w:color="000000"/>
              <w:bottom w:val="single" w:sz="7" w:space="0" w:color="000000"/>
              <w:right w:val="single" w:sz="7" w:space="0" w:color="000000"/>
            </w:tcBorders>
          </w:tcPr>
          <w:p w14:paraId="3F68E5B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addition of a new specification parameter and a corresponding analytical procedure</w:t>
            </w:r>
            <w:r w:rsidRPr="00B53A9A" w:rsidDel="00AA38C1">
              <w:rPr>
                <w:rFonts w:eastAsia="Times New Roman"/>
                <w:color w:val="auto"/>
                <w:szCs w:val="24"/>
                <w:lang w:val="en-US" w:eastAsia="en-US"/>
              </w:rPr>
              <w:t xml:space="preserve"> </w:t>
            </w:r>
            <w:r w:rsidRPr="00B53A9A">
              <w:rPr>
                <w:rFonts w:eastAsia="Times New Roman"/>
                <w:color w:val="auto"/>
                <w:szCs w:val="24"/>
                <w:lang w:val="en-US" w:eastAsia="en-US"/>
              </w:rPr>
              <w:t>where necessary.</w:t>
            </w:r>
          </w:p>
        </w:tc>
        <w:tc>
          <w:tcPr>
            <w:tcW w:w="1968" w:type="dxa"/>
            <w:tcBorders>
              <w:top w:val="single" w:sz="7" w:space="0" w:color="000000"/>
              <w:left w:val="single" w:sz="7" w:space="0" w:color="000000"/>
              <w:bottom w:val="single" w:sz="7" w:space="0" w:color="000000"/>
              <w:right w:val="single" w:sz="7" w:space="0" w:color="000000"/>
            </w:tcBorders>
          </w:tcPr>
          <w:p w14:paraId="3642560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2,7-9</w:t>
            </w:r>
          </w:p>
        </w:tc>
        <w:tc>
          <w:tcPr>
            <w:tcW w:w="1890" w:type="dxa"/>
            <w:tcBorders>
              <w:top w:val="single" w:sz="7" w:space="0" w:color="000000"/>
              <w:left w:val="single" w:sz="7" w:space="0" w:color="000000"/>
              <w:bottom w:val="single" w:sz="7" w:space="0" w:color="000000"/>
              <w:right w:val="single" w:sz="7" w:space="0" w:color="000000"/>
            </w:tcBorders>
          </w:tcPr>
          <w:p w14:paraId="29EA561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w:t>
            </w:r>
          </w:p>
        </w:tc>
        <w:tc>
          <w:tcPr>
            <w:tcW w:w="1488" w:type="dxa"/>
            <w:tcBorders>
              <w:top w:val="single" w:sz="7" w:space="0" w:color="000000"/>
              <w:left w:val="single" w:sz="7" w:space="0" w:color="000000"/>
              <w:bottom w:val="single" w:sz="7" w:space="0" w:color="000000"/>
              <w:right w:val="single" w:sz="7" w:space="0" w:color="000000"/>
            </w:tcBorders>
          </w:tcPr>
          <w:p w14:paraId="1DF6194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tc>
      </w:tr>
      <w:tr w:rsidR="003F099E" w:rsidRPr="00B53A9A" w14:paraId="5DCF0E75" w14:textId="77777777" w:rsidTr="008E4461">
        <w:tc>
          <w:tcPr>
            <w:tcW w:w="678" w:type="dxa"/>
            <w:tcBorders>
              <w:top w:val="single" w:sz="7" w:space="0" w:color="000000"/>
              <w:left w:val="single" w:sz="7" w:space="0" w:color="000000"/>
              <w:bottom w:val="single" w:sz="7" w:space="0" w:color="000000"/>
              <w:right w:val="single" w:sz="7" w:space="0" w:color="000000"/>
            </w:tcBorders>
          </w:tcPr>
          <w:p w14:paraId="794D034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e</w:t>
            </w:r>
          </w:p>
        </w:tc>
        <w:tc>
          <w:tcPr>
            <w:tcW w:w="4182" w:type="dxa"/>
            <w:tcBorders>
              <w:top w:val="single" w:sz="7" w:space="0" w:color="000000"/>
              <w:left w:val="single" w:sz="7" w:space="0" w:color="000000"/>
              <w:bottom w:val="single" w:sz="7" w:space="0" w:color="000000"/>
              <w:right w:val="single" w:sz="7" w:space="0" w:color="000000"/>
            </w:tcBorders>
          </w:tcPr>
          <w:p w14:paraId="1A8461DD"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deletion of a specification parameter or deletion of an analytical</w:t>
            </w:r>
            <w:r w:rsidRPr="00B53A9A" w:rsidDel="00AA38C1">
              <w:rPr>
                <w:rFonts w:eastAsia="Times New Roman"/>
                <w:color w:val="auto"/>
                <w:szCs w:val="24"/>
                <w:lang w:val="en-US" w:eastAsia="en-US"/>
              </w:rPr>
              <w:t xml:space="preserve"> </w:t>
            </w:r>
            <w:r w:rsidRPr="00B53A9A">
              <w:rPr>
                <w:rFonts w:eastAsia="Times New Roman"/>
                <w:color w:val="auto"/>
                <w:szCs w:val="24"/>
                <w:lang w:val="en-US" w:eastAsia="en-US"/>
              </w:rPr>
              <w:t>procedure</w:t>
            </w:r>
          </w:p>
        </w:tc>
        <w:tc>
          <w:tcPr>
            <w:tcW w:w="1968" w:type="dxa"/>
            <w:tcBorders>
              <w:top w:val="single" w:sz="7" w:space="0" w:color="000000"/>
              <w:left w:val="single" w:sz="7" w:space="0" w:color="000000"/>
              <w:bottom w:val="single" w:sz="7" w:space="0" w:color="000000"/>
              <w:right w:val="single" w:sz="7" w:space="0" w:color="000000"/>
            </w:tcBorders>
          </w:tcPr>
          <w:p w14:paraId="63AB1A73"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2,10</w:t>
            </w:r>
          </w:p>
        </w:tc>
        <w:tc>
          <w:tcPr>
            <w:tcW w:w="1890" w:type="dxa"/>
            <w:tcBorders>
              <w:top w:val="single" w:sz="7" w:space="0" w:color="000000"/>
              <w:left w:val="single" w:sz="7" w:space="0" w:color="000000"/>
              <w:bottom w:val="single" w:sz="7" w:space="0" w:color="000000"/>
              <w:right w:val="single" w:sz="7" w:space="0" w:color="000000"/>
            </w:tcBorders>
          </w:tcPr>
          <w:p w14:paraId="36228C5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1-4</w:t>
            </w:r>
          </w:p>
        </w:tc>
        <w:tc>
          <w:tcPr>
            <w:tcW w:w="1488" w:type="dxa"/>
            <w:tcBorders>
              <w:top w:val="single" w:sz="7" w:space="0" w:color="000000"/>
              <w:left w:val="single" w:sz="7" w:space="0" w:color="000000"/>
              <w:bottom w:val="single" w:sz="7" w:space="0" w:color="000000"/>
              <w:right w:val="single" w:sz="7" w:space="0" w:color="000000"/>
            </w:tcBorders>
          </w:tcPr>
          <w:p w14:paraId="666EA1E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w:t>
            </w:r>
          </w:p>
          <w:p w14:paraId="3D46BD0A"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p>
        </w:tc>
      </w:tr>
      <w:tr w:rsidR="003F099E" w:rsidRPr="00B53A9A" w14:paraId="1A7468DF" w14:textId="77777777" w:rsidTr="008E4461">
        <w:tc>
          <w:tcPr>
            <w:tcW w:w="678" w:type="dxa"/>
            <w:tcBorders>
              <w:top w:val="single" w:sz="7" w:space="0" w:color="000000"/>
              <w:left w:val="single" w:sz="7" w:space="0" w:color="000000"/>
              <w:bottom w:val="single" w:sz="7" w:space="0" w:color="000000"/>
              <w:right w:val="single" w:sz="7" w:space="0" w:color="000000"/>
            </w:tcBorders>
          </w:tcPr>
          <w:p w14:paraId="6B6A98EF"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f</w:t>
            </w:r>
          </w:p>
        </w:tc>
        <w:tc>
          <w:tcPr>
            <w:tcW w:w="4182" w:type="dxa"/>
            <w:tcBorders>
              <w:top w:val="single" w:sz="7" w:space="0" w:color="000000"/>
              <w:left w:val="single" w:sz="7" w:space="0" w:color="000000"/>
              <w:bottom w:val="single" w:sz="7" w:space="0" w:color="000000"/>
              <w:right w:val="single" w:sz="7" w:space="0" w:color="000000"/>
            </w:tcBorders>
          </w:tcPr>
          <w:p w14:paraId="737A0162"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addition or replacement of a specification parameter as a result of a safety or quality issue</w:t>
            </w:r>
          </w:p>
        </w:tc>
        <w:tc>
          <w:tcPr>
            <w:tcW w:w="1968" w:type="dxa"/>
            <w:tcBorders>
              <w:top w:val="single" w:sz="7" w:space="0" w:color="000000"/>
              <w:left w:val="single" w:sz="7" w:space="0" w:color="000000"/>
              <w:bottom w:val="single" w:sz="7" w:space="0" w:color="000000"/>
              <w:right w:val="single" w:sz="7" w:space="0" w:color="000000"/>
            </w:tcBorders>
          </w:tcPr>
          <w:p w14:paraId="2A93F07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None</w:t>
            </w:r>
          </w:p>
        </w:tc>
        <w:tc>
          <w:tcPr>
            <w:tcW w:w="1890" w:type="dxa"/>
            <w:tcBorders>
              <w:top w:val="single" w:sz="7" w:space="0" w:color="000000"/>
              <w:left w:val="single" w:sz="7" w:space="0" w:color="000000"/>
              <w:bottom w:val="single" w:sz="7" w:space="0" w:color="000000"/>
              <w:right w:val="single" w:sz="7" w:space="0" w:color="000000"/>
            </w:tcBorders>
          </w:tcPr>
          <w:p w14:paraId="087D7D7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highlight w:val="cyan"/>
                <w:lang w:val="en-US" w:eastAsia="en-US"/>
              </w:rPr>
            </w:pPr>
            <w:r w:rsidRPr="00B53A9A">
              <w:rPr>
                <w:rFonts w:eastAsia="Times New Roman"/>
                <w:color w:val="auto"/>
                <w:szCs w:val="24"/>
                <w:lang w:val="en-US" w:eastAsia="en-US"/>
              </w:rPr>
              <w:t>1-3,4, 5</w:t>
            </w:r>
          </w:p>
        </w:tc>
        <w:tc>
          <w:tcPr>
            <w:tcW w:w="1488" w:type="dxa"/>
            <w:tcBorders>
              <w:top w:val="single" w:sz="7" w:space="0" w:color="000000"/>
              <w:left w:val="single" w:sz="7" w:space="0" w:color="000000"/>
              <w:bottom w:val="single" w:sz="7" w:space="0" w:color="000000"/>
              <w:right w:val="single" w:sz="7" w:space="0" w:color="000000"/>
            </w:tcBorders>
          </w:tcPr>
          <w:p w14:paraId="514335D1"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highlight w:val="cyan"/>
                <w:lang w:val="en-US" w:eastAsia="en-US"/>
              </w:rPr>
            </w:pPr>
            <w:proofErr w:type="spellStart"/>
            <w:r w:rsidRPr="00B53A9A">
              <w:rPr>
                <w:rFonts w:eastAsia="Times New Roman"/>
                <w:color w:val="auto"/>
                <w:szCs w:val="24"/>
                <w:lang w:val="en-US" w:eastAsia="en-US"/>
              </w:rPr>
              <w:t>Vmin</w:t>
            </w:r>
            <w:proofErr w:type="spellEnd"/>
          </w:p>
        </w:tc>
      </w:tr>
      <w:tr w:rsidR="003F099E" w:rsidRPr="00B53A9A" w14:paraId="0E7A2F8F" w14:textId="77777777" w:rsidTr="008E4461">
        <w:tc>
          <w:tcPr>
            <w:tcW w:w="678" w:type="dxa"/>
            <w:tcBorders>
              <w:top w:val="single" w:sz="7" w:space="0" w:color="000000"/>
              <w:left w:val="single" w:sz="7" w:space="0" w:color="000000"/>
              <w:bottom w:val="single" w:sz="7" w:space="0" w:color="000000"/>
              <w:right w:val="single" w:sz="7" w:space="0" w:color="000000"/>
            </w:tcBorders>
          </w:tcPr>
          <w:p w14:paraId="7EE7F399"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g</w:t>
            </w:r>
          </w:p>
        </w:tc>
        <w:tc>
          <w:tcPr>
            <w:tcW w:w="4182" w:type="dxa"/>
            <w:tcBorders>
              <w:top w:val="single" w:sz="7" w:space="0" w:color="000000"/>
              <w:left w:val="single" w:sz="7" w:space="0" w:color="000000"/>
              <w:bottom w:val="single" w:sz="7" w:space="0" w:color="000000"/>
              <w:right w:val="single" w:sz="7" w:space="0" w:color="000000"/>
            </w:tcBorders>
          </w:tcPr>
          <w:p w14:paraId="23792474"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relaxation of the currently accepted specification limits for solvents, reagents, catalysts and raw materials</w:t>
            </w:r>
          </w:p>
        </w:tc>
        <w:tc>
          <w:tcPr>
            <w:tcW w:w="1968" w:type="dxa"/>
            <w:tcBorders>
              <w:top w:val="single" w:sz="7" w:space="0" w:color="000000"/>
              <w:left w:val="single" w:sz="7" w:space="0" w:color="000000"/>
              <w:bottom w:val="single" w:sz="7" w:space="0" w:color="000000"/>
              <w:right w:val="single" w:sz="7" w:space="0" w:color="000000"/>
            </w:tcBorders>
          </w:tcPr>
          <w:p w14:paraId="797830F5"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4,7,9-10</w:t>
            </w:r>
          </w:p>
        </w:tc>
        <w:tc>
          <w:tcPr>
            <w:tcW w:w="1890" w:type="dxa"/>
            <w:tcBorders>
              <w:top w:val="single" w:sz="7" w:space="0" w:color="000000"/>
              <w:left w:val="single" w:sz="7" w:space="0" w:color="000000"/>
              <w:bottom w:val="single" w:sz="7" w:space="0" w:color="000000"/>
              <w:right w:val="single" w:sz="7" w:space="0" w:color="000000"/>
            </w:tcBorders>
          </w:tcPr>
          <w:p w14:paraId="12FB1766"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1,3-4</w:t>
            </w:r>
          </w:p>
        </w:tc>
        <w:tc>
          <w:tcPr>
            <w:tcW w:w="1488" w:type="dxa"/>
            <w:tcBorders>
              <w:top w:val="single" w:sz="7" w:space="0" w:color="000000"/>
              <w:left w:val="single" w:sz="7" w:space="0" w:color="000000"/>
              <w:bottom w:val="single" w:sz="7" w:space="0" w:color="000000"/>
              <w:right w:val="single" w:sz="7" w:space="0" w:color="000000"/>
            </w:tcBorders>
          </w:tcPr>
          <w:p w14:paraId="45BD693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IN</w:t>
            </w:r>
          </w:p>
        </w:tc>
      </w:tr>
      <w:tr w:rsidR="003F099E" w:rsidRPr="00B53A9A" w14:paraId="5E25CBB2" w14:textId="77777777" w:rsidTr="008E4461">
        <w:tc>
          <w:tcPr>
            <w:tcW w:w="678" w:type="dxa"/>
            <w:tcBorders>
              <w:top w:val="single" w:sz="7" w:space="0" w:color="000000"/>
              <w:left w:val="single" w:sz="7" w:space="0" w:color="000000"/>
              <w:bottom w:val="single" w:sz="7" w:space="0" w:color="000000"/>
              <w:right w:val="single" w:sz="7" w:space="0" w:color="000000"/>
            </w:tcBorders>
          </w:tcPr>
          <w:p w14:paraId="007F4CDB"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h</w:t>
            </w:r>
          </w:p>
        </w:tc>
        <w:tc>
          <w:tcPr>
            <w:tcW w:w="4182" w:type="dxa"/>
            <w:tcBorders>
              <w:top w:val="single" w:sz="7" w:space="0" w:color="000000"/>
              <w:left w:val="single" w:sz="7" w:space="0" w:color="000000"/>
              <w:bottom w:val="single" w:sz="7" w:space="0" w:color="000000"/>
              <w:right w:val="single" w:sz="7" w:space="0" w:color="000000"/>
            </w:tcBorders>
          </w:tcPr>
          <w:p w14:paraId="2EB4211C"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 xml:space="preserve">relaxation of the currently accepted specification limits for API starting </w:t>
            </w:r>
            <w:r w:rsidRPr="00B53A9A">
              <w:rPr>
                <w:rFonts w:eastAsia="Times New Roman"/>
                <w:color w:val="auto"/>
                <w:szCs w:val="24"/>
                <w:lang w:val="en-US" w:eastAsia="en-US"/>
              </w:rPr>
              <w:lastRenderedPageBreak/>
              <w:t>materials and intermediates</w:t>
            </w:r>
          </w:p>
        </w:tc>
        <w:tc>
          <w:tcPr>
            <w:tcW w:w="1968" w:type="dxa"/>
            <w:tcBorders>
              <w:top w:val="single" w:sz="7" w:space="0" w:color="000000"/>
              <w:left w:val="single" w:sz="7" w:space="0" w:color="000000"/>
              <w:bottom w:val="single" w:sz="7" w:space="0" w:color="000000"/>
              <w:right w:val="single" w:sz="7" w:space="0" w:color="000000"/>
            </w:tcBorders>
          </w:tcPr>
          <w:p w14:paraId="4F6707D0"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lastRenderedPageBreak/>
              <w:t>None</w:t>
            </w:r>
          </w:p>
        </w:tc>
        <w:tc>
          <w:tcPr>
            <w:tcW w:w="1890" w:type="dxa"/>
            <w:tcBorders>
              <w:top w:val="single" w:sz="7" w:space="0" w:color="000000"/>
              <w:left w:val="single" w:sz="7" w:space="0" w:color="000000"/>
              <w:bottom w:val="single" w:sz="7" w:space="0" w:color="000000"/>
              <w:right w:val="single" w:sz="7" w:space="0" w:color="000000"/>
            </w:tcBorders>
          </w:tcPr>
          <w:p w14:paraId="3EA39755"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1-3,5</w:t>
            </w:r>
          </w:p>
        </w:tc>
        <w:tc>
          <w:tcPr>
            <w:tcW w:w="1488" w:type="dxa"/>
            <w:tcBorders>
              <w:top w:val="single" w:sz="7" w:space="0" w:color="000000"/>
              <w:left w:val="single" w:sz="7" w:space="0" w:color="000000"/>
              <w:bottom w:val="single" w:sz="7" w:space="0" w:color="000000"/>
              <w:right w:val="single" w:sz="7" w:space="0" w:color="000000"/>
            </w:tcBorders>
          </w:tcPr>
          <w:p w14:paraId="24F17517" w14:textId="77777777" w:rsidR="003F099E" w:rsidRPr="00B53A9A" w:rsidRDefault="003F099E" w:rsidP="00F95F4E">
            <w:pPr>
              <w:widowControl w:val="0"/>
              <w:overflowPunct w:val="0"/>
              <w:autoSpaceDE w:val="0"/>
              <w:autoSpaceDN w:val="0"/>
              <w:adjustRightInd w:val="0"/>
              <w:ind w:right="152"/>
              <w:textAlignment w:val="baseline"/>
              <w:rPr>
                <w:rFonts w:eastAsia="Times New Roman"/>
                <w:color w:val="auto"/>
                <w:szCs w:val="24"/>
                <w:lang w:val="en-US" w:eastAsia="en-US"/>
              </w:rPr>
            </w:pPr>
            <w:proofErr w:type="spellStart"/>
            <w:r w:rsidRPr="00B53A9A">
              <w:rPr>
                <w:rFonts w:eastAsia="Times New Roman"/>
                <w:color w:val="auto"/>
                <w:szCs w:val="24"/>
                <w:lang w:val="en-US" w:eastAsia="en-US"/>
              </w:rPr>
              <w:t>Vmaj</w:t>
            </w:r>
            <w:proofErr w:type="spellEnd"/>
          </w:p>
        </w:tc>
      </w:tr>
      <w:tr w:rsidR="003F099E" w:rsidRPr="00B53A9A" w14:paraId="1ECE4D52" w14:textId="77777777" w:rsidTr="008E4461">
        <w:trPr>
          <w:cantSplit/>
        </w:trPr>
        <w:tc>
          <w:tcPr>
            <w:tcW w:w="10206" w:type="dxa"/>
            <w:gridSpan w:val="5"/>
          </w:tcPr>
          <w:p w14:paraId="6B044B6C" w14:textId="77777777" w:rsidR="003F099E" w:rsidRPr="00B53A9A" w:rsidRDefault="003F099E" w:rsidP="00F95F4E">
            <w:pPr>
              <w:widowControl w:val="0"/>
              <w:overflowPunct w:val="0"/>
              <w:autoSpaceDE w:val="0"/>
              <w:autoSpaceDN w:val="0"/>
              <w:adjustRightInd w:val="0"/>
              <w:ind w:right="152"/>
              <w:textAlignment w:val="baseline"/>
              <w:rPr>
                <w:rFonts w:eastAsia="Times New Roman"/>
                <w:b/>
                <w:color w:val="auto"/>
                <w:szCs w:val="24"/>
                <w:lang w:val="en-CA" w:eastAsia="en-US"/>
              </w:rPr>
            </w:pPr>
            <w:r w:rsidRPr="00B53A9A">
              <w:rPr>
                <w:rFonts w:eastAsia="Times New Roman"/>
                <w:b/>
                <w:color w:val="auto"/>
                <w:szCs w:val="24"/>
                <w:lang w:val="en-CA" w:eastAsia="en-US"/>
              </w:rPr>
              <w:lastRenderedPageBreak/>
              <w:t>Conditions to be fulfilled</w:t>
            </w:r>
          </w:p>
        </w:tc>
      </w:tr>
      <w:tr w:rsidR="003F099E" w:rsidRPr="00B53A9A" w14:paraId="560CFD78" w14:textId="77777777" w:rsidTr="008E4461">
        <w:trPr>
          <w:cantSplit/>
        </w:trPr>
        <w:tc>
          <w:tcPr>
            <w:tcW w:w="10206" w:type="dxa"/>
            <w:gridSpan w:val="5"/>
          </w:tcPr>
          <w:p w14:paraId="6B790998" w14:textId="77777777" w:rsidR="003F099E" w:rsidRPr="006164AA" w:rsidRDefault="003F099E" w:rsidP="00F95F4E">
            <w:pPr>
              <w:pStyle w:val="ListParagraph"/>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6164AA">
              <w:rPr>
                <w:rFonts w:eastAsia="Times New Roman"/>
                <w:color w:val="auto"/>
                <w:szCs w:val="24"/>
                <w:lang w:val="en-US" w:eastAsia="en-US"/>
              </w:rPr>
              <w:t>API manufacturing site is currently accepted through the Authority APIMF procedure.</w:t>
            </w:r>
          </w:p>
          <w:p w14:paraId="1D71FF03"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change is not necessitated by unexpected events, resulting in failure to meet specifications, arising during manufacture or because of stability concerns.</w:t>
            </w:r>
          </w:p>
          <w:p w14:paraId="3950D40E"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Any change is within the range of currently accepted limits.</w:t>
            </w:r>
          </w:p>
          <w:p w14:paraId="6CE3FF3D"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analytical procedure remains the same.</w:t>
            </w:r>
          </w:p>
          <w:p w14:paraId="01C3C56B"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method of analysis is based on the same analytical technique or principle (e.g. changes to the analytical procedure are within allowable adjustments to column length, etc., but do not include variations beyond the acceptable ranges or a different type of column and method).</w:t>
            </w:r>
          </w:p>
          <w:p w14:paraId="4E794FE5"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Appropriate validation studies have been performed in accordance with the relevant guidelines and show that the updated analytical procedure is at least equivalent to the former analytical procedure.</w:t>
            </w:r>
          </w:p>
          <w:p w14:paraId="1EFADC9D"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No change to the total impurity limits; no new impurities are detected.</w:t>
            </w:r>
          </w:p>
          <w:p w14:paraId="18EE240A"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Any new analytical procedure</w:t>
            </w:r>
            <w:r w:rsidRPr="00B53A9A" w:rsidDel="00251CFC">
              <w:rPr>
                <w:rFonts w:eastAsia="Times New Roman"/>
                <w:color w:val="auto"/>
                <w:szCs w:val="24"/>
                <w:lang w:val="en-US" w:eastAsia="en-US"/>
              </w:rPr>
              <w:t xml:space="preserve"> </w:t>
            </w:r>
            <w:r w:rsidRPr="00B53A9A">
              <w:rPr>
                <w:rFonts w:eastAsia="Times New Roman"/>
                <w:color w:val="auto"/>
                <w:szCs w:val="24"/>
                <w:lang w:val="en-US" w:eastAsia="en-US"/>
              </w:rPr>
              <w:t>does not concern a novel non-standard technique or a standard technique used in a novel way.</w:t>
            </w:r>
          </w:p>
          <w:p w14:paraId="02E96589" w14:textId="77777777" w:rsidR="003F099E" w:rsidRPr="00B53A9A" w:rsidRDefault="003F099E" w:rsidP="00F95F4E">
            <w:pPr>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B53A9A">
              <w:rPr>
                <w:rFonts w:eastAsia="Times New Roman"/>
                <w:color w:val="auto"/>
                <w:szCs w:val="24"/>
                <w:lang w:val="en-US" w:eastAsia="en-US"/>
              </w:rPr>
              <w:t>The change does not concern a genotoxic impurity.</w:t>
            </w:r>
          </w:p>
          <w:p w14:paraId="4EE8DA56" w14:textId="77777777" w:rsidR="003F099E" w:rsidRPr="004C05E6" w:rsidRDefault="003F099E" w:rsidP="00F95F4E">
            <w:pPr>
              <w:pStyle w:val="ListParagraph"/>
              <w:widowControl w:val="0"/>
              <w:numPr>
                <w:ilvl w:val="0"/>
                <w:numId w:val="86"/>
              </w:numPr>
              <w:overflowPunct w:val="0"/>
              <w:autoSpaceDE w:val="0"/>
              <w:autoSpaceDN w:val="0"/>
              <w:adjustRightInd w:val="0"/>
              <w:ind w:right="152"/>
              <w:textAlignment w:val="baseline"/>
              <w:rPr>
                <w:rFonts w:eastAsia="Times New Roman"/>
                <w:color w:val="auto"/>
                <w:szCs w:val="24"/>
                <w:lang w:val="en-US" w:eastAsia="en-US"/>
              </w:rPr>
            </w:pPr>
            <w:r w:rsidRPr="004C05E6">
              <w:rPr>
                <w:rFonts w:eastAsia="Times New Roman"/>
                <w:color w:val="auto"/>
                <w:szCs w:val="24"/>
                <w:lang w:val="en-US" w:eastAsia="en-US"/>
              </w:rPr>
              <w:t>The affected parameter is non-significant or the alternative analytical procedure has been previously accepted.</w:t>
            </w:r>
          </w:p>
        </w:tc>
      </w:tr>
      <w:tr w:rsidR="003F099E" w:rsidRPr="00B53A9A" w14:paraId="746BA8AA" w14:textId="77777777" w:rsidTr="008E4461">
        <w:trPr>
          <w:cantSplit/>
        </w:trPr>
        <w:tc>
          <w:tcPr>
            <w:tcW w:w="10206" w:type="dxa"/>
            <w:gridSpan w:val="5"/>
          </w:tcPr>
          <w:p w14:paraId="4B64C879"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3F099E" w:rsidRPr="00B53A9A" w14:paraId="6F4D6893" w14:textId="77777777" w:rsidTr="00F95F4E">
        <w:trPr>
          <w:cantSplit/>
          <w:trHeight w:val="1286"/>
        </w:trPr>
        <w:tc>
          <w:tcPr>
            <w:tcW w:w="10206" w:type="dxa"/>
            <w:gridSpan w:val="5"/>
          </w:tcPr>
          <w:p w14:paraId="61327260" w14:textId="77777777" w:rsidR="003F099E" w:rsidRPr="006164AA" w:rsidRDefault="003F099E" w:rsidP="008421B7">
            <w:pPr>
              <w:pStyle w:val="ListParagraph"/>
              <w:widowControl w:val="0"/>
              <w:numPr>
                <w:ilvl w:val="0"/>
                <w:numId w:val="87"/>
              </w:numPr>
              <w:overflowPunct w:val="0"/>
              <w:autoSpaceDE w:val="0"/>
              <w:autoSpaceDN w:val="0"/>
              <w:adjustRightInd w:val="0"/>
              <w:ind w:right="-388"/>
              <w:jc w:val="left"/>
              <w:textAlignment w:val="baseline"/>
              <w:rPr>
                <w:rFonts w:eastAsia="Times New Roman"/>
                <w:color w:val="auto"/>
                <w:szCs w:val="24"/>
                <w:lang w:val="en-US" w:eastAsia="en-US"/>
              </w:rPr>
            </w:pPr>
            <w:r w:rsidRPr="006164AA">
              <w:rPr>
                <w:rFonts w:eastAsia="Times New Roman"/>
                <w:color w:val="auto"/>
                <w:szCs w:val="24"/>
                <w:lang w:val="en-US" w:eastAsia="en-US"/>
              </w:rPr>
              <w:t>Comparative table of currently accepted and proposed specifications.</w:t>
            </w:r>
          </w:p>
          <w:p w14:paraId="675AA703" w14:textId="77777777" w:rsidR="003F099E" w:rsidRPr="00B53A9A" w:rsidRDefault="003F099E" w:rsidP="008421B7">
            <w:pPr>
              <w:widowControl w:val="0"/>
              <w:numPr>
                <w:ilvl w:val="0"/>
                <w:numId w:val="87"/>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(S.2.3) </w:t>
            </w:r>
            <w:r w:rsidRPr="00B53A9A">
              <w:rPr>
                <w:rFonts w:eastAsia="Times New Roman"/>
                <w:color w:val="auto"/>
                <w:szCs w:val="24"/>
                <w:lang w:val="en-US" w:eastAsia="en-US"/>
              </w:rPr>
              <w:t>Information on the quality and controls of the materials (e.g. raw materials, starting materials, solvents, reagents, catalysts) used in the manufacture of the proposed API, where applicable.</w:t>
            </w:r>
          </w:p>
          <w:p w14:paraId="1BC60BA3" w14:textId="77777777" w:rsidR="003F099E" w:rsidRPr="00B53A9A" w:rsidRDefault="003F099E" w:rsidP="008421B7">
            <w:pPr>
              <w:widowControl w:val="0"/>
              <w:numPr>
                <w:ilvl w:val="0"/>
                <w:numId w:val="87"/>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(S.2.4) </w:t>
            </w:r>
            <w:r w:rsidRPr="00B53A9A">
              <w:rPr>
                <w:rFonts w:eastAsia="Times New Roman"/>
                <w:color w:val="auto"/>
                <w:szCs w:val="24"/>
                <w:lang w:val="en-US" w:eastAsia="en-US"/>
              </w:rPr>
              <w:t xml:space="preserve">Information on intermediates, where applicable. </w:t>
            </w:r>
          </w:p>
          <w:p w14:paraId="17B9351F" w14:textId="77777777" w:rsidR="003F099E" w:rsidRPr="00B53A9A" w:rsidRDefault="003F099E" w:rsidP="008421B7">
            <w:pPr>
              <w:widowControl w:val="0"/>
              <w:numPr>
                <w:ilvl w:val="0"/>
                <w:numId w:val="87"/>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Times New Roman"/>
                <w:color w:val="auto"/>
                <w:szCs w:val="24"/>
                <w:lang w:val="en-US" w:eastAsia="en-US"/>
              </w:rPr>
              <w:t>Justification/risk-assessment showing that the parameter is non-significant.</w:t>
            </w:r>
          </w:p>
          <w:p w14:paraId="3737B5FC" w14:textId="77777777" w:rsidR="003F099E" w:rsidRPr="00B53A9A" w:rsidRDefault="003F099E" w:rsidP="008421B7">
            <w:pPr>
              <w:widowControl w:val="0"/>
              <w:numPr>
                <w:ilvl w:val="0"/>
                <w:numId w:val="87"/>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SimSun"/>
                <w:color w:val="auto"/>
                <w:szCs w:val="24"/>
                <w:lang w:val="en-GB" w:eastAsia="en-GB"/>
              </w:rPr>
              <w:t>(S.3.2)</w:t>
            </w:r>
            <w:r w:rsidRPr="00B53A9A">
              <w:rPr>
                <w:rFonts w:eastAsia="Times New Roman"/>
                <w:color w:val="auto"/>
                <w:szCs w:val="24"/>
                <w:lang w:val="en-US" w:eastAsia="en-US"/>
              </w:rPr>
              <w:t>Information on impurities, where applicable.</w:t>
            </w:r>
          </w:p>
        </w:tc>
      </w:tr>
    </w:tbl>
    <w:p w14:paraId="07B1BC0D" w14:textId="77777777" w:rsidR="003F099E" w:rsidRPr="00B53A9A" w:rsidRDefault="003F099E"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488800E2" w14:textId="77777777" w:rsidR="003F099E" w:rsidRPr="00DD3F07" w:rsidRDefault="003F099E" w:rsidP="008421B7">
      <w:pPr>
        <w:pStyle w:val="Heading3"/>
        <w:ind w:right="-388"/>
        <w:rPr>
          <w:lang w:val="en-CA" w:eastAsia="en-US"/>
        </w:rPr>
      </w:pPr>
      <w:bookmarkStart w:id="30" w:name="_Toc128560886"/>
      <w:r w:rsidRPr="00DD3F07">
        <w:rPr>
          <w:lang w:val="en-CA" w:eastAsia="en-US"/>
        </w:rPr>
        <w:t>3.2. S.4 Control of the API by the API manufacturer</w:t>
      </w:r>
      <w:bookmarkEnd w:id="30"/>
    </w:p>
    <w:p w14:paraId="2496C6DA" w14:textId="77777777" w:rsidR="006164AA" w:rsidRPr="00B53A9A" w:rsidRDefault="006164AA" w:rsidP="008421B7">
      <w:pPr>
        <w:widowControl w:val="0"/>
        <w:overflowPunct w:val="0"/>
        <w:autoSpaceDE w:val="0"/>
        <w:autoSpaceDN w:val="0"/>
        <w:adjustRightInd w:val="0"/>
        <w:ind w:right="-388"/>
        <w:jc w:val="left"/>
        <w:textAlignment w:val="baseline"/>
        <w:rPr>
          <w:rFonts w:eastAsia="Times New Roman"/>
          <w:b/>
          <w:color w:val="auto"/>
          <w:szCs w:val="24"/>
          <w:lang w:val="en-CA" w:eastAsia="en-US"/>
        </w:rPr>
      </w:pPr>
    </w:p>
    <w:tbl>
      <w:tblPr>
        <w:tblW w:w="102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0"/>
        <w:gridCol w:w="3730"/>
        <w:gridCol w:w="719"/>
        <w:gridCol w:w="1531"/>
        <w:gridCol w:w="1980"/>
        <w:gridCol w:w="1620"/>
      </w:tblGrid>
      <w:tr w:rsidR="003F099E" w:rsidRPr="00B53A9A" w14:paraId="6A4548F6" w14:textId="77777777" w:rsidTr="008E4461">
        <w:tc>
          <w:tcPr>
            <w:tcW w:w="4410" w:type="dxa"/>
            <w:gridSpan w:val="2"/>
            <w:tcBorders>
              <w:top w:val="single" w:sz="7" w:space="0" w:color="000000"/>
              <w:left w:val="single" w:sz="7" w:space="0" w:color="000000"/>
              <w:bottom w:val="single" w:sz="7" w:space="0" w:color="000000"/>
              <w:right w:val="single" w:sz="7" w:space="0" w:color="000000"/>
            </w:tcBorders>
          </w:tcPr>
          <w:p w14:paraId="4757707D"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2250" w:type="dxa"/>
            <w:gridSpan w:val="2"/>
            <w:tcBorders>
              <w:top w:val="single" w:sz="7" w:space="0" w:color="000000"/>
              <w:left w:val="single" w:sz="7" w:space="0" w:color="000000"/>
              <w:bottom w:val="single" w:sz="7" w:space="0" w:color="000000"/>
              <w:right w:val="single" w:sz="7" w:space="0" w:color="000000"/>
            </w:tcBorders>
          </w:tcPr>
          <w:p w14:paraId="0083365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980" w:type="dxa"/>
            <w:tcBorders>
              <w:top w:val="single" w:sz="7" w:space="0" w:color="000000"/>
              <w:left w:val="single" w:sz="7" w:space="0" w:color="000000"/>
              <w:bottom w:val="single" w:sz="7" w:space="0" w:color="000000"/>
              <w:right w:val="single" w:sz="7" w:space="0" w:color="000000"/>
            </w:tcBorders>
          </w:tcPr>
          <w:p w14:paraId="44C873A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620" w:type="dxa"/>
            <w:tcBorders>
              <w:top w:val="single" w:sz="7" w:space="0" w:color="000000"/>
              <w:left w:val="single" w:sz="7" w:space="0" w:color="000000"/>
              <w:bottom w:val="single" w:sz="7" w:space="0" w:color="000000"/>
              <w:right w:val="single" w:sz="7" w:space="0" w:color="000000"/>
            </w:tcBorders>
          </w:tcPr>
          <w:p w14:paraId="5909DBE2"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3F099E" w:rsidRPr="00B53A9A" w14:paraId="26A35BC9" w14:textId="77777777" w:rsidTr="008E4461">
        <w:tc>
          <w:tcPr>
            <w:tcW w:w="680" w:type="dxa"/>
            <w:tcBorders>
              <w:top w:val="single" w:sz="7" w:space="0" w:color="000000"/>
              <w:left w:val="single" w:sz="7" w:space="0" w:color="000000"/>
              <w:bottom w:val="single" w:sz="7" w:space="0" w:color="000000"/>
              <w:right w:val="single" w:sz="7" w:space="0" w:color="000000"/>
            </w:tcBorders>
          </w:tcPr>
          <w:p w14:paraId="7F0CF9BA" w14:textId="77777777" w:rsidR="003F099E" w:rsidRPr="006164AA" w:rsidRDefault="003F099E" w:rsidP="008421B7">
            <w:pPr>
              <w:widowControl w:val="0"/>
              <w:overflowPunct w:val="0"/>
              <w:autoSpaceDE w:val="0"/>
              <w:autoSpaceDN w:val="0"/>
              <w:adjustRightInd w:val="0"/>
              <w:ind w:right="-388"/>
              <w:textAlignment w:val="baseline"/>
              <w:rPr>
                <w:rFonts w:eastAsia="Times New Roman"/>
                <w:b/>
                <w:color w:val="auto"/>
                <w:szCs w:val="24"/>
                <w:lang w:val="en-US" w:eastAsia="en-US"/>
              </w:rPr>
            </w:pPr>
            <w:r w:rsidRPr="006164AA">
              <w:rPr>
                <w:rFonts w:eastAsia="Times New Roman"/>
                <w:b/>
                <w:color w:val="auto"/>
                <w:szCs w:val="24"/>
                <w:lang w:val="en-US" w:eastAsia="en-US"/>
              </w:rPr>
              <w:t>16</w:t>
            </w:r>
          </w:p>
        </w:tc>
        <w:tc>
          <w:tcPr>
            <w:tcW w:w="9580" w:type="dxa"/>
            <w:gridSpan w:val="5"/>
            <w:tcBorders>
              <w:top w:val="single" w:sz="7" w:space="0" w:color="000000"/>
              <w:left w:val="single" w:sz="7" w:space="0" w:color="000000"/>
              <w:bottom w:val="single" w:sz="7" w:space="0" w:color="000000"/>
              <w:right w:val="single" w:sz="7" w:space="0" w:color="000000"/>
            </w:tcBorders>
          </w:tcPr>
          <w:p w14:paraId="2FD55825" w14:textId="77777777" w:rsidR="003F099E" w:rsidRPr="00B53A9A" w:rsidRDefault="003F099E" w:rsidP="00F95F4E">
            <w:pPr>
              <w:widowControl w:val="0"/>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US" w:eastAsia="en-US"/>
              </w:rPr>
              <w:t xml:space="preserve">Changes to the test parameters, acceptance criteria, or analytical procedures of the </w:t>
            </w:r>
            <w:r w:rsidRPr="00B53A9A">
              <w:rPr>
                <w:rFonts w:eastAsia="Times New Roman"/>
                <w:bCs/>
                <w:color w:val="auto"/>
                <w:szCs w:val="24"/>
                <w:lang w:val="en-US" w:eastAsia="en-US"/>
              </w:rPr>
              <w:t>API</w:t>
            </w:r>
            <w:r w:rsidRPr="00B53A9A">
              <w:rPr>
                <w:rFonts w:eastAsia="Times New Roman"/>
                <w:color w:val="auto"/>
                <w:szCs w:val="24"/>
                <w:lang w:val="en-US" w:eastAsia="en-US"/>
              </w:rPr>
              <w:t xml:space="preserve"> manufacturer that do not require a change to the FPP manufacturer’s </w:t>
            </w:r>
            <w:r w:rsidRPr="00B53A9A">
              <w:rPr>
                <w:rFonts w:eastAsia="Times New Roman"/>
                <w:bCs/>
                <w:color w:val="auto"/>
                <w:szCs w:val="24"/>
                <w:lang w:val="en-US" w:eastAsia="en-US"/>
              </w:rPr>
              <w:t xml:space="preserve">API </w:t>
            </w:r>
            <w:r w:rsidRPr="00B53A9A">
              <w:rPr>
                <w:rFonts w:eastAsia="Times New Roman"/>
                <w:color w:val="auto"/>
                <w:szCs w:val="24"/>
                <w:lang w:val="en-US" w:eastAsia="en-US"/>
              </w:rPr>
              <w:t>specifications involving:</w:t>
            </w:r>
          </w:p>
        </w:tc>
      </w:tr>
      <w:tr w:rsidR="003F099E" w:rsidRPr="00B53A9A" w14:paraId="220CF689" w14:textId="77777777" w:rsidTr="008E4461">
        <w:tc>
          <w:tcPr>
            <w:tcW w:w="680" w:type="dxa"/>
            <w:tcBorders>
              <w:top w:val="single" w:sz="7" w:space="0" w:color="000000"/>
              <w:left w:val="single" w:sz="7" w:space="0" w:color="000000"/>
              <w:bottom w:val="single" w:sz="7" w:space="0" w:color="000000"/>
              <w:right w:val="single" w:sz="7" w:space="0" w:color="000000"/>
            </w:tcBorders>
          </w:tcPr>
          <w:p w14:paraId="6404E76A"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a</w:t>
            </w:r>
          </w:p>
        </w:tc>
        <w:tc>
          <w:tcPr>
            <w:tcW w:w="4449" w:type="dxa"/>
            <w:gridSpan w:val="2"/>
            <w:tcBorders>
              <w:top w:val="single" w:sz="7" w:space="0" w:color="000000"/>
              <w:left w:val="single" w:sz="7" w:space="0" w:color="000000"/>
              <w:bottom w:val="single" w:sz="7" w:space="0" w:color="000000"/>
              <w:right w:val="single" w:sz="7" w:space="0" w:color="000000"/>
            </w:tcBorders>
          </w:tcPr>
          <w:p w14:paraId="5612DE39" w14:textId="1B75F7B1" w:rsidR="00BE5AC8" w:rsidRPr="00F95F4E" w:rsidRDefault="003F099E" w:rsidP="00F95F4E">
            <w:pPr>
              <w:pStyle w:val="ListParagraph"/>
              <w:numPr>
                <w:ilvl w:val="1"/>
                <w:numId w:val="84"/>
              </w:numPr>
              <w:autoSpaceDE w:val="0"/>
              <w:autoSpaceDN w:val="0"/>
              <w:adjustRightInd w:val="0"/>
              <w:ind w:right="-388"/>
              <w:rPr>
                <w:rFonts w:eastAsia="Times New Roman"/>
                <w:iCs/>
                <w:color w:val="auto"/>
                <w:szCs w:val="24"/>
                <w:lang w:val="en-US" w:eastAsia="en-US"/>
              </w:rPr>
            </w:pPr>
            <w:r w:rsidRPr="00F95F4E">
              <w:rPr>
                <w:rFonts w:eastAsia="Times New Roman"/>
                <w:iCs/>
                <w:color w:val="auto"/>
                <w:szCs w:val="24"/>
                <w:lang w:val="en-US" w:eastAsia="en-US"/>
              </w:rPr>
              <w:t xml:space="preserve">API supported through the </w:t>
            </w:r>
            <w:r w:rsidRPr="00F95F4E">
              <w:rPr>
                <w:rFonts w:eastAsia="Times New Roman"/>
                <w:color w:val="auto"/>
                <w:szCs w:val="24"/>
                <w:lang w:val="en-US" w:eastAsia="en-US"/>
              </w:rPr>
              <w:t>Authority</w:t>
            </w:r>
            <w:r w:rsidRPr="00F95F4E">
              <w:rPr>
                <w:rFonts w:eastAsia="Times New Roman"/>
                <w:iCs/>
                <w:color w:val="auto"/>
                <w:szCs w:val="24"/>
                <w:lang w:val="en-US" w:eastAsia="en-US"/>
              </w:rPr>
              <w:t xml:space="preserve"> </w:t>
            </w:r>
          </w:p>
          <w:p w14:paraId="2B2EAC98" w14:textId="3D969D07" w:rsidR="003F099E" w:rsidRPr="00F95F4E" w:rsidRDefault="003F099E" w:rsidP="00BE5AC8">
            <w:pPr>
              <w:autoSpaceDE w:val="0"/>
              <w:autoSpaceDN w:val="0"/>
              <w:adjustRightInd w:val="0"/>
              <w:ind w:right="-388"/>
              <w:rPr>
                <w:rFonts w:eastAsia="Times New Roman"/>
                <w:iCs/>
                <w:color w:val="auto"/>
                <w:szCs w:val="24"/>
                <w:lang w:val="en-US" w:eastAsia="en-US"/>
              </w:rPr>
            </w:pPr>
            <w:r w:rsidRPr="00F95F4E">
              <w:rPr>
                <w:rFonts w:eastAsia="Times New Roman"/>
                <w:iCs/>
                <w:color w:val="auto"/>
                <w:szCs w:val="24"/>
                <w:lang w:val="en-US" w:eastAsia="en-US"/>
              </w:rPr>
              <w:t>APIMF procedure.</w:t>
            </w:r>
          </w:p>
        </w:tc>
        <w:tc>
          <w:tcPr>
            <w:tcW w:w="1531" w:type="dxa"/>
            <w:tcBorders>
              <w:top w:val="single" w:sz="7" w:space="0" w:color="000000"/>
              <w:left w:val="single" w:sz="7" w:space="0" w:color="000000"/>
              <w:bottom w:val="single" w:sz="7" w:space="0" w:color="000000"/>
              <w:right w:val="single" w:sz="7" w:space="0" w:color="000000"/>
            </w:tcBorders>
          </w:tcPr>
          <w:p w14:paraId="38A009F4"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w:t>
            </w:r>
          </w:p>
        </w:tc>
        <w:tc>
          <w:tcPr>
            <w:tcW w:w="3600" w:type="dxa"/>
            <w:gridSpan w:val="2"/>
            <w:tcBorders>
              <w:top w:val="single" w:sz="7" w:space="0" w:color="000000"/>
              <w:left w:val="single" w:sz="7" w:space="0" w:color="000000"/>
              <w:bottom w:val="single" w:sz="7" w:space="0" w:color="000000"/>
              <w:right w:val="single" w:sz="7" w:space="0" w:color="000000"/>
            </w:tcBorders>
          </w:tcPr>
          <w:p w14:paraId="6EAA9B19" w14:textId="77777777" w:rsidR="003F099E" w:rsidRPr="00B53A9A" w:rsidRDefault="003F099E" w:rsidP="00F95F4E">
            <w:pPr>
              <w:widowControl w:val="0"/>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US" w:eastAsia="en-US"/>
              </w:rPr>
              <w:t>No variation is required, such changes are handled as amendments to the associated APIMF</w:t>
            </w:r>
          </w:p>
        </w:tc>
      </w:tr>
      <w:tr w:rsidR="003F099E" w:rsidRPr="00B53A9A" w14:paraId="5ABC5239" w14:textId="77777777" w:rsidTr="008E4461">
        <w:tc>
          <w:tcPr>
            <w:tcW w:w="680" w:type="dxa"/>
            <w:tcBorders>
              <w:top w:val="single" w:sz="7" w:space="0" w:color="000000"/>
              <w:left w:val="single" w:sz="7" w:space="0" w:color="000000"/>
              <w:bottom w:val="single" w:sz="7" w:space="0" w:color="000000"/>
              <w:right w:val="single" w:sz="7" w:space="0" w:color="000000"/>
            </w:tcBorders>
          </w:tcPr>
          <w:p w14:paraId="665AA156"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b</w:t>
            </w:r>
          </w:p>
        </w:tc>
        <w:tc>
          <w:tcPr>
            <w:tcW w:w="4449" w:type="dxa"/>
            <w:gridSpan w:val="2"/>
            <w:tcBorders>
              <w:top w:val="single" w:sz="7" w:space="0" w:color="000000"/>
              <w:left w:val="single" w:sz="7" w:space="0" w:color="000000"/>
              <w:bottom w:val="single" w:sz="7" w:space="0" w:color="000000"/>
              <w:right w:val="single" w:sz="7" w:space="0" w:color="000000"/>
            </w:tcBorders>
          </w:tcPr>
          <w:p w14:paraId="02A35D9E" w14:textId="218F7DC3" w:rsidR="00BE5AC8" w:rsidRPr="00F95F4E" w:rsidRDefault="003F099E" w:rsidP="00F95F4E">
            <w:pPr>
              <w:pStyle w:val="ListParagraph"/>
              <w:widowControl w:val="0"/>
              <w:numPr>
                <w:ilvl w:val="1"/>
                <w:numId w:val="84"/>
              </w:numPr>
              <w:overflowPunct w:val="0"/>
              <w:autoSpaceDE w:val="0"/>
              <w:autoSpaceDN w:val="0"/>
              <w:adjustRightInd w:val="0"/>
              <w:ind w:right="-388"/>
              <w:textAlignment w:val="baseline"/>
              <w:rPr>
                <w:rFonts w:eastAsia="Times New Roman"/>
                <w:color w:val="auto"/>
                <w:szCs w:val="24"/>
                <w:lang w:val="en-US" w:eastAsia="en-US"/>
              </w:rPr>
            </w:pPr>
            <w:r w:rsidRPr="00F95F4E">
              <w:rPr>
                <w:rFonts w:eastAsia="Times New Roman"/>
                <w:color w:val="auto"/>
                <w:szCs w:val="24"/>
                <w:lang w:val="en-US" w:eastAsia="en-US"/>
              </w:rPr>
              <w:t xml:space="preserve">API not supported through the </w:t>
            </w:r>
          </w:p>
          <w:p w14:paraId="3DEC4998" w14:textId="43ED5359" w:rsidR="003F099E" w:rsidRPr="00F95F4E" w:rsidRDefault="003F099E" w:rsidP="00BE5AC8">
            <w:pPr>
              <w:widowControl w:val="0"/>
              <w:overflowPunct w:val="0"/>
              <w:autoSpaceDE w:val="0"/>
              <w:autoSpaceDN w:val="0"/>
              <w:adjustRightInd w:val="0"/>
              <w:ind w:right="-388"/>
              <w:textAlignment w:val="baseline"/>
              <w:rPr>
                <w:rFonts w:eastAsia="Times New Roman"/>
                <w:color w:val="auto"/>
                <w:szCs w:val="24"/>
                <w:lang w:val="en-US" w:eastAsia="en-US"/>
              </w:rPr>
            </w:pPr>
            <w:r w:rsidRPr="00F95F4E">
              <w:rPr>
                <w:rFonts w:eastAsia="Times New Roman"/>
                <w:color w:val="auto"/>
                <w:szCs w:val="24"/>
                <w:lang w:val="en-US" w:eastAsia="en-US"/>
              </w:rPr>
              <w:t>Authority APIMF procedure.</w:t>
            </w:r>
          </w:p>
        </w:tc>
        <w:tc>
          <w:tcPr>
            <w:tcW w:w="1531" w:type="dxa"/>
            <w:tcBorders>
              <w:top w:val="single" w:sz="7" w:space="0" w:color="000000"/>
              <w:left w:val="single" w:sz="7" w:space="0" w:color="000000"/>
              <w:bottom w:val="single" w:sz="7" w:space="0" w:color="000000"/>
              <w:right w:val="single" w:sz="7" w:space="0" w:color="000000"/>
            </w:tcBorders>
          </w:tcPr>
          <w:p w14:paraId="2CD00E8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2 </w:t>
            </w:r>
          </w:p>
        </w:tc>
        <w:tc>
          <w:tcPr>
            <w:tcW w:w="1980" w:type="dxa"/>
            <w:tcBorders>
              <w:top w:val="single" w:sz="7" w:space="0" w:color="000000"/>
              <w:left w:val="single" w:sz="7" w:space="0" w:color="000000"/>
              <w:bottom w:val="single" w:sz="7" w:space="0" w:color="000000"/>
              <w:right w:val="single" w:sz="7" w:space="0" w:color="000000"/>
            </w:tcBorders>
          </w:tcPr>
          <w:p w14:paraId="44CA47BB"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1-4 </w:t>
            </w:r>
          </w:p>
        </w:tc>
        <w:tc>
          <w:tcPr>
            <w:tcW w:w="1620" w:type="dxa"/>
            <w:tcBorders>
              <w:top w:val="single" w:sz="7" w:space="0" w:color="000000"/>
              <w:left w:val="single" w:sz="7" w:space="0" w:color="000000"/>
              <w:bottom w:val="single" w:sz="7" w:space="0" w:color="000000"/>
              <w:right w:val="single" w:sz="7" w:space="0" w:color="000000"/>
            </w:tcBorders>
          </w:tcPr>
          <w:p w14:paraId="1F2E9FFC"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IN </w:t>
            </w:r>
          </w:p>
        </w:tc>
      </w:tr>
      <w:tr w:rsidR="003F099E" w:rsidRPr="00B53A9A" w14:paraId="15C62446" w14:textId="77777777" w:rsidTr="008E4461">
        <w:trPr>
          <w:cantSplit/>
        </w:trPr>
        <w:tc>
          <w:tcPr>
            <w:tcW w:w="10260" w:type="dxa"/>
            <w:gridSpan w:val="6"/>
          </w:tcPr>
          <w:p w14:paraId="05AB4015"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3F099E" w:rsidRPr="00B53A9A" w14:paraId="2FABC477" w14:textId="77777777" w:rsidTr="00911371">
        <w:trPr>
          <w:cantSplit/>
          <w:trHeight w:val="1963"/>
        </w:trPr>
        <w:tc>
          <w:tcPr>
            <w:tcW w:w="10260" w:type="dxa"/>
            <w:gridSpan w:val="6"/>
          </w:tcPr>
          <w:p w14:paraId="6D6A3F35" w14:textId="77777777" w:rsidR="003F099E" w:rsidRPr="006164AA" w:rsidRDefault="003F099E" w:rsidP="00F95F4E">
            <w:pPr>
              <w:pStyle w:val="ListParagraph"/>
              <w:widowControl w:val="0"/>
              <w:numPr>
                <w:ilvl w:val="0"/>
                <w:numId w:val="88"/>
              </w:numPr>
              <w:overflowPunct w:val="0"/>
              <w:autoSpaceDE w:val="0"/>
              <w:autoSpaceDN w:val="0"/>
              <w:adjustRightInd w:val="0"/>
              <w:textAlignment w:val="baseline"/>
              <w:rPr>
                <w:rFonts w:eastAsia="Times New Roman"/>
                <w:iCs/>
                <w:color w:val="auto"/>
                <w:szCs w:val="24"/>
                <w:lang w:val="en-US" w:eastAsia="en-US"/>
              </w:rPr>
            </w:pPr>
            <w:r w:rsidRPr="006164AA">
              <w:rPr>
                <w:rFonts w:eastAsia="Times New Roman"/>
                <w:iCs/>
                <w:color w:val="auto"/>
                <w:szCs w:val="24"/>
                <w:lang w:val="en-US" w:eastAsia="en-US"/>
              </w:rPr>
              <w:lastRenderedPageBreak/>
              <w:t>The revised test parameters, acceptance criteria, or analytical procedures have been submitted as amendments to the associated APIMF (</w:t>
            </w:r>
            <w:r w:rsidRPr="006164AA">
              <w:rPr>
                <w:rFonts w:eastAsia="Times New Roman"/>
                <w:color w:val="auto"/>
                <w:szCs w:val="24"/>
                <w:lang w:val="en-US" w:eastAsia="en-US"/>
              </w:rPr>
              <w:t>Authority</w:t>
            </w:r>
            <w:r w:rsidRPr="006164AA">
              <w:rPr>
                <w:rFonts w:eastAsia="Times New Roman"/>
                <w:iCs/>
                <w:color w:val="auto"/>
                <w:szCs w:val="24"/>
                <w:lang w:val="en-US" w:eastAsia="en-US"/>
              </w:rPr>
              <w:t xml:space="preserve"> APIMF procedure) and accepted.</w:t>
            </w:r>
          </w:p>
          <w:p w14:paraId="2007D3C9" w14:textId="77777777" w:rsidR="00911371" w:rsidRDefault="003F099E" w:rsidP="00F95F4E">
            <w:pPr>
              <w:widowControl w:val="0"/>
              <w:numPr>
                <w:ilvl w:val="0"/>
                <w:numId w:val="88"/>
              </w:numPr>
              <w:overflowPunct w:val="0"/>
              <w:autoSpaceDE w:val="0"/>
              <w:autoSpaceDN w:val="0"/>
              <w:adjustRightInd w:val="0"/>
              <w:textAlignment w:val="baseline"/>
              <w:rPr>
                <w:rFonts w:eastAsia="Times New Roman"/>
                <w:color w:val="auto"/>
                <w:szCs w:val="24"/>
                <w:lang w:val="en-US" w:eastAsia="en-US"/>
              </w:rPr>
            </w:pPr>
            <w:r w:rsidRPr="00B53A9A">
              <w:rPr>
                <w:rFonts w:eastAsia="Times New Roman"/>
                <w:color w:val="auto"/>
                <w:szCs w:val="24"/>
                <w:lang w:val="en-US" w:eastAsia="en-US"/>
              </w:rPr>
              <w:t xml:space="preserve">The API manufacturer has provided the relevant documentation to the FPP manufacturer. </w:t>
            </w:r>
          </w:p>
          <w:p w14:paraId="67547F7D" w14:textId="77777777" w:rsidR="003F099E" w:rsidRPr="00B53A9A" w:rsidRDefault="003F099E" w:rsidP="00F95F4E">
            <w:pPr>
              <w:widowControl w:val="0"/>
              <w:numPr>
                <w:ilvl w:val="0"/>
                <w:numId w:val="88"/>
              </w:numPr>
              <w:overflowPunct w:val="0"/>
              <w:autoSpaceDE w:val="0"/>
              <w:autoSpaceDN w:val="0"/>
              <w:adjustRightInd w:val="0"/>
              <w:textAlignment w:val="baseline"/>
              <w:rPr>
                <w:rFonts w:eastAsia="Times New Roman"/>
                <w:color w:val="auto"/>
                <w:szCs w:val="24"/>
                <w:lang w:val="en-US" w:eastAsia="en-US"/>
              </w:rPr>
            </w:pPr>
            <w:r w:rsidRPr="00B53A9A">
              <w:rPr>
                <w:rFonts w:eastAsia="Times New Roman"/>
                <w:color w:val="auto"/>
                <w:szCs w:val="24"/>
                <w:lang w:val="en-US" w:eastAsia="en-US"/>
              </w:rPr>
              <w:t>The FPP manufacturer has considered the API manufacturer’s revisions and determined that no consequential revisions to the FPP manufacturer’s API test parameters, acceptance criteria, or analytical procedures are required to ensure that adequate control of the API is maintained.</w:t>
            </w:r>
          </w:p>
        </w:tc>
      </w:tr>
      <w:tr w:rsidR="003F099E" w:rsidRPr="00B53A9A" w14:paraId="7944E34C" w14:textId="77777777" w:rsidTr="008E4461">
        <w:trPr>
          <w:cantSplit/>
        </w:trPr>
        <w:tc>
          <w:tcPr>
            <w:tcW w:w="10260" w:type="dxa"/>
            <w:gridSpan w:val="6"/>
          </w:tcPr>
          <w:p w14:paraId="6B9CCBD7"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3F099E" w:rsidRPr="00B53A9A" w14:paraId="6F298C53" w14:textId="77777777" w:rsidTr="008E4461">
        <w:trPr>
          <w:cantSplit/>
        </w:trPr>
        <w:tc>
          <w:tcPr>
            <w:tcW w:w="10260" w:type="dxa"/>
            <w:gridSpan w:val="6"/>
          </w:tcPr>
          <w:p w14:paraId="62D0E5E6" w14:textId="77777777" w:rsidR="003F099E" w:rsidRPr="00B53A9A" w:rsidRDefault="003F099E" w:rsidP="008421B7">
            <w:pPr>
              <w:widowControl w:val="0"/>
              <w:numPr>
                <w:ilvl w:val="0"/>
                <w:numId w:val="4"/>
              </w:numPr>
              <w:overflowPunct w:val="0"/>
              <w:autoSpaceDE w:val="0"/>
              <w:autoSpaceDN w:val="0"/>
              <w:adjustRightInd w:val="0"/>
              <w:ind w:left="0"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(S.4.1) </w:t>
            </w:r>
            <w:r w:rsidRPr="00B53A9A">
              <w:rPr>
                <w:rFonts w:eastAsia="Times New Roman"/>
                <w:color w:val="auto"/>
                <w:szCs w:val="24"/>
                <w:lang w:val="en-US" w:eastAsia="en-US"/>
              </w:rPr>
              <w:t>Copy of the current and proposed API specifications dated and signed by the API manufacturer.</w:t>
            </w:r>
          </w:p>
          <w:p w14:paraId="03109C2C" w14:textId="77777777" w:rsidR="003F099E" w:rsidRPr="00B53A9A" w:rsidRDefault="003F099E" w:rsidP="008421B7">
            <w:pPr>
              <w:widowControl w:val="0"/>
              <w:numPr>
                <w:ilvl w:val="0"/>
                <w:numId w:val="4"/>
              </w:numPr>
              <w:overflowPunct w:val="0"/>
              <w:autoSpaceDE w:val="0"/>
              <w:autoSpaceDN w:val="0"/>
              <w:adjustRightInd w:val="0"/>
              <w:ind w:left="0"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(S.4.2) </w:t>
            </w:r>
            <w:r w:rsidRPr="00B53A9A">
              <w:rPr>
                <w:rFonts w:eastAsia="Times New Roman"/>
                <w:color w:val="auto"/>
                <w:szCs w:val="24"/>
                <w:lang w:val="en-US" w:eastAsia="en-US"/>
              </w:rPr>
              <w:t xml:space="preserve">Copies or summaries of analytical procedures, if new analytical procedures are used. </w:t>
            </w:r>
          </w:p>
          <w:p w14:paraId="2F4401E0" w14:textId="77777777" w:rsidR="003F099E" w:rsidRPr="00B53A9A" w:rsidRDefault="003F099E" w:rsidP="008421B7">
            <w:pPr>
              <w:widowControl w:val="0"/>
              <w:numPr>
                <w:ilvl w:val="0"/>
                <w:numId w:val="4"/>
              </w:numPr>
              <w:overflowPunct w:val="0"/>
              <w:autoSpaceDE w:val="0"/>
              <w:autoSpaceDN w:val="0"/>
              <w:adjustRightInd w:val="0"/>
              <w:ind w:left="0"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(S.4.3) </w:t>
            </w:r>
            <w:r w:rsidRPr="00B53A9A">
              <w:rPr>
                <w:rFonts w:eastAsia="Times New Roman"/>
                <w:color w:val="auto"/>
                <w:szCs w:val="24"/>
                <w:lang w:val="en-US" w:eastAsia="en-US"/>
              </w:rPr>
              <w:t>Copies or summaries of validation reports for new or revised analytical procedures, if applicable.</w:t>
            </w:r>
          </w:p>
          <w:p w14:paraId="5F08C990" w14:textId="77777777" w:rsidR="003F099E" w:rsidRPr="00B53A9A" w:rsidRDefault="003F099E" w:rsidP="008421B7">
            <w:pPr>
              <w:widowControl w:val="0"/>
              <w:numPr>
                <w:ilvl w:val="0"/>
                <w:numId w:val="4"/>
              </w:numPr>
              <w:overflowPunct w:val="0"/>
              <w:autoSpaceDE w:val="0"/>
              <w:autoSpaceDN w:val="0"/>
              <w:adjustRightInd w:val="0"/>
              <w:ind w:left="0" w:right="-388"/>
              <w:jc w:val="left"/>
              <w:textAlignment w:val="baseline"/>
              <w:rPr>
                <w:rFonts w:eastAsia="Times New Roman"/>
                <w:color w:val="auto"/>
                <w:szCs w:val="24"/>
                <w:lang w:val="en-US" w:eastAsia="en-US"/>
              </w:rPr>
            </w:pPr>
            <w:r w:rsidRPr="00B53A9A">
              <w:rPr>
                <w:rFonts w:eastAsia="Times New Roman"/>
                <w:color w:val="auto"/>
                <w:szCs w:val="24"/>
                <w:lang w:val="en-US" w:eastAsia="en-US"/>
              </w:rPr>
              <w:t>Justification as to why the change does not affect the FPP manufacturer’s specifications.</w:t>
            </w:r>
          </w:p>
        </w:tc>
      </w:tr>
    </w:tbl>
    <w:p w14:paraId="27F94563" w14:textId="77777777" w:rsidR="003F099E" w:rsidRPr="00DD3F07" w:rsidRDefault="003F099E" w:rsidP="008421B7">
      <w:pPr>
        <w:pStyle w:val="ListParagraph"/>
        <w:ind w:right="-388"/>
        <w:rPr>
          <w:b/>
          <w:lang w:val="en-US" w:eastAsia="en-US"/>
        </w:rPr>
      </w:pPr>
    </w:p>
    <w:p w14:paraId="20E7BCE9" w14:textId="77777777" w:rsidR="003F099E" w:rsidRPr="00DD3F07" w:rsidRDefault="003F099E" w:rsidP="008421B7">
      <w:pPr>
        <w:pStyle w:val="Heading3"/>
        <w:ind w:right="-388"/>
        <w:rPr>
          <w:lang w:val="en-CA" w:eastAsia="en-US"/>
        </w:rPr>
      </w:pPr>
      <w:bookmarkStart w:id="31" w:name="_Toc128560887"/>
      <w:r w:rsidRPr="00DD3F07">
        <w:rPr>
          <w:lang w:val="en-CA" w:eastAsia="en-US"/>
        </w:rPr>
        <w:t>3.2. S.4 Control of the API by the FPP manufacturer</w:t>
      </w:r>
      <w:bookmarkEnd w:id="31"/>
    </w:p>
    <w:p w14:paraId="7546F73B" w14:textId="77777777" w:rsidR="003F099E" w:rsidRPr="00B53A9A" w:rsidRDefault="003F099E"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767" w:type="dxa"/>
        <w:tblInd w:w="-25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00"/>
        <w:gridCol w:w="4500"/>
        <w:gridCol w:w="1980"/>
        <w:gridCol w:w="1980"/>
        <w:gridCol w:w="1407"/>
      </w:tblGrid>
      <w:tr w:rsidR="003F099E" w:rsidRPr="00B53A9A" w14:paraId="0537848A" w14:textId="77777777" w:rsidTr="008E4461">
        <w:tc>
          <w:tcPr>
            <w:tcW w:w="5400" w:type="dxa"/>
            <w:gridSpan w:val="2"/>
            <w:tcBorders>
              <w:top w:val="single" w:sz="7" w:space="0" w:color="000000"/>
              <w:left w:val="single" w:sz="7" w:space="0" w:color="000000"/>
              <w:bottom w:val="single" w:sz="7" w:space="0" w:color="000000"/>
              <w:right w:val="single" w:sz="7" w:space="0" w:color="000000"/>
            </w:tcBorders>
          </w:tcPr>
          <w:p w14:paraId="3E87824D"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0" w:type="dxa"/>
            <w:tcBorders>
              <w:top w:val="single" w:sz="7" w:space="0" w:color="000000"/>
              <w:left w:val="single" w:sz="7" w:space="0" w:color="000000"/>
              <w:bottom w:val="single" w:sz="7" w:space="0" w:color="000000"/>
              <w:right w:val="single" w:sz="7" w:space="0" w:color="000000"/>
            </w:tcBorders>
          </w:tcPr>
          <w:p w14:paraId="6F9EA527" w14:textId="11505291"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BE5AC8">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980" w:type="dxa"/>
            <w:tcBorders>
              <w:top w:val="single" w:sz="7" w:space="0" w:color="000000"/>
              <w:left w:val="single" w:sz="7" w:space="0" w:color="000000"/>
              <w:bottom w:val="single" w:sz="7" w:space="0" w:color="000000"/>
              <w:right w:val="single" w:sz="7" w:space="0" w:color="000000"/>
            </w:tcBorders>
          </w:tcPr>
          <w:p w14:paraId="3432B990"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07" w:type="dxa"/>
            <w:tcBorders>
              <w:top w:val="single" w:sz="7" w:space="0" w:color="000000"/>
              <w:left w:val="single" w:sz="7" w:space="0" w:color="000000"/>
              <w:bottom w:val="single" w:sz="7" w:space="0" w:color="000000"/>
              <w:right w:val="single" w:sz="7" w:space="0" w:color="000000"/>
            </w:tcBorders>
          </w:tcPr>
          <w:p w14:paraId="19058E79"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3F099E" w:rsidRPr="00B53A9A" w14:paraId="4D8B00B2" w14:textId="77777777" w:rsidTr="008E4461">
        <w:tc>
          <w:tcPr>
            <w:tcW w:w="900" w:type="dxa"/>
            <w:tcBorders>
              <w:top w:val="single" w:sz="7" w:space="0" w:color="000000"/>
              <w:left w:val="single" w:sz="7" w:space="0" w:color="000000"/>
              <w:bottom w:val="single" w:sz="7" w:space="0" w:color="000000"/>
              <w:right w:val="single" w:sz="7" w:space="0" w:color="000000"/>
            </w:tcBorders>
          </w:tcPr>
          <w:p w14:paraId="3DE447AC" w14:textId="77777777" w:rsidR="003F099E" w:rsidRPr="00EA3C8B" w:rsidRDefault="003F099E" w:rsidP="008421B7">
            <w:pPr>
              <w:widowControl w:val="0"/>
              <w:overflowPunct w:val="0"/>
              <w:autoSpaceDE w:val="0"/>
              <w:autoSpaceDN w:val="0"/>
              <w:adjustRightInd w:val="0"/>
              <w:ind w:right="-388"/>
              <w:textAlignment w:val="baseline"/>
              <w:rPr>
                <w:rFonts w:eastAsia="Times New Roman"/>
                <w:b/>
                <w:color w:val="auto"/>
                <w:szCs w:val="24"/>
                <w:lang w:val="en-US" w:eastAsia="en-US"/>
              </w:rPr>
            </w:pPr>
            <w:r w:rsidRPr="00EA3C8B">
              <w:rPr>
                <w:rFonts w:eastAsia="Times New Roman"/>
                <w:b/>
                <w:color w:val="auto"/>
                <w:szCs w:val="24"/>
                <w:lang w:val="en-US" w:eastAsia="en-US"/>
              </w:rPr>
              <w:t>17</w:t>
            </w:r>
          </w:p>
        </w:tc>
        <w:tc>
          <w:tcPr>
            <w:tcW w:w="9867" w:type="dxa"/>
            <w:gridSpan w:val="4"/>
            <w:tcBorders>
              <w:top w:val="single" w:sz="7" w:space="0" w:color="000000"/>
              <w:left w:val="single" w:sz="7" w:space="0" w:color="000000"/>
              <w:bottom w:val="single" w:sz="7" w:space="0" w:color="000000"/>
              <w:right w:val="single" w:sz="7" w:space="0" w:color="000000"/>
            </w:tcBorders>
          </w:tcPr>
          <w:p w14:paraId="799E6B65" w14:textId="77777777" w:rsidR="003F099E" w:rsidRPr="00B53A9A" w:rsidRDefault="003F099E" w:rsidP="00F95F4E">
            <w:pPr>
              <w:widowControl w:val="0"/>
              <w:overflowPunct w:val="0"/>
              <w:autoSpaceDE w:val="0"/>
              <w:autoSpaceDN w:val="0"/>
              <w:adjustRightInd w:val="0"/>
              <w:ind w:right="68"/>
              <w:textAlignment w:val="baseline"/>
              <w:rPr>
                <w:rFonts w:eastAsia="Times New Roman"/>
                <w:color w:val="auto"/>
                <w:szCs w:val="24"/>
                <w:lang w:val="en-CA" w:eastAsia="en-US"/>
              </w:rPr>
            </w:pPr>
            <w:r w:rsidRPr="00B53A9A">
              <w:rPr>
                <w:rFonts w:eastAsia="Times New Roman"/>
                <w:color w:val="auto"/>
                <w:szCs w:val="24"/>
                <w:lang w:val="en-US" w:eastAsia="en-US"/>
              </w:rPr>
              <w:t xml:space="preserve">Change to the test parameters or acceptance criteria of the </w:t>
            </w:r>
            <w:r w:rsidRPr="00B53A9A">
              <w:rPr>
                <w:rFonts w:eastAsia="Times New Roman"/>
                <w:bCs/>
                <w:color w:val="auto"/>
                <w:szCs w:val="24"/>
                <w:lang w:val="en-US" w:eastAsia="en-US"/>
              </w:rPr>
              <w:t>API s</w:t>
            </w:r>
            <w:r w:rsidRPr="00B53A9A">
              <w:rPr>
                <w:rFonts w:eastAsia="Times New Roman"/>
                <w:color w:val="auto"/>
                <w:szCs w:val="24"/>
                <w:lang w:val="en-US" w:eastAsia="en-US"/>
              </w:rPr>
              <w:t>pecifications of the FPP manufacturer involving:</w:t>
            </w:r>
          </w:p>
        </w:tc>
      </w:tr>
      <w:tr w:rsidR="003F099E" w:rsidRPr="00B53A9A" w14:paraId="3F03880B" w14:textId="77777777" w:rsidTr="008E4461">
        <w:tc>
          <w:tcPr>
            <w:tcW w:w="900" w:type="dxa"/>
            <w:tcBorders>
              <w:top w:val="single" w:sz="7" w:space="0" w:color="000000"/>
              <w:left w:val="single" w:sz="7" w:space="0" w:color="000000"/>
              <w:bottom w:val="single" w:sz="7" w:space="0" w:color="000000"/>
              <w:right w:val="single" w:sz="7" w:space="0" w:color="000000"/>
            </w:tcBorders>
          </w:tcPr>
          <w:p w14:paraId="68A68201"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17a</w:t>
            </w:r>
          </w:p>
        </w:tc>
        <w:tc>
          <w:tcPr>
            <w:tcW w:w="4500" w:type="dxa"/>
            <w:tcBorders>
              <w:top w:val="single" w:sz="7" w:space="0" w:color="000000"/>
              <w:left w:val="single" w:sz="7" w:space="0" w:color="000000"/>
              <w:bottom w:val="single" w:sz="7" w:space="0" w:color="000000"/>
              <w:right w:val="single" w:sz="7" w:space="0" w:color="000000"/>
            </w:tcBorders>
          </w:tcPr>
          <w:p w14:paraId="56D65C4B" w14:textId="542DE09C" w:rsidR="003F099E" w:rsidRPr="00B53A9A" w:rsidRDefault="00854CE5" w:rsidP="00F95F4E">
            <w:pPr>
              <w:autoSpaceDE w:val="0"/>
              <w:autoSpaceDN w:val="0"/>
              <w:adjustRightInd w:val="0"/>
              <w:ind w:right="68"/>
              <w:rPr>
                <w:rFonts w:eastAsia="Times New Roman"/>
                <w:i/>
                <w:iCs/>
                <w:color w:val="auto"/>
                <w:szCs w:val="24"/>
                <w:lang w:val="en-US" w:eastAsia="en-US"/>
              </w:rPr>
            </w:pPr>
            <w:r>
              <w:rPr>
                <w:rFonts w:eastAsia="Times New Roman"/>
                <w:iCs/>
                <w:color w:val="auto"/>
                <w:szCs w:val="24"/>
                <w:lang w:val="en-US" w:eastAsia="en-US"/>
              </w:rPr>
              <w:t>u</w:t>
            </w:r>
            <w:r w:rsidR="003F099E" w:rsidRPr="00B53A9A">
              <w:rPr>
                <w:rFonts w:eastAsia="Times New Roman"/>
                <w:iCs/>
                <w:color w:val="auto"/>
                <w:szCs w:val="24"/>
                <w:lang w:val="en-US" w:eastAsia="en-US"/>
              </w:rPr>
              <w:t>pdating a test parameter or acceptance criteri</w:t>
            </w:r>
            <w:r w:rsidR="00BE5AC8">
              <w:rPr>
                <w:rFonts w:eastAsia="Times New Roman"/>
                <w:iCs/>
                <w:color w:val="auto"/>
                <w:szCs w:val="24"/>
                <w:lang w:val="en-US" w:eastAsia="en-US"/>
              </w:rPr>
              <w:t>a</w:t>
            </w:r>
            <w:r w:rsidR="003F099E" w:rsidRPr="00B53A9A">
              <w:rPr>
                <w:rFonts w:eastAsia="Times New Roman"/>
                <w:iCs/>
                <w:color w:val="auto"/>
                <w:szCs w:val="24"/>
                <w:lang w:val="en-US" w:eastAsia="en-US"/>
              </w:rPr>
              <w:t xml:space="preserve"> controlled in compliance with an officially recognized </w:t>
            </w:r>
            <w:proofErr w:type="spellStart"/>
            <w:r w:rsidR="003F099E" w:rsidRPr="00B53A9A">
              <w:rPr>
                <w:rFonts w:eastAsia="Times New Roman"/>
                <w:iCs/>
                <w:color w:val="auto"/>
                <w:szCs w:val="24"/>
                <w:lang w:val="en-US" w:eastAsia="en-US"/>
              </w:rPr>
              <w:t>pharmacopoeial</w:t>
            </w:r>
            <w:proofErr w:type="spellEnd"/>
            <w:r w:rsidR="003F099E" w:rsidRPr="00B53A9A">
              <w:rPr>
                <w:rFonts w:eastAsia="Times New Roman"/>
                <w:iCs/>
                <w:color w:val="auto"/>
                <w:szCs w:val="24"/>
                <w:lang w:val="en-US" w:eastAsia="en-US"/>
              </w:rPr>
              <w:t xml:space="preserve"> monograph as a result of an update to this monograph to which the API is controlled.</w:t>
            </w:r>
          </w:p>
        </w:tc>
        <w:tc>
          <w:tcPr>
            <w:tcW w:w="1980" w:type="dxa"/>
            <w:tcBorders>
              <w:top w:val="single" w:sz="7" w:space="0" w:color="000000"/>
              <w:left w:val="single" w:sz="7" w:space="0" w:color="000000"/>
              <w:bottom w:val="single" w:sz="7" w:space="0" w:color="000000"/>
              <w:right w:val="single" w:sz="7" w:space="0" w:color="000000"/>
            </w:tcBorders>
          </w:tcPr>
          <w:p w14:paraId="789F93B7" w14:textId="77777777" w:rsidR="003F099E" w:rsidRPr="00B53A9A" w:rsidRDefault="003F099E" w:rsidP="00F95F4E">
            <w:pPr>
              <w:autoSpaceDE w:val="0"/>
              <w:autoSpaceDN w:val="0"/>
              <w:adjustRightInd w:val="0"/>
              <w:ind w:right="68"/>
              <w:rPr>
                <w:rFonts w:eastAsia="Times New Roman"/>
                <w:i/>
                <w:iCs/>
                <w:color w:val="auto"/>
                <w:szCs w:val="24"/>
                <w:lang w:val="en-US" w:eastAsia="en-US"/>
              </w:rPr>
            </w:pPr>
            <w:r w:rsidRPr="00B53A9A">
              <w:rPr>
                <w:rFonts w:eastAsia="Times New Roman"/>
                <w:iCs/>
                <w:color w:val="auto"/>
                <w:szCs w:val="24"/>
                <w:lang w:val="en-US" w:eastAsia="en-US"/>
              </w:rPr>
              <w:t>11</w:t>
            </w:r>
          </w:p>
        </w:tc>
        <w:tc>
          <w:tcPr>
            <w:tcW w:w="1980" w:type="dxa"/>
            <w:tcBorders>
              <w:top w:val="single" w:sz="7" w:space="0" w:color="000000"/>
              <w:left w:val="single" w:sz="7" w:space="0" w:color="000000"/>
              <w:bottom w:val="single" w:sz="7" w:space="0" w:color="000000"/>
              <w:right w:val="single" w:sz="7" w:space="0" w:color="000000"/>
            </w:tcBorders>
          </w:tcPr>
          <w:p w14:paraId="1CF2D7F5" w14:textId="77777777" w:rsidR="003F099E" w:rsidRPr="00B53A9A" w:rsidRDefault="003F099E" w:rsidP="00F95F4E">
            <w:pPr>
              <w:autoSpaceDE w:val="0"/>
              <w:autoSpaceDN w:val="0"/>
              <w:adjustRightInd w:val="0"/>
              <w:ind w:right="68"/>
              <w:rPr>
                <w:rFonts w:eastAsia="Times New Roman"/>
                <w:i/>
                <w:iCs/>
                <w:color w:val="auto"/>
                <w:szCs w:val="24"/>
                <w:lang w:val="en-US" w:eastAsia="en-US"/>
              </w:rPr>
            </w:pPr>
            <w:r w:rsidRPr="00B53A9A">
              <w:rPr>
                <w:rFonts w:eastAsia="Times New Roman"/>
                <w:iCs/>
                <w:color w:val="auto"/>
                <w:szCs w:val="24"/>
                <w:lang w:val="en-US" w:eastAsia="en-US"/>
              </w:rPr>
              <w:t>1-5</w:t>
            </w:r>
          </w:p>
        </w:tc>
        <w:tc>
          <w:tcPr>
            <w:tcW w:w="1407" w:type="dxa"/>
            <w:tcBorders>
              <w:top w:val="single" w:sz="7" w:space="0" w:color="000000"/>
              <w:left w:val="single" w:sz="7" w:space="0" w:color="000000"/>
              <w:bottom w:val="single" w:sz="7" w:space="0" w:color="000000"/>
              <w:right w:val="single" w:sz="7" w:space="0" w:color="000000"/>
            </w:tcBorders>
          </w:tcPr>
          <w:p w14:paraId="2B538AE0" w14:textId="77777777" w:rsidR="003F099E" w:rsidRPr="00B53A9A" w:rsidRDefault="003F099E" w:rsidP="00F95F4E">
            <w:pPr>
              <w:autoSpaceDE w:val="0"/>
              <w:autoSpaceDN w:val="0"/>
              <w:adjustRightInd w:val="0"/>
              <w:ind w:right="68"/>
              <w:rPr>
                <w:rFonts w:eastAsia="Times New Roman"/>
                <w:i/>
                <w:iCs/>
                <w:color w:val="auto"/>
                <w:szCs w:val="24"/>
                <w:lang w:val="en-US" w:eastAsia="en-US"/>
              </w:rPr>
            </w:pPr>
            <w:r w:rsidRPr="00B53A9A">
              <w:rPr>
                <w:rFonts w:eastAsia="Times New Roman"/>
                <w:iCs/>
                <w:color w:val="auto"/>
                <w:szCs w:val="24"/>
                <w:lang w:val="en-US" w:eastAsia="en-US"/>
              </w:rPr>
              <w:t>AN</w:t>
            </w:r>
          </w:p>
        </w:tc>
      </w:tr>
      <w:tr w:rsidR="003F099E" w:rsidRPr="00B53A9A" w14:paraId="3AE977B3" w14:textId="77777777" w:rsidTr="008E4461">
        <w:trPr>
          <w:trHeight w:val="134"/>
        </w:trPr>
        <w:tc>
          <w:tcPr>
            <w:tcW w:w="900" w:type="dxa"/>
            <w:tcBorders>
              <w:top w:val="single" w:sz="7" w:space="0" w:color="000000"/>
              <w:left w:val="single" w:sz="7" w:space="0" w:color="000000"/>
              <w:right w:val="single" w:sz="7" w:space="0" w:color="000000"/>
            </w:tcBorders>
          </w:tcPr>
          <w:p w14:paraId="0586F194"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b.1</w:t>
            </w:r>
          </w:p>
        </w:tc>
        <w:tc>
          <w:tcPr>
            <w:tcW w:w="4500" w:type="dxa"/>
            <w:vMerge w:val="restart"/>
            <w:tcBorders>
              <w:top w:val="single" w:sz="7" w:space="0" w:color="000000"/>
              <w:left w:val="single" w:sz="7" w:space="0" w:color="000000"/>
              <w:right w:val="single" w:sz="7" w:space="0" w:color="000000"/>
            </w:tcBorders>
          </w:tcPr>
          <w:p w14:paraId="24EE7D9B"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deletion of a test parameter</w:t>
            </w:r>
          </w:p>
        </w:tc>
        <w:tc>
          <w:tcPr>
            <w:tcW w:w="1980" w:type="dxa"/>
            <w:tcBorders>
              <w:top w:val="single" w:sz="7" w:space="0" w:color="000000"/>
              <w:left w:val="single" w:sz="7" w:space="0" w:color="000000"/>
              <w:bottom w:val="single" w:sz="7" w:space="0" w:color="000000"/>
              <w:right w:val="single" w:sz="7" w:space="0" w:color="000000"/>
            </w:tcBorders>
          </w:tcPr>
          <w:p w14:paraId="6C5557AE"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1-2</w:t>
            </w:r>
          </w:p>
        </w:tc>
        <w:tc>
          <w:tcPr>
            <w:tcW w:w="1980" w:type="dxa"/>
            <w:tcBorders>
              <w:top w:val="single" w:sz="7" w:space="0" w:color="000000"/>
              <w:left w:val="single" w:sz="7" w:space="0" w:color="000000"/>
              <w:right w:val="single" w:sz="7" w:space="0" w:color="000000"/>
            </w:tcBorders>
            <w:shd w:val="clear" w:color="auto" w:fill="auto"/>
          </w:tcPr>
          <w:p w14:paraId="2111AD24"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1,6</w:t>
            </w:r>
          </w:p>
        </w:tc>
        <w:tc>
          <w:tcPr>
            <w:tcW w:w="1407" w:type="dxa"/>
            <w:tcBorders>
              <w:top w:val="single" w:sz="7" w:space="0" w:color="000000"/>
              <w:left w:val="single" w:sz="7" w:space="0" w:color="000000"/>
              <w:right w:val="single" w:sz="7" w:space="0" w:color="000000"/>
            </w:tcBorders>
            <w:shd w:val="clear" w:color="auto" w:fill="auto"/>
          </w:tcPr>
          <w:p w14:paraId="3E2C0C87"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AN</w:t>
            </w:r>
          </w:p>
        </w:tc>
      </w:tr>
      <w:tr w:rsidR="003F099E" w:rsidRPr="00B53A9A" w14:paraId="1620FC60" w14:textId="77777777" w:rsidTr="008E4461">
        <w:trPr>
          <w:trHeight w:val="133"/>
        </w:trPr>
        <w:tc>
          <w:tcPr>
            <w:tcW w:w="900" w:type="dxa"/>
            <w:tcBorders>
              <w:left w:val="single" w:sz="7" w:space="0" w:color="000000"/>
              <w:right w:val="single" w:sz="7" w:space="0" w:color="000000"/>
            </w:tcBorders>
          </w:tcPr>
          <w:p w14:paraId="29A1F402"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b.2</w:t>
            </w:r>
          </w:p>
        </w:tc>
        <w:tc>
          <w:tcPr>
            <w:tcW w:w="4500" w:type="dxa"/>
            <w:vMerge/>
            <w:tcBorders>
              <w:left w:val="single" w:sz="7" w:space="0" w:color="000000"/>
              <w:right w:val="single" w:sz="7" w:space="0" w:color="000000"/>
            </w:tcBorders>
          </w:tcPr>
          <w:p w14:paraId="451AAC5F"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2B53827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10</w:t>
            </w:r>
          </w:p>
        </w:tc>
        <w:tc>
          <w:tcPr>
            <w:tcW w:w="1980" w:type="dxa"/>
            <w:tcBorders>
              <w:left w:val="single" w:sz="7" w:space="0" w:color="000000"/>
              <w:right w:val="single" w:sz="7" w:space="0" w:color="000000"/>
            </w:tcBorders>
            <w:shd w:val="clear" w:color="auto" w:fill="auto"/>
          </w:tcPr>
          <w:p w14:paraId="3DC0F3C9"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1, 6, 8</w:t>
            </w:r>
            <w:r w:rsidRPr="00B53A9A" w:rsidDel="0028053A">
              <w:rPr>
                <w:rFonts w:eastAsia="Times New Roman"/>
                <w:color w:val="auto"/>
                <w:szCs w:val="24"/>
                <w:lang w:val="en-US" w:eastAsia="en-US"/>
              </w:rPr>
              <w:t xml:space="preserve"> </w:t>
            </w:r>
          </w:p>
        </w:tc>
        <w:tc>
          <w:tcPr>
            <w:tcW w:w="1407" w:type="dxa"/>
            <w:tcBorders>
              <w:left w:val="single" w:sz="7" w:space="0" w:color="000000"/>
              <w:right w:val="single" w:sz="7" w:space="0" w:color="000000"/>
            </w:tcBorders>
            <w:shd w:val="clear" w:color="auto" w:fill="auto"/>
          </w:tcPr>
          <w:p w14:paraId="2E5536B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IN</w:t>
            </w:r>
          </w:p>
        </w:tc>
      </w:tr>
      <w:tr w:rsidR="003F099E" w:rsidRPr="00B53A9A" w14:paraId="5A2AE5D5" w14:textId="77777777" w:rsidTr="008E4461">
        <w:trPr>
          <w:trHeight w:val="133"/>
        </w:trPr>
        <w:tc>
          <w:tcPr>
            <w:tcW w:w="900" w:type="dxa"/>
            <w:tcBorders>
              <w:left w:val="single" w:sz="7" w:space="0" w:color="000000"/>
              <w:bottom w:val="single" w:sz="7" w:space="0" w:color="000000"/>
              <w:right w:val="single" w:sz="7" w:space="0" w:color="000000"/>
            </w:tcBorders>
          </w:tcPr>
          <w:p w14:paraId="0A7EA5F3"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b.3</w:t>
            </w:r>
          </w:p>
        </w:tc>
        <w:tc>
          <w:tcPr>
            <w:tcW w:w="4500" w:type="dxa"/>
            <w:vMerge/>
            <w:tcBorders>
              <w:left w:val="single" w:sz="7" w:space="0" w:color="000000"/>
              <w:bottom w:val="single" w:sz="7" w:space="0" w:color="000000"/>
              <w:right w:val="single" w:sz="7" w:space="0" w:color="000000"/>
            </w:tcBorders>
          </w:tcPr>
          <w:p w14:paraId="37B12229"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2178524B"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1980" w:type="dxa"/>
            <w:tcBorders>
              <w:left w:val="single" w:sz="7" w:space="0" w:color="000000"/>
              <w:bottom w:val="single" w:sz="7" w:space="0" w:color="000000"/>
              <w:right w:val="single" w:sz="7" w:space="0" w:color="000000"/>
            </w:tcBorders>
            <w:shd w:val="clear" w:color="auto" w:fill="auto"/>
          </w:tcPr>
          <w:p w14:paraId="1FF9C11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1, 6</w:t>
            </w:r>
          </w:p>
        </w:tc>
        <w:tc>
          <w:tcPr>
            <w:tcW w:w="1407" w:type="dxa"/>
            <w:tcBorders>
              <w:left w:val="single" w:sz="7" w:space="0" w:color="000000"/>
              <w:bottom w:val="single" w:sz="7" w:space="0" w:color="000000"/>
              <w:right w:val="single" w:sz="7" w:space="0" w:color="000000"/>
            </w:tcBorders>
            <w:shd w:val="clear" w:color="auto" w:fill="auto"/>
          </w:tcPr>
          <w:p w14:paraId="4B7171E3"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p>
        </w:tc>
      </w:tr>
      <w:tr w:rsidR="003F099E" w:rsidRPr="00B53A9A" w14:paraId="161501A1" w14:textId="77777777" w:rsidTr="008E4461">
        <w:trPr>
          <w:trHeight w:val="100"/>
        </w:trPr>
        <w:tc>
          <w:tcPr>
            <w:tcW w:w="900" w:type="dxa"/>
            <w:tcBorders>
              <w:top w:val="single" w:sz="7" w:space="0" w:color="000000"/>
              <w:left w:val="single" w:sz="7" w:space="0" w:color="000000"/>
              <w:right w:val="single" w:sz="7" w:space="0" w:color="000000"/>
            </w:tcBorders>
          </w:tcPr>
          <w:p w14:paraId="3AC00A73"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c.1</w:t>
            </w:r>
          </w:p>
        </w:tc>
        <w:tc>
          <w:tcPr>
            <w:tcW w:w="4500" w:type="dxa"/>
            <w:vMerge w:val="restart"/>
            <w:tcBorders>
              <w:top w:val="single" w:sz="7" w:space="0" w:color="000000"/>
              <w:left w:val="single" w:sz="7" w:space="0" w:color="000000"/>
              <w:right w:val="single" w:sz="7" w:space="0" w:color="000000"/>
            </w:tcBorders>
          </w:tcPr>
          <w:p w14:paraId="745DB11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addition of a test parameter</w:t>
            </w:r>
          </w:p>
        </w:tc>
        <w:tc>
          <w:tcPr>
            <w:tcW w:w="1980" w:type="dxa"/>
            <w:tcBorders>
              <w:top w:val="single" w:sz="7" w:space="0" w:color="000000"/>
              <w:left w:val="single" w:sz="7" w:space="0" w:color="000000"/>
              <w:bottom w:val="single" w:sz="7" w:space="0" w:color="000000"/>
              <w:right w:val="single" w:sz="7" w:space="0" w:color="000000"/>
            </w:tcBorders>
          </w:tcPr>
          <w:p w14:paraId="495FE552"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4-8</w:t>
            </w:r>
          </w:p>
        </w:tc>
        <w:tc>
          <w:tcPr>
            <w:tcW w:w="1980" w:type="dxa"/>
            <w:tcBorders>
              <w:top w:val="single" w:sz="7" w:space="0" w:color="000000"/>
              <w:left w:val="single" w:sz="7" w:space="0" w:color="000000"/>
              <w:right w:val="single" w:sz="7" w:space="0" w:color="000000"/>
            </w:tcBorders>
            <w:shd w:val="clear" w:color="auto" w:fill="auto"/>
          </w:tcPr>
          <w:p w14:paraId="7EED6183"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1-6</w:t>
            </w:r>
          </w:p>
        </w:tc>
        <w:tc>
          <w:tcPr>
            <w:tcW w:w="1407" w:type="dxa"/>
            <w:tcBorders>
              <w:top w:val="single" w:sz="7" w:space="0" w:color="000000"/>
              <w:left w:val="single" w:sz="7" w:space="0" w:color="000000"/>
              <w:right w:val="single" w:sz="7" w:space="0" w:color="000000"/>
            </w:tcBorders>
            <w:shd w:val="clear" w:color="auto" w:fill="auto"/>
          </w:tcPr>
          <w:p w14:paraId="73C2DFEA"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AN </w:t>
            </w:r>
          </w:p>
        </w:tc>
      </w:tr>
      <w:tr w:rsidR="003F099E" w:rsidRPr="00B53A9A" w14:paraId="08A7FE33" w14:textId="77777777" w:rsidTr="008E4461">
        <w:trPr>
          <w:trHeight w:val="100"/>
        </w:trPr>
        <w:tc>
          <w:tcPr>
            <w:tcW w:w="900" w:type="dxa"/>
            <w:tcBorders>
              <w:left w:val="single" w:sz="7" w:space="0" w:color="000000"/>
              <w:right w:val="single" w:sz="7" w:space="0" w:color="000000"/>
            </w:tcBorders>
          </w:tcPr>
          <w:p w14:paraId="3EEC4D70"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c.2</w:t>
            </w:r>
          </w:p>
        </w:tc>
        <w:tc>
          <w:tcPr>
            <w:tcW w:w="4500" w:type="dxa"/>
            <w:vMerge/>
            <w:tcBorders>
              <w:left w:val="single" w:sz="7" w:space="0" w:color="000000"/>
              <w:right w:val="single" w:sz="7" w:space="0" w:color="000000"/>
            </w:tcBorders>
          </w:tcPr>
          <w:p w14:paraId="0A639443"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293B8843"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 5-7, 10</w:t>
            </w:r>
          </w:p>
        </w:tc>
        <w:tc>
          <w:tcPr>
            <w:tcW w:w="1980" w:type="dxa"/>
            <w:tcBorders>
              <w:left w:val="single" w:sz="7" w:space="0" w:color="000000"/>
              <w:right w:val="single" w:sz="7" w:space="0" w:color="000000"/>
            </w:tcBorders>
            <w:shd w:val="clear" w:color="auto" w:fill="auto"/>
          </w:tcPr>
          <w:p w14:paraId="6BE73579"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1-6,8</w:t>
            </w:r>
          </w:p>
        </w:tc>
        <w:tc>
          <w:tcPr>
            <w:tcW w:w="1407" w:type="dxa"/>
            <w:tcBorders>
              <w:left w:val="single" w:sz="7" w:space="0" w:color="000000"/>
              <w:right w:val="single" w:sz="7" w:space="0" w:color="000000"/>
            </w:tcBorders>
            <w:shd w:val="clear" w:color="auto" w:fill="auto"/>
          </w:tcPr>
          <w:p w14:paraId="1FFB5992"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IN</w:t>
            </w:r>
          </w:p>
        </w:tc>
      </w:tr>
      <w:tr w:rsidR="003F099E" w:rsidRPr="00B53A9A" w14:paraId="25E740C5" w14:textId="77777777" w:rsidTr="008E4461">
        <w:trPr>
          <w:trHeight w:val="100"/>
        </w:trPr>
        <w:tc>
          <w:tcPr>
            <w:tcW w:w="900" w:type="dxa"/>
            <w:tcBorders>
              <w:left w:val="single" w:sz="7" w:space="0" w:color="000000"/>
              <w:right w:val="single" w:sz="7" w:space="0" w:color="000000"/>
            </w:tcBorders>
          </w:tcPr>
          <w:p w14:paraId="2FCF9AEF"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c.3</w:t>
            </w:r>
          </w:p>
        </w:tc>
        <w:tc>
          <w:tcPr>
            <w:tcW w:w="4500" w:type="dxa"/>
            <w:vMerge/>
            <w:tcBorders>
              <w:left w:val="single" w:sz="7" w:space="0" w:color="000000"/>
              <w:right w:val="single" w:sz="7" w:space="0" w:color="000000"/>
            </w:tcBorders>
          </w:tcPr>
          <w:p w14:paraId="4A778356"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65F66324"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1,5-7</w:t>
            </w:r>
          </w:p>
        </w:tc>
        <w:tc>
          <w:tcPr>
            <w:tcW w:w="1980" w:type="dxa"/>
            <w:tcBorders>
              <w:left w:val="single" w:sz="7" w:space="0" w:color="000000"/>
              <w:right w:val="single" w:sz="7" w:space="0" w:color="000000"/>
            </w:tcBorders>
            <w:shd w:val="clear" w:color="auto" w:fill="auto"/>
          </w:tcPr>
          <w:p w14:paraId="3846414F"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1-6</w:t>
            </w:r>
          </w:p>
        </w:tc>
        <w:tc>
          <w:tcPr>
            <w:tcW w:w="1407" w:type="dxa"/>
            <w:tcBorders>
              <w:left w:val="single" w:sz="7" w:space="0" w:color="000000"/>
              <w:right w:val="single" w:sz="7" w:space="0" w:color="000000"/>
            </w:tcBorders>
            <w:shd w:val="clear" w:color="auto" w:fill="auto"/>
          </w:tcPr>
          <w:p w14:paraId="7A443662"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r w:rsidRPr="00B53A9A">
              <w:rPr>
                <w:rFonts w:eastAsia="Times New Roman"/>
                <w:color w:val="auto"/>
                <w:szCs w:val="24"/>
                <w:lang w:val="en-US" w:eastAsia="en-US"/>
              </w:rPr>
              <w:t xml:space="preserve"> </w:t>
            </w:r>
          </w:p>
        </w:tc>
      </w:tr>
      <w:tr w:rsidR="003F099E" w:rsidRPr="00B53A9A" w14:paraId="71391348" w14:textId="77777777" w:rsidTr="008E4461">
        <w:trPr>
          <w:trHeight w:val="100"/>
        </w:trPr>
        <w:tc>
          <w:tcPr>
            <w:tcW w:w="900" w:type="dxa"/>
            <w:tcBorders>
              <w:left w:val="single" w:sz="7" w:space="0" w:color="000000"/>
              <w:bottom w:val="single" w:sz="7" w:space="0" w:color="000000"/>
              <w:right w:val="single" w:sz="7" w:space="0" w:color="000000"/>
            </w:tcBorders>
          </w:tcPr>
          <w:p w14:paraId="33AC8016"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c.4</w:t>
            </w:r>
          </w:p>
        </w:tc>
        <w:tc>
          <w:tcPr>
            <w:tcW w:w="4500" w:type="dxa"/>
            <w:vMerge/>
            <w:tcBorders>
              <w:left w:val="single" w:sz="7" w:space="0" w:color="000000"/>
              <w:bottom w:val="single" w:sz="7" w:space="0" w:color="000000"/>
              <w:right w:val="single" w:sz="7" w:space="0" w:color="000000"/>
            </w:tcBorders>
          </w:tcPr>
          <w:p w14:paraId="7BBAA082"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41AC973C"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1980" w:type="dxa"/>
            <w:tcBorders>
              <w:left w:val="single" w:sz="7" w:space="0" w:color="000000"/>
              <w:bottom w:val="single" w:sz="7" w:space="0" w:color="000000"/>
              <w:right w:val="single" w:sz="7" w:space="0" w:color="000000"/>
            </w:tcBorders>
            <w:shd w:val="clear" w:color="auto" w:fill="auto"/>
          </w:tcPr>
          <w:p w14:paraId="1532A3F4"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1-7 </w:t>
            </w:r>
          </w:p>
        </w:tc>
        <w:tc>
          <w:tcPr>
            <w:tcW w:w="1407" w:type="dxa"/>
            <w:tcBorders>
              <w:left w:val="single" w:sz="7" w:space="0" w:color="000000"/>
              <w:bottom w:val="single" w:sz="7" w:space="0" w:color="000000"/>
              <w:right w:val="single" w:sz="7" w:space="0" w:color="000000"/>
            </w:tcBorders>
            <w:shd w:val="clear" w:color="auto" w:fill="auto"/>
          </w:tcPr>
          <w:p w14:paraId="52C8823C"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r w:rsidRPr="00B53A9A">
              <w:rPr>
                <w:rFonts w:eastAsia="Times New Roman"/>
                <w:color w:val="auto"/>
                <w:szCs w:val="24"/>
                <w:lang w:val="en-US" w:eastAsia="en-US"/>
              </w:rPr>
              <w:t xml:space="preserve"> </w:t>
            </w:r>
          </w:p>
        </w:tc>
      </w:tr>
      <w:tr w:rsidR="003F099E" w:rsidRPr="00B53A9A" w14:paraId="3A31B490" w14:textId="77777777" w:rsidTr="008E4461">
        <w:trPr>
          <w:trHeight w:val="134"/>
        </w:trPr>
        <w:tc>
          <w:tcPr>
            <w:tcW w:w="900" w:type="dxa"/>
            <w:tcBorders>
              <w:top w:val="single" w:sz="7" w:space="0" w:color="000000"/>
              <w:left w:val="single" w:sz="7" w:space="0" w:color="000000"/>
              <w:right w:val="single" w:sz="7" w:space="0" w:color="000000"/>
            </w:tcBorders>
          </w:tcPr>
          <w:p w14:paraId="35A5A90B"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d.1</w:t>
            </w:r>
          </w:p>
        </w:tc>
        <w:tc>
          <w:tcPr>
            <w:tcW w:w="4500" w:type="dxa"/>
            <w:vMerge w:val="restart"/>
            <w:tcBorders>
              <w:top w:val="single" w:sz="7" w:space="0" w:color="000000"/>
              <w:left w:val="single" w:sz="7" w:space="0" w:color="000000"/>
              <w:right w:val="single" w:sz="7" w:space="0" w:color="000000"/>
            </w:tcBorders>
          </w:tcPr>
          <w:p w14:paraId="2F52D673"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replacement of a test parameter</w:t>
            </w:r>
          </w:p>
        </w:tc>
        <w:tc>
          <w:tcPr>
            <w:tcW w:w="1980" w:type="dxa"/>
            <w:tcBorders>
              <w:top w:val="single" w:sz="7" w:space="0" w:color="000000"/>
              <w:left w:val="single" w:sz="7" w:space="0" w:color="000000"/>
              <w:bottom w:val="single" w:sz="7" w:space="0" w:color="000000"/>
              <w:right w:val="single" w:sz="7" w:space="0" w:color="000000"/>
            </w:tcBorders>
          </w:tcPr>
          <w:p w14:paraId="17F9D03F"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5-8</w:t>
            </w:r>
          </w:p>
        </w:tc>
        <w:tc>
          <w:tcPr>
            <w:tcW w:w="1980" w:type="dxa"/>
            <w:tcBorders>
              <w:top w:val="single" w:sz="7" w:space="0" w:color="000000"/>
              <w:left w:val="single" w:sz="7" w:space="0" w:color="000000"/>
              <w:right w:val="single" w:sz="7" w:space="0" w:color="000000"/>
            </w:tcBorders>
            <w:shd w:val="clear" w:color="auto" w:fill="auto"/>
          </w:tcPr>
          <w:p w14:paraId="65B6CBE3"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1-6</w:t>
            </w:r>
          </w:p>
        </w:tc>
        <w:tc>
          <w:tcPr>
            <w:tcW w:w="1407" w:type="dxa"/>
            <w:tcBorders>
              <w:top w:val="single" w:sz="7" w:space="0" w:color="000000"/>
              <w:left w:val="single" w:sz="7" w:space="0" w:color="000000"/>
              <w:right w:val="single" w:sz="7" w:space="0" w:color="000000"/>
            </w:tcBorders>
            <w:shd w:val="clear" w:color="auto" w:fill="auto"/>
          </w:tcPr>
          <w:p w14:paraId="30B8BCDA"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IN</w:t>
            </w:r>
          </w:p>
        </w:tc>
      </w:tr>
      <w:tr w:rsidR="003F099E" w:rsidRPr="00B53A9A" w14:paraId="6767876E" w14:textId="77777777" w:rsidTr="008E4461">
        <w:trPr>
          <w:trHeight w:val="133"/>
        </w:trPr>
        <w:tc>
          <w:tcPr>
            <w:tcW w:w="900" w:type="dxa"/>
            <w:tcBorders>
              <w:left w:val="single" w:sz="7" w:space="0" w:color="000000"/>
              <w:right w:val="single" w:sz="7" w:space="0" w:color="000000"/>
            </w:tcBorders>
          </w:tcPr>
          <w:p w14:paraId="1FE8C916"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d.2</w:t>
            </w:r>
          </w:p>
        </w:tc>
        <w:tc>
          <w:tcPr>
            <w:tcW w:w="4500" w:type="dxa"/>
            <w:vMerge/>
            <w:tcBorders>
              <w:left w:val="single" w:sz="7" w:space="0" w:color="000000"/>
              <w:right w:val="single" w:sz="7" w:space="0" w:color="000000"/>
            </w:tcBorders>
          </w:tcPr>
          <w:p w14:paraId="4077237D"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35994BBA"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5, 7, 10</w:t>
            </w:r>
          </w:p>
        </w:tc>
        <w:tc>
          <w:tcPr>
            <w:tcW w:w="1980" w:type="dxa"/>
            <w:tcBorders>
              <w:left w:val="single" w:sz="7" w:space="0" w:color="000000"/>
              <w:right w:val="single" w:sz="7" w:space="0" w:color="000000"/>
            </w:tcBorders>
            <w:shd w:val="clear" w:color="auto" w:fill="auto"/>
          </w:tcPr>
          <w:p w14:paraId="54FAE5D3"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1-6,8</w:t>
            </w:r>
          </w:p>
        </w:tc>
        <w:tc>
          <w:tcPr>
            <w:tcW w:w="1407" w:type="dxa"/>
            <w:tcBorders>
              <w:left w:val="single" w:sz="7" w:space="0" w:color="000000"/>
              <w:right w:val="single" w:sz="7" w:space="0" w:color="000000"/>
            </w:tcBorders>
            <w:shd w:val="clear" w:color="auto" w:fill="auto"/>
          </w:tcPr>
          <w:p w14:paraId="384FC5E4"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p>
        </w:tc>
      </w:tr>
      <w:tr w:rsidR="003F099E" w:rsidRPr="00B53A9A" w14:paraId="1AFBF89A" w14:textId="77777777" w:rsidTr="008E4461">
        <w:trPr>
          <w:trHeight w:val="133"/>
        </w:trPr>
        <w:tc>
          <w:tcPr>
            <w:tcW w:w="900" w:type="dxa"/>
            <w:tcBorders>
              <w:left w:val="single" w:sz="7" w:space="0" w:color="000000"/>
              <w:bottom w:val="single" w:sz="7" w:space="0" w:color="000000"/>
              <w:right w:val="single" w:sz="7" w:space="0" w:color="000000"/>
            </w:tcBorders>
          </w:tcPr>
          <w:p w14:paraId="09C36B5E"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d.3</w:t>
            </w:r>
          </w:p>
        </w:tc>
        <w:tc>
          <w:tcPr>
            <w:tcW w:w="4500" w:type="dxa"/>
            <w:vMerge/>
            <w:tcBorders>
              <w:left w:val="single" w:sz="7" w:space="0" w:color="000000"/>
              <w:bottom w:val="single" w:sz="7" w:space="0" w:color="000000"/>
              <w:right w:val="single" w:sz="7" w:space="0" w:color="000000"/>
            </w:tcBorders>
          </w:tcPr>
          <w:p w14:paraId="28FAB7E9"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356E396A"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1980" w:type="dxa"/>
            <w:tcBorders>
              <w:left w:val="single" w:sz="7" w:space="0" w:color="000000"/>
              <w:bottom w:val="single" w:sz="7" w:space="0" w:color="000000"/>
              <w:right w:val="single" w:sz="7" w:space="0" w:color="000000"/>
            </w:tcBorders>
            <w:shd w:val="clear" w:color="auto" w:fill="auto"/>
          </w:tcPr>
          <w:p w14:paraId="609D7431"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1-7 </w:t>
            </w:r>
          </w:p>
        </w:tc>
        <w:tc>
          <w:tcPr>
            <w:tcW w:w="1407" w:type="dxa"/>
            <w:tcBorders>
              <w:left w:val="single" w:sz="7" w:space="0" w:color="000000"/>
              <w:bottom w:val="single" w:sz="7" w:space="0" w:color="000000"/>
              <w:right w:val="single" w:sz="7" w:space="0" w:color="000000"/>
            </w:tcBorders>
            <w:shd w:val="clear" w:color="auto" w:fill="auto"/>
          </w:tcPr>
          <w:p w14:paraId="137F7018"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p>
        </w:tc>
      </w:tr>
      <w:tr w:rsidR="003F099E" w:rsidRPr="00B53A9A" w14:paraId="556D41B7" w14:textId="77777777" w:rsidTr="008E4461">
        <w:tc>
          <w:tcPr>
            <w:tcW w:w="900" w:type="dxa"/>
            <w:tcBorders>
              <w:top w:val="single" w:sz="7" w:space="0" w:color="000000"/>
              <w:left w:val="single" w:sz="7" w:space="0" w:color="000000"/>
              <w:bottom w:val="single" w:sz="7" w:space="0" w:color="000000"/>
              <w:right w:val="single" w:sz="7" w:space="0" w:color="000000"/>
            </w:tcBorders>
          </w:tcPr>
          <w:p w14:paraId="4F7CE20B"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e.1</w:t>
            </w:r>
          </w:p>
        </w:tc>
        <w:tc>
          <w:tcPr>
            <w:tcW w:w="4500" w:type="dxa"/>
            <w:tcBorders>
              <w:top w:val="single" w:sz="7" w:space="0" w:color="000000"/>
              <w:left w:val="single" w:sz="7" w:space="0" w:color="000000"/>
              <w:bottom w:val="single" w:sz="7" w:space="0" w:color="000000"/>
              <w:right w:val="single" w:sz="7" w:space="0" w:color="000000"/>
            </w:tcBorders>
          </w:tcPr>
          <w:p w14:paraId="04F89F62" w14:textId="2E53B32A"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tightening of an acceptance criter</w:t>
            </w:r>
            <w:r w:rsidR="00BE5AC8">
              <w:rPr>
                <w:rFonts w:eastAsia="Times New Roman"/>
                <w:iCs/>
                <w:color w:val="auto"/>
                <w:szCs w:val="24"/>
                <w:lang w:val="en-US" w:eastAsia="en-US"/>
              </w:rPr>
              <w:t>ia</w:t>
            </w:r>
            <w:r w:rsidRPr="00B53A9A">
              <w:rPr>
                <w:rFonts w:eastAsia="Times New Roman"/>
                <w:iCs/>
                <w:color w:val="auto"/>
                <w:szCs w:val="24"/>
                <w:lang w:val="en-US" w:eastAsia="en-US"/>
              </w:rPr>
              <w:t xml:space="preserve"> </w:t>
            </w:r>
          </w:p>
        </w:tc>
        <w:tc>
          <w:tcPr>
            <w:tcW w:w="1980" w:type="dxa"/>
            <w:tcBorders>
              <w:top w:val="single" w:sz="7" w:space="0" w:color="000000"/>
              <w:left w:val="single" w:sz="7" w:space="0" w:color="000000"/>
              <w:bottom w:val="single" w:sz="7" w:space="0" w:color="000000"/>
              <w:right w:val="single" w:sz="7" w:space="0" w:color="000000"/>
            </w:tcBorders>
          </w:tcPr>
          <w:p w14:paraId="51072ED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1, 3, 9</w:t>
            </w:r>
          </w:p>
        </w:tc>
        <w:tc>
          <w:tcPr>
            <w:tcW w:w="1980" w:type="dxa"/>
            <w:tcBorders>
              <w:top w:val="single" w:sz="7" w:space="0" w:color="000000"/>
              <w:left w:val="single" w:sz="7" w:space="0" w:color="000000"/>
              <w:bottom w:val="single" w:sz="7" w:space="0" w:color="000000"/>
              <w:right w:val="single" w:sz="7" w:space="0" w:color="000000"/>
            </w:tcBorders>
          </w:tcPr>
          <w:p w14:paraId="1B9CEFCF"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1,6</w:t>
            </w:r>
          </w:p>
        </w:tc>
        <w:tc>
          <w:tcPr>
            <w:tcW w:w="1407" w:type="dxa"/>
            <w:tcBorders>
              <w:top w:val="single" w:sz="7" w:space="0" w:color="000000"/>
              <w:left w:val="single" w:sz="7" w:space="0" w:color="000000"/>
              <w:bottom w:val="single" w:sz="7" w:space="0" w:color="000000"/>
              <w:right w:val="single" w:sz="7" w:space="0" w:color="000000"/>
            </w:tcBorders>
          </w:tcPr>
          <w:p w14:paraId="6EA89BC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AN </w:t>
            </w:r>
          </w:p>
        </w:tc>
      </w:tr>
      <w:tr w:rsidR="003F099E" w:rsidRPr="00B53A9A" w14:paraId="2F2352EA" w14:textId="77777777" w:rsidTr="008E4461">
        <w:trPr>
          <w:trHeight w:val="134"/>
        </w:trPr>
        <w:tc>
          <w:tcPr>
            <w:tcW w:w="900" w:type="dxa"/>
            <w:tcBorders>
              <w:top w:val="single" w:sz="7" w:space="0" w:color="000000"/>
              <w:left w:val="single" w:sz="7" w:space="0" w:color="000000"/>
              <w:right w:val="single" w:sz="7" w:space="0" w:color="000000"/>
            </w:tcBorders>
          </w:tcPr>
          <w:p w14:paraId="5B7EDF46"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f.1</w:t>
            </w:r>
          </w:p>
        </w:tc>
        <w:tc>
          <w:tcPr>
            <w:tcW w:w="4500" w:type="dxa"/>
            <w:vMerge w:val="restart"/>
            <w:tcBorders>
              <w:top w:val="single" w:sz="7" w:space="0" w:color="000000"/>
              <w:left w:val="single" w:sz="7" w:space="0" w:color="000000"/>
              <w:right w:val="single" w:sz="7" w:space="0" w:color="000000"/>
            </w:tcBorders>
          </w:tcPr>
          <w:p w14:paraId="2D485972" w14:textId="30D8C8C8"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relaxation of an acceptance criter</w:t>
            </w:r>
            <w:r w:rsidR="00BE5AC8">
              <w:rPr>
                <w:rFonts w:eastAsia="Times New Roman"/>
                <w:iCs/>
                <w:color w:val="auto"/>
                <w:szCs w:val="24"/>
                <w:lang w:val="en-US" w:eastAsia="en-US"/>
              </w:rPr>
              <w:t>ia</w:t>
            </w:r>
          </w:p>
          <w:p w14:paraId="4B9C3C29"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p>
        </w:tc>
        <w:tc>
          <w:tcPr>
            <w:tcW w:w="1980" w:type="dxa"/>
            <w:tcBorders>
              <w:top w:val="single" w:sz="7" w:space="0" w:color="000000"/>
              <w:left w:val="single" w:sz="7" w:space="0" w:color="000000"/>
              <w:bottom w:val="single" w:sz="7" w:space="0" w:color="000000"/>
              <w:right w:val="single" w:sz="7" w:space="0" w:color="000000"/>
            </w:tcBorders>
          </w:tcPr>
          <w:p w14:paraId="43BCD141"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1, 5-9</w:t>
            </w:r>
          </w:p>
        </w:tc>
        <w:tc>
          <w:tcPr>
            <w:tcW w:w="1980" w:type="dxa"/>
            <w:tcBorders>
              <w:top w:val="single" w:sz="7" w:space="0" w:color="000000"/>
              <w:left w:val="single" w:sz="7" w:space="0" w:color="000000"/>
              <w:right w:val="single" w:sz="7" w:space="0" w:color="000000"/>
            </w:tcBorders>
            <w:shd w:val="clear" w:color="auto" w:fill="auto"/>
          </w:tcPr>
          <w:p w14:paraId="3DB474B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 xml:space="preserve"> 1,6</w:t>
            </w:r>
          </w:p>
        </w:tc>
        <w:tc>
          <w:tcPr>
            <w:tcW w:w="1407" w:type="dxa"/>
            <w:tcBorders>
              <w:top w:val="single" w:sz="7" w:space="0" w:color="000000"/>
              <w:left w:val="single" w:sz="7" w:space="0" w:color="000000"/>
              <w:right w:val="single" w:sz="7" w:space="0" w:color="000000"/>
            </w:tcBorders>
            <w:shd w:val="clear" w:color="auto" w:fill="auto"/>
          </w:tcPr>
          <w:p w14:paraId="4EEE82F8" w14:textId="77777777" w:rsidR="003F099E" w:rsidRPr="00B53A9A" w:rsidRDefault="003F099E" w:rsidP="008421B7">
            <w:pPr>
              <w:autoSpaceDE w:val="0"/>
              <w:autoSpaceDN w:val="0"/>
              <w:adjustRightInd w:val="0"/>
              <w:ind w:right="-388"/>
              <w:rPr>
                <w:rFonts w:eastAsia="Times New Roman"/>
                <w:i/>
                <w:iCs/>
                <w:color w:val="auto"/>
                <w:szCs w:val="24"/>
                <w:lang w:val="en-US" w:eastAsia="en-US"/>
              </w:rPr>
            </w:pPr>
            <w:r w:rsidRPr="00B53A9A">
              <w:rPr>
                <w:rFonts w:eastAsia="Times New Roman"/>
                <w:iCs/>
                <w:color w:val="auto"/>
                <w:szCs w:val="24"/>
                <w:lang w:val="en-US" w:eastAsia="en-US"/>
              </w:rPr>
              <w:t>IN</w:t>
            </w:r>
          </w:p>
        </w:tc>
      </w:tr>
      <w:tr w:rsidR="003F099E" w:rsidRPr="00B53A9A" w14:paraId="2BBFC00A" w14:textId="77777777" w:rsidTr="008E4461">
        <w:trPr>
          <w:trHeight w:val="133"/>
        </w:trPr>
        <w:tc>
          <w:tcPr>
            <w:tcW w:w="900" w:type="dxa"/>
            <w:tcBorders>
              <w:left w:val="single" w:sz="7" w:space="0" w:color="000000"/>
              <w:right w:val="single" w:sz="7" w:space="0" w:color="000000"/>
            </w:tcBorders>
          </w:tcPr>
          <w:p w14:paraId="7930A748"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f.2</w:t>
            </w:r>
          </w:p>
        </w:tc>
        <w:tc>
          <w:tcPr>
            <w:tcW w:w="4500" w:type="dxa"/>
            <w:vMerge/>
            <w:tcBorders>
              <w:left w:val="single" w:sz="7" w:space="0" w:color="000000"/>
              <w:right w:val="single" w:sz="7" w:space="0" w:color="000000"/>
            </w:tcBorders>
          </w:tcPr>
          <w:p w14:paraId="5A8E71E9"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25B4E21F"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5, 7, 10</w:t>
            </w:r>
          </w:p>
        </w:tc>
        <w:tc>
          <w:tcPr>
            <w:tcW w:w="1980" w:type="dxa"/>
            <w:tcBorders>
              <w:left w:val="single" w:sz="7" w:space="0" w:color="000000"/>
              <w:right w:val="single" w:sz="7" w:space="0" w:color="000000"/>
            </w:tcBorders>
            <w:shd w:val="clear" w:color="auto" w:fill="auto"/>
          </w:tcPr>
          <w:p w14:paraId="27537703"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1, 6,8</w:t>
            </w:r>
          </w:p>
        </w:tc>
        <w:tc>
          <w:tcPr>
            <w:tcW w:w="1407" w:type="dxa"/>
            <w:tcBorders>
              <w:left w:val="single" w:sz="7" w:space="0" w:color="000000"/>
              <w:right w:val="single" w:sz="7" w:space="0" w:color="000000"/>
            </w:tcBorders>
            <w:shd w:val="clear" w:color="auto" w:fill="auto"/>
          </w:tcPr>
          <w:p w14:paraId="480966F6"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p>
        </w:tc>
      </w:tr>
      <w:tr w:rsidR="003F099E" w:rsidRPr="00B53A9A" w14:paraId="45B98FD7" w14:textId="77777777" w:rsidTr="008E4461">
        <w:trPr>
          <w:trHeight w:val="133"/>
        </w:trPr>
        <w:tc>
          <w:tcPr>
            <w:tcW w:w="900" w:type="dxa"/>
            <w:tcBorders>
              <w:left w:val="single" w:sz="7" w:space="0" w:color="000000"/>
              <w:bottom w:val="single" w:sz="7" w:space="0" w:color="000000"/>
              <w:right w:val="single" w:sz="7" w:space="0" w:color="000000"/>
            </w:tcBorders>
          </w:tcPr>
          <w:p w14:paraId="7636FCD9"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f.3</w:t>
            </w:r>
          </w:p>
        </w:tc>
        <w:tc>
          <w:tcPr>
            <w:tcW w:w="4500" w:type="dxa"/>
            <w:vMerge/>
            <w:tcBorders>
              <w:left w:val="single" w:sz="7" w:space="0" w:color="000000"/>
              <w:bottom w:val="single" w:sz="7" w:space="0" w:color="000000"/>
              <w:right w:val="single" w:sz="7" w:space="0" w:color="000000"/>
            </w:tcBorders>
          </w:tcPr>
          <w:p w14:paraId="368EFA08" w14:textId="77777777" w:rsidR="003F099E" w:rsidRPr="00B53A9A" w:rsidRDefault="003F099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980" w:type="dxa"/>
            <w:tcBorders>
              <w:top w:val="single" w:sz="7" w:space="0" w:color="000000"/>
              <w:left w:val="single" w:sz="7" w:space="0" w:color="000000"/>
              <w:bottom w:val="single" w:sz="7" w:space="0" w:color="000000"/>
              <w:right w:val="single" w:sz="7" w:space="0" w:color="000000"/>
            </w:tcBorders>
          </w:tcPr>
          <w:p w14:paraId="261ADFA5"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1980" w:type="dxa"/>
            <w:tcBorders>
              <w:left w:val="single" w:sz="7" w:space="0" w:color="000000"/>
              <w:bottom w:val="single" w:sz="7" w:space="0" w:color="000000"/>
              <w:right w:val="single" w:sz="7" w:space="0" w:color="000000"/>
            </w:tcBorders>
            <w:shd w:val="clear" w:color="auto" w:fill="auto"/>
          </w:tcPr>
          <w:p w14:paraId="70029581"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US" w:eastAsia="en-US"/>
              </w:rPr>
              <w:t xml:space="preserve">1,6-7 </w:t>
            </w:r>
          </w:p>
        </w:tc>
        <w:tc>
          <w:tcPr>
            <w:tcW w:w="1407" w:type="dxa"/>
            <w:tcBorders>
              <w:left w:val="single" w:sz="7" w:space="0" w:color="000000"/>
              <w:bottom w:val="single" w:sz="7" w:space="0" w:color="000000"/>
              <w:right w:val="single" w:sz="7" w:space="0" w:color="000000"/>
            </w:tcBorders>
            <w:shd w:val="clear" w:color="auto" w:fill="auto"/>
          </w:tcPr>
          <w:p w14:paraId="2E2E6A87"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r w:rsidRPr="00B53A9A">
              <w:rPr>
                <w:rFonts w:eastAsia="Times New Roman"/>
                <w:color w:val="auto"/>
                <w:szCs w:val="24"/>
                <w:lang w:val="en-US" w:eastAsia="en-US"/>
              </w:rPr>
              <w:t xml:space="preserve"> </w:t>
            </w:r>
          </w:p>
        </w:tc>
      </w:tr>
      <w:tr w:rsidR="003F099E" w:rsidRPr="00B53A9A" w14:paraId="17B3FC99" w14:textId="77777777" w:rsidTr="008E4461">
        <w:trPr>
          <w:trHeight w:val="133"/>
        </w:trPr>
        <w:tc>
          <w:tcPr>
            <w:tcW w:w="10767" w:type="dxa"/>
            <w:gridSpan w:val="5"/>
            <w:tcBorders>
              <w:left w:val="single" w:sz="7" w:space="0" w:color="000000"/>
              <w:bottom w:val="single" w:sz="7" w:space="0" w:color="000000"/>
              <w:right w:val="single" w:sz="7" w:space="0" w:color="000000"/>
            </w:tcBorders>
          </w:tcPr>
          <w:p w14:paraId="7ACFF9ED" w14:textId="77777777" w:rsidR="003F099E" w:rsidRPr="00B53A9A" w:rsidRDefault="003F099E"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3F099E" w:rsidRPr="00B53A9A" w14:paraId="18E6853A" w14:textId="77777777" w:rsidTr="008E4461">
        <w:trPr>
          <w:trHeight w:val="133"/>
        </w:trPr>
        <w:tc>
          <w:tcPr>
            <w:tcW w:w="10767" w:type="dxa"/>
            <w:gridSpan w:val="5"/>
            <w:tcBorders>
              <w:left w:val="single" w:sz="7" w:space="0" w:color="000000"/>
              <w:bottom w:val="single" w:sz="7" w:space="0" w:color="000000"/>
              <w:right w:val="single" w:sz="7" w:space="0" w:color="000000"/>
            </w:tcBorders>
          </w:tcPr>
          <w:p w14:paraId="6EEE4B07" w14:textId="77777777" w:rsidR="003F099E" w:rsidRPr="00EA3C8B" w:rsidRDefault="003F099E" w:rsidP="00F95F4E">
            <w:pPr>
              <w:pStyle w:val="ListParagraph"/>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EA3C8B">
              <w:rPr>
                <w:rFonts w:eastAsia="Times New Roman"/>
                <w:iCs/>
                <w:color w:val="auto"/>
                <w:szCs w:val="24"/>
                <w:lang w:val="en-US" w:eastAsia="en-US"/>
              </w:rPr>
              <w:t xml:space="preserve">The change is not necessitated by unexpected events, resulting in failure to meet specifications, arising during manufacture or because of stability concerns. </w:t>
            </w:r>
          </w:p>
          <w:p w14:paraId="46C13664"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 xml:space="preserve">The deleted test has been demonstrated to be redundant with respect to the remaining tests. </w:t>
            </w:r>
          </w:p>
          <w:p w14:paraId="7D507510"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 xml:space="preserve">The change is within the range of currently accepted acceptance criteria. </w:t>
            </w:r>
          </w:p>
          <w:p w14:paraId="12A7E5BE"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 xml:space="preserve">Any new analytical procedure does not concern a novel, non-standard technique or a standard technique used in a novel way. </w:t>
            </w:r>
          </w:p>
          <w:p w14:paraId="4E257879"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 xml:space="preserve">For insoluble APIs there is no change in the polymorphic form and </w:t>
            </w:r>
            <w:r w:rsidRPr="00B53A9A">
              <w:rPr>
                <w:rFonts w:eastAsia="Times New Roman"/>
                <w:iCs/>
                <w:color w:val="auto"/>
                <w:szCs w:val="24"/>
                <w:lang w:val="en-NZ" w:eastAsia="en-NZ"/>
              </w:rPr>
              <w:t xml:space="preserve">whenever particle size is critical </w:t>
            </w:r>
            <w:r w:rsidRPr="00B53A9A">
              <w:rPr>
                <w:rFonts w:eastAsia="Times New Roman"/>
                <w:iCs/>
                <w:color w:val="auto"/>
                <w:szCs w:val="24"/>
                <w:lang w:val="en-NZ" w:eastAsia="en-NZ"/>
              </w:rPr>
              <w:lastRenderedPageBreak/>
              <w:t xml:space="preserve">(including low solubility APIs) there is </w:t>
            </w:r>
            <w:r w:rsidRPr="00B53A9A">
              <w:rPr>
                <w:rFonts w:eastAsia="Times New Roman"/>
                <w:iCs/>
                <w:color w:val="auto"/>
                <w:szCs w:val="24"/>
                <w:lang w:val="en-US" w:eastAsia="en-US"/>
              </w:rPr>
              <w:t>no change in particle size distribution acceptance criteria.</w:t>
            </w:r>
          </w:p>
          <w:p w14:paraId="0E8B9A9E"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 xml:space="preserve">No additional impurity found over the ICH identification threshold. </w:t>
            </w:r>
          </w:p>
          <w:p w14:paraId="1CB75F04"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The change does not concern sterility testing.</w:t>
            </w:r>
          </w:p>
          <w:p w14:paraId="41C4D819"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i/>
                <w:iCs/>
                <w:color w:val="auto"/>
                <w:szCs w:val="24"/>
                <w:lang w:val="en-US" w:eastAsia="en-US"/>
              </w:rPr>
            </w:pPr>
            <w:r w:rsidRPr="00B53A9A">
              <w:rPr>
                <w:rFonts w:eastAsia="Times New Roman"/>
                <w:iCs/>
                <w:color w:val="auto"/>
                <w:szCs w:val="24"/>
                <w:lang w:val="en-US" w:eastAsia="en-US"/>
              </w:rPr>
              <w:t>The change does not involve the control of a genotoxic impurity.</w:t>
            </w:r>
          </w:p>
          <w:p w14:paraId="37A30109" w14:textId="77777777" w:rsidR="003F099E" w:rsidRPr="00B53A9A" w:rsidRDefault="003F099E" w:rsidP="00F95F4E">
            <w:pPr>
              <w:widowControl w:val="0"/>
              <w:numPr>
                <w:ilvl w:val="0"/>
                <w:numId w:val="89"/>
              </w:numPr>
              <w:overflowPunct w:val="0"/>
              <w:autoSpaceDE w:val="0"/>
              <w:autoSpaceDN w:val="0"/>
              <w:adjustRightInd w:val="0"/>
              <w:ind w:right="-22"/>
              <w:textAlignment w:val="baseline"/>
              <w:rPr>
                <w:rFonts w:eastAsia="Times New Roman"/>
                <w:color w:val="auto"/>
                <w:szCs w:val="24"/>
                <w:lang w:val="en-US" w:eastAsia="en-US"/>
              </w:rPr>
            </w:pPr>
            <w:r w:rsidRPr="00B53A9A">
              <w:rPr>
                <w:rFonts w:eastAsia="Times New Roman"/>
                <w:iCs/>
                <w:color w:val="auto"/>
                <w:szCs w:val="24"/>
                <w:lang w:val="en-US" w:eastAsia="en-US"/>
              </w:rPr>
              <w:t>The associated analytical procedure remains the same.</w:t>
            </w:r>
          </w:p>
          <w:p w14:paraId="036B9AD4" w14:textId="77777777" w:rsidR="003F099E" w:rsidRPr="00D35EAF" w:rsidRDefault="003F099E" w:rsidP="00F95F4E">
            <w:pPr>
              <w:pStyle w:val="ListParagraph"/>
              <w:widowControl w:val="0"/>
              <w:numPr>
                <w:ilvl w:val="0"/>
                <w:numId w:val="89"/>
              </w:numPr>
              <w:overflowPunct w:val="0"/>
              <w:autoSpaceDE w:val="0"/>
              <w:autoSpaceDN w:val="0"/>
              <w:adjustRightInd w:val="0"/>
              <w:ind w:right="-22"/>
              <w:contextualSpacing/>
              <w:textAlignment w:val="baseline"/>
              <w:rPr>
                <w:rFonts w:eastAsia="Times New Roman"/>
                <w:color w:val="auto"/>
                <w:szCs w:val="24"/>
                <w:lang w:val="en-US" w:eastAsia="en-US"/>
              </w:rPr>
            </w:pPr>
            <w:r w:rsidRPr="00D35EAF">
              <w:rPr>
                <w:rFonts w:eastAsia="Times New Roman"/>
                <w:color w:val="auto"/>
                <w:szCs w:val="24"/>
                <w:lang w:val="en-US" w:eastAsia="en-US"/>
              </w:rPr>
              <w:t>The change has resulted from a revision of the API manufacturer's specifications and is accepted as part of an APIMF amendment.</w:t>
            </w:r>
          </w:p>
          <w:p w14:paraId="521F6159" w14:textId="77777777" w:rsidR="003F099E" w:rsidRPr="00D35EAF" w:rsidRDefault="003F099E" w:rsidP="008421B7">
            <w:pPr>
              <w:pStyle w:val="ListParagraph"/>
              <w:widowControl w:val="0"/>
              <w:numPr>
                <w:ilvl w:val="0"/>
                <w:numId w:val="89"/>
              </w:numPr>
              <w:overflowPunct w:val="0"/>
              <w:autoSpaceDE w:val="0"/>
              <w:autoSpaceDN w:val="0"/>
              <w:adjustRightInd w:val="0"/>
              <w:ind w:right="-388"/>
              <w:contextualSpacing/>
              <w:jc w:val="left"/>
              <w:textAlignment w:val="baseline"/>
              <w:rPr>
                <w:rFonts w:eastAsia="Times New Roman"/>
                <w:b/>
                <w:color w:val="auto"/>
                <w:szCs w:val="24"/>
                <w:lang w:val="en-CA" w:eastAsia="en-US"/>
              </w:rPr>
            </w:pPr>
            <w:r w:rsidRPr="00D35EAF">
              <w:rPr>
                <w:rFonts w:eastAsia="Times New Roman"/>
                <w:color w:val="auto"/>
                <w:szCs w:val="24"/>
                <w:lang w:val="en-US" w:eastAsia="en-US"/>
              </w:rPr>
              <w:t>No change is required in FPP release and shelf-life specifications.</w:t>
            </w:r>
          </w:p>
        </w:tc>
      </w:tr>
      <w:tr w:rsidR="003F099E" w:rsidRPr="00B53A9A" w14:paraId="17788754" w14:textId="77777777" w:rsidTr="008E4461">
        <w:trPr>
          <w:trHeight w:val="133"/>
        </w:trPr>
        <w:tc>
          <w:tcPr>
            <w:tcW w:w="10767" w:type="dxa"/>
            <w:gridSpan w:val="5"/>
            <w:tcBorders>
              <w:left w:val="single" w:sz="7" w:space="0" w:color="000000"/>
              <w:bottom w:val="single" w:sz="7" w:space="0" w:color="000000"/>
              <w:right w:val="single" w:sz="7" w:space="0" w:color="000000"/>
            </w:tcBorders>
          </w:tcPr>
          <w:p w14:paraId="5E91B924" w14:textId="77777777" w:rsidR="003F099E" w:rsidRPr="00B53A9A" w:rsidRDefault="003F099E" w:rsidP="008421B7">
            <w:pPr>
              <w:autoSpaceDE w:val="0"/>
              <w:autoSpaceDN w:val="0"/>
              <w:adjustRightInd w:val="0"/>
              <w:ind w:right="-388"/>
              <w:rPr>
                <w:rFonts w:eastAsia="Times New Roman"/>
                <w:b/>
                <w:iCs/>
                <w:color w:val="auto"/>
                <w:szCs w:val="24"/>
                <w:lang w:val="en-US" w:eastAsia="en-US"/>
              </w:rPr>
            </w:pPr>
            <w:r w:rsidRPr="00B53A9A">
              <w:rPr>
                <w:rFonts w:eastAsia="Times New Roman"/>
                <w:b/>
                <w:color w:val="auto"/>
                <w:szCs w:val="24"/>
                <w:lang w:val="en-CA" w:eastAsia="en-US"/>
              </w:rPr>
              <w:lastRenderedPageBreak/>
              <w:t>Documentation to be supplied</w:t>
            </w:r>
          </w:p>
        </w:tc>
      </w:tr>
      <w:tr w:rsidR="003F099E" w:rsidRPr="00B53A9A" w14:paraId="31C7A5D5" w14:textId="77777777" w:rsidTr="008E4461">
        <w:trPr>
          <w:trHeight w:val="133"/>
        </w:trPr>
        <w:tc>
          <w:tcPr>
            <w:tcW w:w="10767" w:type="dxa"/>
            <w:gridSpan w:val="5"/>
            <w:tcBorders>
              <w:left w:val="single" w:sz="7" w:space="0" w:color="000000"/>
              <w:bottom w:val="single" w:sz="7" w:space="0" w:color="000000"/>
              <w:right w:val="single" w:sz="7" w:space="0" w:color="000000"/>
            </w:tcBorders>
          </w:tcPr>
          <w:p w14:paraId="05EC4E8D" w14:textId="77777777" w:rsidR="003F099E" w:rsidRPr="00EA3C8B" w:rsidRDefault="003F099E">
            <w:pPr>
              <w:pStyle w:val="ListParagraph"/>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EA3C8B">
              <w:rPr>
                <w:rFonts w:eastAsia="SimSun"/>
                <w:color w:val="auto"/>
                <w:szCs w:val="24"/>
                <w:lang w:val="en-GB" w:eastAsia="en-GB"/>
              </w:rPr>
              <w:t xml:space="preserve">(S.4.1) </w:t>
            </w:r>
            <w:r w:rsidRPr="00EA3C8B">
              <w:rPr>
                <w:rFonts w:eastAsia="Times New Roman"/>
                <w:iCs/>
                <w:color w:val="auto"/>
                <w:szCs w:val="24"/>
                <w:lang w:val="en-US" w:eastAsia="en-US"/>
              </w:rPr>
              <w:t>A copy of the proposed API specifications (of the FPP manufacturer) dated and signed by authorized personnel and a comparative table of currently accepted and proposed specifications.  In addition, if the change has resulted from a revision to the API manufacturer’s specifications, a copy of the API specifications (of the API manufacturer) dated and signed by authorized personnel and a comparative table of currently accepted and proposed specifications.</w:t>
            </w:r>
          </w:p>
          <w:p w14:paraId="558E3111"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(S.4.2) </w:t>
            </w:r>
            <w:r w:rsidRPr="00B53A9A">
              <w:rPr>
                <w:rFonts w:eastAsia="Times New Roman"/>
                <w:iCs/>
                <w:color w:val="auto"/>
                <w:szCs w:val="24"/>
                <w:lang w:val="en-US" w:eastAsia="en-US"/>
              </w:rPr>
              <w:t>Copies or summaries of analytical procedures, if new analytical procedures are used.</w:t>
            </w:r>
          </w:p>
          <w:p w14:paraId="4AFD3BB5"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(S.4.3) </w:t>
            </w:r>
            <w:r w:rsidRPr="00B53A9A">
              <w:rPr>
                <w:rFonts w:eastAsia="Times New Roman"/>
                <w:iCs/>
                <w:color w:val="auto"/>
                <w:szCs w:val="24"/>
                <w:lang w:val="en-US" w:eastAsia="en-US"/>
              </w:rPr>
              <w:t xml:space="preserve">Copies or summaries of validation/verification reports issued by the FPP manufacturer, if new analytical procedures are used. </w:t>
            </w:r>
          </w:p>
          <w:p w14:paraId="6FE8631F"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(S.4.3) </w:t>
            </w:r>
            <w:r w:rsidRPr="00B53A9A">
              <w:rPr>
                <w:rFonts w:eastAsia="Times New Roman"/>
                <w:iCs/>
                <w:color w:val="auto"/>
                <w:szCs w:val="24"/>
                <w:lang w:val="en-US" w:eastAsia="en-US"/>
              </w:rPr>
              <w:t xml:space="preserve">Where an in-house analytical procedure is used and a </w:t>
            </w:r>
            <w:proofErr w:type="spellStart"/>
            <w:r w:rsidRPr="00B53A9A">
              <w:rPr>
                <w:rFonts w:eastAsia="Times New Roman"/>
                <w:iCs/>
                <w:color w:val="auto"/>
                <w:szCs w:val="24"/>
                <w:lang w:val="en-US" w:eastAsia="en-US"/>
              </w:rPr>
              <w:t>pharmacopoeial</w:t>
            </w:r>
            <w:proofErr w:type="spellEnd"/>
            <w:r w:rsidRPr="00B53A9A">
              <w:rPr>
                <w:rFonts w:eastAsia="Times New Roman"/>
                <w:iCs/>
                <w:color w:val="auto"/>
                <w:szCs w:val="24"/>
                <w:lang w:val="en-US" w:eastAsia="en-US"/>
              </w:rPr>
              <w:t xml:space="preserve"> standard is claimed, results of an equivalency study between the in-house and </w:t>
            </w:r>
            <w:proofErr w:type="spellStart"/>
            <w:r w:rsidRPr="00B53A9A">
              <w:rPr>
                <w:rFonts w:eastAsia="Times New Roman"/>
                <w:iCs/>
                <w:color w:val="auto"/>
                <w:szCs w:val="24"/>
                <w:lang w:val="en-US" w:eastAsia="en-US"/>
              </w:rPr>
              <w:t>pharmacopoeial</w:t>
            </w:r>
            <w:proofErr w:type="spellEnd"/>
            <w:r w:rsidRPr="00B53A9A">
              <w:rPr>
                <w:rFonts w:eastAsia="Times New Roman"/>
                <w:iCs/>
                <w:color w:val="auto"/>
                <w:szCs w:val="24"/>
                <w:lang w:val="en-US" w:eastAsia="en-US"/>
              </w:rPr>
              <w:t xml:space="preserve"> methods. </w:t>
            </w:r>
          </w:p>
          <w:p w14:paraId="412F8A55"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(S.4.4) </w:t>
            </w:r>
            <w:r w:rsidRPr="00B53A9A">
              <w:rPr>
                <w:rFonts w:eastAsia="Times New Roman"/>
                <w:iCs/>
                <w:color w:val="auto"/>
                <w:szCs w:val="24"/>
                <w:lang w:val="en-US" w:eastAsia="en-US"/>
              </w:rPr>
              <w:t xml:space="preserve">Description of the batches, certificates of analysis or batch analysis report, and summary of results in tabular format, for at least one batch if new tests and/or analytical methods are implemented. </w:t>
            </w:r>
          </w:p>
          <w:p w14:paraId="57DAB246"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(S.4.5) </w:t>
            </w:r>
            <w:r w:rsidRPr="00B53A9A">
              <w:rPr>
                <w:rFonts w:eastAsia="Times New Roman"/>
                <w:iCs/>
                <w:color w:val="auto"/>
                <w:szCs w:val="24"/>
                <w:lang w:val="en-US" w:eastAsia="en-US"/>
              </w:rPr>
              <w:t xml:space="preserve">Justification of the proposed API specifications (e.g. test parameters, acceptance criteria, or analytical procedures). </w:t>
            </w:r>
          </w:p>
          <w:p w14:paraId="7BF607A2" w14:textId="076B55C1" w:rsidR="003F099E" w:rsidRPr="00B53A9A" w:rsidRDefault="003F099E">
            <w:pPr>
              <w:widowControl w:val="0"/>
              <w:numPr>
                <w:ilvl w:val="0"/>
                <w:numId w:val="90"/>
              </w:numPr>
              <w:overflowPunct w:val="0"/>
              <w:autoSpaceDE w:val="0"/>
              <w:autoSpaceDN w:val="0"/>
              <w:adjustRightInd w:val="0"/>
              <w:textAlignment w:val="baseline"/>
              <w:rPr>
                <w:rFonts w:eastAsia="Times New Roman"/>
                <w:iCs/>
                <w:color w:val="auto"/>
                <w:szCs w:val="24"/>
                <w:lang w:val="en-US" w:eastAsia="en-US"/>
              </w:rPr>
            </w:pPr>
            <w:r w:rsidRPr="00B53A9A">
              <w:rPr>
                <w:rFonts w:eastAsia="SimSun"/>
                <w:color w:val="auto"/>
                <w:szCs w:val="24"/>
                <w:lang w:val="en-GB" w:eastAsia="en-GB"/>
              </w:rPr>
              <w:t xml:space="preserve">(P.2) </w:t>
            </w:r>
            <w:r w:rsidRPr="00B53A9A">
              <w:rPr>
                <w:rFonts w:eastAsia="Times New Roman"/>
                <w:iCs/>
                <w:color w:val="auto"/>
                <w:szCs w:val="24"/>
                <w:lang w:val="en-US" w:eastAsia="en-US"/>
              </w:rPr>
              <w:t xml:space="preserve">Where changes have occurred to the particle size criteria of an insoluble API or wherever particle size is critical, evidence is provided that the changes do not affect the in vitro release properties and bioavailability of the FPP.  In general, it is sufficient to provide multipoint comparative dissolution profiles (in three media covering the physiological range (pH 1.2 or (0.1N </w:t>
            </w:r>
            <w:proofErr w:type="spellStart"/>
            <w:r w:rsidRPr="00B53A9A">
              <w:rPr>
                <w:rFonts w:eastAsia="Times New Roman"/>
                <w:iCs/>
                <w:color w:val="auto"/>
                <w:szCs w:val="24"/>
                <w:lang w:val="en-US" w:eastAsia="en-US"/>
              </w:rPr>
              <w:t>HCl</w:t>
            </w:r>
            <w:proofErr w:type="spellEnd"/>
            <w:r w:rsidRPr="00B53A9A">
              <w:rPr>
                <w:rFonts w:eastAsia="Times New Roman"/>
                <w:iCs/>
                <w:color w:val="auto"/>
                <w:szCs w:val="24"/>
                <w:lang w:val="en-US" w:eastAsia="en-US"/>
              </w:rPr>
              <w:t xml:space="preserve">), 4.5 and 6.8) without surfactant) for one batch of FPP manufactured using API controlled to the proposed criteria; one batch of FPP manufactured using API controlled to the currently accepted criteria; and data on the FPP batch used in the registration bioequivalence study. However, if the routine dissolution medium contains a surfactant, the applicant should contact </w:t>
            </w:r>
            <w:r w:rsidRPr="00B53A9A">
              <w:rPr>
                <w:rFonts w:eastAsia="Times New Roman"/>
                <w:color w:val="auto"/>
                <w:szCs w:val="24"/>
                <w:lang w:val="en-US" w:eastAsia="en-US"/>
              </w:rPr>
              <w:t>Authority</w:t>
            </w:r>
            <w:r w:rsidRPr="00B53A9A">
              <w:rPr>
                <w:rFonts w:eastAsia="Times New Roman"/>
                <w:iCs/>
                <w:color w:val="auto"/>
                <w:szCs w:val="24"/>
                <w:lang w:val="en-US" w:eastAsia="en-US"/>
              </w:rPr>
              <w:t xml:space="preserve"> for advice. For changes to the polymorph of an insoluble API the applicant should contact </w:t>
            </w:r>
            <w:r w:rsidR="007B51A5">
              <w:rPr>
                <w:rFonts w:eastAsia="Times New Roman"/>
                <w:iCs/>
                <w:color w:val="auto"/>
                <w:szCs w:val="24"/>
                <w:lang w:val="en-US" w:eastAsia="en-US"/>
              </w:rPr>
              <w:t xml:space="preserve">the </w:t>
            </w:r>
            <w:r w:rsidRPr="00B53A9A">
              <w:rPr>
                <w:rFonts w:eastAsia="Times New Roman"/>
                <w:color w:val="auto"/>
                <w:szCs w:val="24"/>
                <w:lang w:val="en-US" w:eastAsia="en-US"/>
              </w:rPr>
              <w:t>Authority</w:t>
            </w:r>
            <w:r w:rsidRPr="00B53A9A">
              <w:rPr>
                <w:rFonts w:eastAsia="Times New Roman"/>
                <w:iCs/>
                <w:color w:val="auto"/>
                <w:szCs w:val="24"/>
                <w:lang w:val="en-US" w:eastAsia="en-US"/>
              </w:rPr>
              <w:t xml:space="preserve"> for advice before embarking upon any investigation. </w:t>
            </w:r>
          </w:p>
          <w:p w14:paraId="288FDABF" w14:textId="77777777" w:rsidR="003F099E" w:rsidRPr="00B53A9A" w:rsidRDefault="003F099E">
            <w:pPr>
              <w:widowControl w:val="0"/>
              <w:numPr>
                <w:ilvl w:val="0"/>
                <w:numId w:val="90"/>
              </w:numPr>
              <w:overflowPunct w:val="0"/>
              <w:autoSpaceDE w:val="0"/>
              <w:autoSpaceDN w:val="0"/>
              <w:adjustRightInd w:val="0"/>
              <w:textAlignment w:val="baseline"/>
              <w:rPr>
                <w:rFonts w:eastAsia="Times New Roman"/>
                <w:b/>
                <w:color w:val="auto"/>
                <w:szCs w:val="24"/>
                <w:lang w:val="en-CA" w:eastAsia="en-US"/>
              </w:rPr>
            </w:pPr>
            <w:r w:rsidRPr="00B53A9A">
              <w:rPr>
                <w:rFonts w:eastAsia="Times New Roman"/>
                <w:color w:val="auto"/>
                <w:szCs w:val="24"/>
                <w:lang w:val="en-US" w:eastAsia="en-US"/>
              </w:rPr>
              <w:t>Copy of the Authority letter of acceptance for APIMF amendment</w:t>
            </w:r>
          </w:p>
        </w:tc>
      </w:tr>
    </w:tbl>
    <w:p w14:paraId="5331AB0E" w14:textId="77777777" w:rsidR="003F099E" w:rsidRPr="00B53A9A" w:rsidRDefault="003F099E"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337C0749" w14:textId="77777777" w:rsidR="00C878EF" w:rsidRPr="00B53A9A" w:rsidRDefault="00C878E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38305522" w14:textId="77777777" w:rsidR="00C878EF" w:rsidRPr="00B53A9A" w:rsidRDefault="00C878E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30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10"/>
        <w:gridCol w:w="4500"/>
        <w:gridCol w:w="1608"/>
        <w:gridCol w:w="2040"/>
        <w:gridCol w:w="1350"/>
      </w:tblGrid>
      <w:tr w:rsidR="00C878EF" w:rsidRPr="00B53A9A" w14:paraId="681FC274" w14:textId="77777777" w:rsidTr="008E4461">
        <w:tc>
          <w:tcPr>
            <w:tcW w:w="5310" w:type="dxa"/>
            <w:gridSpan w:val="2"/>
            <w:tcBorders>
              <w:top w:val="single" w:sz="7" w:space="0" w:color="000000"/>
              <w:left w:val="single" w:sz="7" w:space="0" w:color="000000"/>
              <w:bottom w:val="single" w:sz="7" w:space="0" w:color="000000"/>
              <w:right w:val="single" w:sz="7" w:space="0" w:color="000000"/>
            </w:tcBorders>
          </w:tcPr>
          <w:p w14:paraId="313EDC7C"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608" w:type="dxa"/>
            <w:tcBorders>
              <w:top w:val="single" w:sz="7" w:space="0" w:color="000000"/>
              <w:left w:val="single" w:sz="7" w:space="0" w:color="000000"/>
              <w:bottom w:val="single" w:sz="7" w:space="0" w:color="000000"/>
              <w:right w:val="single" w:sz="7" w:space="0" w:color="000000"/>
            </w:tcBorders>
          </w:tcPr>
          <w:p w14:paraId="539D406F"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2040" w:type="dxa"/>
            <w:tcBorders>
              <w:top w:val="single" w:sz="7" w:space="0" w:color="000000"/>
              <w:left w:val="single" w:sz="7" w:space="0" w:color="000000"/>
              <w:bottom w:val="single" w:sz="7" w:space="0" w:color="000000"/>
              <w:right w:val="single" w:sz="7" w:space="0" w:color="000000"/>
            </w:tcBorders>
          </w:tcPr>
          <w:p w14:paraId="52BDD5C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350" w:type="dxa"/>
            <w:tcBorders>
              <w:top w:val="single" w:sz="7" w:space="0" w:color="000000"/>
              <w:left w:val="single" w:sz="7" w:space="0" w:color="000000"/>
              <w:bottom w:val="single" w:sz="7" w:space="0" w:color="000000"/>
              <w:right w:val="single" w:sz="7" w:space="0" w:color="000000"/>
            </w:tcBorders>
          </w:tcPr>
          <w:p w14:paraId="57BF7CB3"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C878EF" w:rsidRPr="00B53A9A" w14:paraId="145B61E5" w14:textId="77777777" w:rsidTr="008E4461">
        <w:tc>
          <w:tcPr>
            <w:tcW w:w="810" w:type="dxa"/>
            <w:tcBorders>
              <w:top w:val="single" w:sz="7" w:space="0" w:color="000000"/>
              <w:left w:val="single" w:sz="7" w:space="0" w:color="000000"/>
              <w:bottom w:val="single" w:sz="7" w:space="0" w:color="000000"/>
              <w:right w:val="single" w:sz="7" w:space="0" w:color="000000"/>
            </w:tcBorders>
          </w:tcPr>
          <w:p w14:paraId="2573DDC5" w14:textId="77777777" w:rsidR="00C878EF" w:rsidRPr="00EA3C8B" w:rsidRDefault="00C878EF" w:rsidP="00B4639F">
            <w:pPr>
              <w:widowControl w:val="0"/>
              <w:overflowPunct w:val="0"/>
              <w:autoSpaceDE w:val="0"/>
              <w:autoSpaceDN w:val="0"/>
              <w:adjustRightInd w:val="0"/>
              <w:ind w:right="62"/>
              <w:textAlignment w:val="baseline"/>
              <w:rPr>
                <w:rFonts w:eastAsia="Times New Roman"/>
                <w:b/>
                <w:color w:val="auto"/>
                <w:szCs w:val="24"/>
                <w:lang w:val="en-US" w:eastAsia="en-US"/>
              </w:rPr>
            </w:pPr>
            <w:r w:rsidRPr="00EA3C8B">
              <w:rPr>
                <w:rFonts w:eastAsia="Times New Roman"/>
                <w:b/>
                <w:color w:val="auto"/>
                <w:szCs w:val="24"/>
                <w:lang w:val="en-US" w:eastAsia="en-US"/>
              </w:rPr>
              <w:t>18</w:t>
            </w:r>
          </w:p>
        </w:tc>
        <w:tc>
          <w:tcPr>
            <w:tcW w:w="9498" w:type="dxa"/>
            <w:gridSpan w:val="4"/>
            <w:tcBorders>
              <w:top w:val="single" w:sz="7" w:space="0" w:color="000000"/>
              <w:left w:val="single" w:sz="7" w:space="0" w:color="000000"/>
              <w:bottom w:val="single" w:sz="7" w:space="0" w:color="000000"/>
              <w:right w:val="single" w:sz="7" w:space="0" w:color="000000"/>
            </w:tcBorders>
          </w:tcPr>
          <w:p w14:paraId="690F8B2E"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 xml:space="preserve">Change to the analytical procedures used to control the </w:t>
            </w:r>
            <w:r w:rsidRPr="00B53A9A">
              <w:rPr>
                <w:rFonts w:eastAsia="Times New Roman"/>
                <w:bCs/>
                <w:color w:val="auto"/>
                <w:szCs w:val="24"/>
                <w:lang w:val="en-US" w:eastAsia="en-US"/>
              </w:rPr>
              <w:t>API</w:t>
            </w:r>
            <w:r w:rsidRPr="00B53A9A">
              <w:rPr>
                <w:rFonts w:eastAsia="Times New Roman"/>
                <w:color w:val="auto"/>
                <w:szCs w:val="24"/>
                <w:lang w:val="en-US" w:eastAsia="en-US"/>
              </w:rPr>
              <w:t xml:space="preserve"> by the FPP manufacturer involving:</w:t>
            </w:r>
          </w:p>
        </w:tc>
      </w:tr>
      <w:tr w:rsidR="00C878EF" w:rsidRPr="00B53A9A" w14:paraId="4F4FA5ED" w14:textId="77777777" w:rsidTr="008E4461">
        <w:tc>
          <w:tcPr>
            <w:tcW w:w="810" w:type="dxa"/>
            <w:tcBorders>
              <w:top w:val="single" w:sz="7" w:space="0" w:color="000000"/>
              <w:left w:val="single" w:sz="7" w:space="0" w:color="000000"/>
              <w:bottom w:val="single" w:sz="7" w:space="0" w:color="000000"/>
              <w:right w:val="single" w:sz="7" w:space="0" w:color="000000"/>
            </w:tcBorders>
          </w:tcPr>
          <w:p w14:paraId="10C73D2D"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w:t>
            </w:r>
          </w:p>
        </w:tc>
        <w:tc>
          <w:tcPr>
            <w:tcW w:w="4500" w:type="dxa"/>
            <w:tcBorders>
              <w:top w:val="single" w:sz="7" w:space="0" w:color="000000"/>
              <w:left w:val="single" w:sz="7" w:space="0" w:color="000000"/>
              <w:bottom w:val="single" w:sz="7" w:space="0" w:color="000000"/>
              <w:right w:val="single" w:sz="7" w:space="0" w:color="000000"/>
            </w:tcBorders>
          </w:tcPr>
          <w:p w14:paraId="4682968D"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 xml:space="preserve">change in an analytical procedure as a result of a revision to the officially recognized </w:t>
            </w:r>
            <w:proofErr w:type="spellStart"/>
            <w:r w:rsidRPr="00B53A9A">
              <w:rPr>
                <w:rFonts w:eastAsia="Times New Roman"/>
                <w:iCs/>
                <w:color w:val="auto"/>
                <w:szCs w:val="24"/>
                <w:lang w:val="en-US" w:eastAsia="en-US"/>
              </w:rPr>
              <w:t>pharmacopoeial</w:t>
            </w:r>
            <w:proofErr w:type="spellEnd"/>
            <w:r w:rsidRPr="00B53A9A">
              <w:rPr>
                <w:rFonts w:eastAsia="Times New Roman"/>
                <w:iCs/>
                <w:color w:val="auto"/>
                <w:szCs w:val="24"/>
                <w:lang w:val="en-US" w:eastAsia="en-US"/>
              </w:rPr>
              <w:t xml:space="preserve"> monograph to which the API is controlled.</w:t>
            </w:r>
          </w:p>
        </w:tc>
        <w:tc>
          <w:tcPr>
            <w:tcW w:w="1608" w:type="dxa"/>
            <w:tcBorders>
              <w:top w:val="single" w:sz="7" w:space="0" w:color="000000"/>
              <w:left w:val="single" w:sz="7" w:space="0" w:color="000000"/>
              <w:bottom w:val="single" w:sz="7" w:space="0" w:color="000000"/>
              <w:right w:val="single" w:sz="7" w:space="0" w:color="000000"/>
            </w:tcBorders>
          </w:tcPr>
          <w:p w14:paraId="1AD689B3"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None</w:t>
            </w:r>
          </w:p>
        </w:tc>
        <w:tc>
          <w:tcPr>
            <w:tcW w:w="2040" w:type="dxa"/>
            <w:tcBorders>
              <w:top w:val="single" w:sz="7" w:space="0" w:color="000000"/>
              <w:left w:val="single" w:sz="7" w:space="0" w:color="000000"/>
              <w:bottom w:val="single" w:sz="7" w:space="0" w:color="000000"/>
              <w:right w:val="single" w:sz="7" w:space="0" w:color="000000"/>
            </w:tcBorders>
          </w:tcPr>
          <w:p w14:paraId="336D4FC6"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1-3</w:t>
            </w:r>
          </w:p>
        </w:tc>
        <w:tc>
          <w:tcPr>
            <w:tcW w:w="1350" w:type="dxa"/>
            <w:tcBorders>
              <w:top w:val="single" w:sz="7" w:space="0" w:color="000000"/>
              <w:left w:val="single" w:sz="7" w:space="0" w:color="000000"/>
              <w:bottom w:val="single" w:sz="7" w:space="0" w:color="000000"/>
              <w:right w:val="single" w:sz="7" w:space="0" w:color="000000"/>
            </w:tcBorders>
          </w:tcPr>
          <w:p w14:paraId="039A3E2B"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AN</w:t>
            </w:r>
          </w:p>
        </w:tc>
      </w:tr>
      <w:tr w:rsidR="00C878EF" w:rsidRPr="00B53A9A" w14:paraId="490A02D8" w14:textId="77777777" w:rsidTr="008E4461">
        <w:tc>
          <w:tcPr>
            <w:tcW w:w="810" w:type="dxa"/>
            <w:tcBorders>
              <w:top w:val="single" w:sz="7" w:space="0" w:color="000000"/>
              <w:left w:val="single" w:sz="7" w:space="0" w:color="000000"/>
              <w:bottom w:val="single" w:sz="7" w:space="0" w:color="000000"/>
              <w:right w:val="single" w:sz="7" w:space="0" w:color="000000"/>
            </w:tcBorders>
          </w:tcPr>
          <w:p w14:paraId="3D9D58AE"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b</w:t>
            </w:r>
          </w:p>
        </w:tc>
        <w:tc>
          <w:tcPr>
            <w:tcW w:w="4500" w:type="dxa"/>
            <w:tcBorders>
              <w:top w:val="single" w:sz="7" w:space="0" w:color="000000"/>
              <w:left w:val="single" w:sz="7" w:space="0" w:color="000000"/>
              <w:bottom w:val="single" w:sz="7" w:space="0" w:color="000000"/>
              <w:right w:val="single" w:sz="7" w:space="0" w:color="000000"/>
            </w:tcBorders>
          </w:tcPr>
          <w:p w14:paraId="585FCE0C" w14:textId="0422B876"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 xml:space="preserve">change from a currently accepted house analytical procedure to an analytical procedure </w:t>
            </w:r>
            <w:r w:rsidR="007B51A5">
              <w:rPr>
                <w:rFonts w:eastAsia="Times New Roman"/>
                <w:iCs/>
                <w:color w:val="auto"/>
                <w:szCs w:val="24"/>
                <w:lang w:val="en-US" w:eastAsia="en-US"/>
              </w:rPr>
              <w:t>from</w:t>
            </w:r>
            <w:r w:rsidRPr="00B53A9A">
              <w:rPr>
                <w:rFonts w:eastAsia="Times New Roman"/>
                <w:iCs/>
                <w:color w:val="auto"/>
                <w:szCs w:val="24"/>
                <w:lang w:val="en-US" w:eastAsia="en-US"/>
              </w:rPr>
              <w:t xml:space="preserve"> a</w:t>
            </w:r>
            <w:r w:rsidR="007B51A5">
              <w:rPr>
                <w:rFonts w:eastAsia="Times New Roman"/>
                <w:iCs/>
                <w:color w:val="auto"/>
                <w:szCs w:val="24"/>
                <w:lang w:val="en-US" w:eastAsia="en-US"/>
              </w:rPr>
              <w:t>n</w:t>
            </w:r>
            <w:r w:rsidRPr="00B53A9A">
              <w:rPr>
                <w:rFonts w:eastAsia="Times New Roman"/>
                <w:iCs/>
                <w:color w:val="auto"/>
                <w:szCs w:val="24"/>
                <w:lang w:val="en-US" w:eastAsia="en-US"/>
              </w:rPr>
              <w:t xml:space="preserve"> officially recognized </w:t>
            </w:r>
            <w:r w:rsidRPr="00B53A9A">
              <w:rPr>
                <w:rFonts w:eastAsia="Times New Roman"/>
                <w:iCs/>
                <w:color w:val="auto"/>
                <w:szCs w:val="24"/>
                <w:lang w:val="en-US" w:eastAsia="en-US"/>
              </w:rPr>
              <w:lastRenderedPageBreak/>
              <w:t xml:space="preserve">pharmacopoeia or from the analytical procedure in one officially recognized pharmacopoeia to an analytical procedure in another officially recognized pharmacopoeia </w:t>
            </w:r>
          </w:p>
        </w:tc>
        <w:tc>
          <w:tcPr>
            <w:tcW w:w="1608" w:type="dxa"/>
            <w:tcBorders>
              <w:top w:val="single" w:sz="7" w:space="0" w:color="000000"/>
              <w:left w:val="single" w:sz="7" w:space="0" w:color="000000"/>
              <w:bottom w:val="single" w:sz="7" w:space="0" w:color="000000"/>
              <w:right w:val="single" w:sz="7" w:space="0" w:color="000000"/>
            </w:tcBorders>
          </w:tcPr>
          <w:p w14:paraId="6E707D18"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lastRenderedPageBreak/>
              <w:t xml:space="preserve">None </w:t>
            </w:r>
          </w:p>
        </w:tc>
        <w:tc>
          <w:tcPr>
            <w:tcW w:w="2040" w:type="dxa"/>
            <w:tcBorders>
              <w:top w:val="single" w:sz="7" w:space="0" w:color="000000"/>
              <w:left w:val="single" w:sz="7" w:space="0" w:color="000000"/>
              <w:bottom w:val="single" w:sz="7" w:space="0" w:color="000000"/>
              <w:right w:val="single" w:sz="7" w:space="0" w:color="000000"/>
            </w:tcBorders>
          </w:tcPr>
          <w:p w14:paraId="6C7C00A5"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1-4</w:t>
            </w:r>
          </w:p>
        </w:tc>
        <w:tc>
          <w:tcPr>
            <w:tcW w:w="1350" w:type="dxa"/>
            <w:tcBorders>
              <w:top w:val="single" w:sz="7" w:space="0" w:color="000000"/>
              <w:left w:val="single" w:sz="7" w:space="0" w:color="000000"/>
              <w:bottom w:val="single" w:sz="7" w:space="0" w:color="000000"/>
              <w:right w:val="single" w:sz="7" w:space="0" w:color="000000"/>
            </w:tcBorders>
          </w:tcPr>
          <w:p w14:paraId="6C31AEC1"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 xml:space="preserve">IN </w:t>
            </w:r>
          </w:p>
        </w:tc>
      </w:tr>
      <w:tr w:rsidR="00C878EF" w:rsidRPr="00B53A9A" w14:paraId="32689E15" w14:textId="77777777" w:rsidTr="008E4461">
        <w:trPr>
          <w:trHeight w:val="100"/>
        </w:trPr>
        <w:tc>
          <w:tcPr>
            <w:tcW w:w="810" w:type="dxa"/>
            <w:tcBorders>
              <w:top w:val="single" w:sz="7" w:space="0" w:color="000000"/>
              <w:left w:val="single" w:sz="7" w:space="0" w:color="000000"/>
              <w:right w:val="single" w:sz="7" w:space="0" w:color="000000"/>
            </w:tcBorders>
          </w:tcPr>
          <w:p w14:paraId="201C057E"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lastRenderedPageBreak/>
              <w:t>c.1</w:t>
            </w:r>
          </w:p>
        </w:tc>
        <w:tc>
          <w:tcPr>
            <w:tcW w:w="4500" w:type="dxa"/>
            <w:vMerge w:val="restart"/>
            <w:tcBorders>
              <w:top w:val="single" w:sz="7" w:space="0" w:color="000000"/>
              <w:left w:val="single" w:sz="7" w:space="0" w:color="000000"/>
              <w:right w:val="single" w:sz="7" w:space="0" w:color="000000"/>
            </w:tcBorders>
          </w:tcPr>
          <w:p w14:paraId="6E0B7143"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addition of an analytical procedure</w:t>
            </w:r>
          </w:p>
        </w:tc>
        <w:tc>
          <w:tcPr>
            <w:tcW w:w="1608" w:type="dxa"/>
            <w:tcBorders>
              <w:top w:val="single" w:sz="7" w:space="0" w:color="000000"/>
              <w:left w:val="single" w:sz="7" w:space="0" w:color="000000"/>
              <w:bottom w:val="single" w:sz="7" w:space="0" w:color="000000"/>
              <w:right w:val="single" w:sz="7" w:space="0" w:color="000000"/>
            </w:tcBorders>
          </w:tcPr>
          <w:p w14:paraId="480503E9"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1-3</w:t>
            </w:r>
          </w:p>
        </w:tc>
        <w:tc>
          <w:tcPr>
            <w:tcW w:w="2040" w:type="dxa"/>
            <w:tcBorders>
              <w:top w:val="single" w:sz="7" w:space="0" w:color="000000"/>
              <w:left w:val="single" w:sz="7" w:space="0" w:color="000000"/>
              <w:right w:val="single" w:sz="7" w:space="0" w:color="000000"/>
            </w:tcBorders>
            <w:shd w:val="clear" w:color="auto" w:fill="auto"/>
          </w:tcPr>
          <w:p w14:paraId="0373E321"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1-3</w:t>
            </w:r>
          </w:p>
        </w:tc>
        <w:tc>
          <w:tcPr>
            <w:tcW w:w="1350" w:type="dxa"/>
            <w:tcBorders>
              <w:top w:val="single" w:sz="7" w:space="0" w:color="000000"/>
              <w:left w:val="single" w:sz="7" w:space="0" w:color="000000"/>
              <w:right w:val="single" w:sz="7" w:space="0" w:color="000000"/>
            </w:tcBorders>
            <w:shd w:val="clear" w:color="auto" w:fill="auto"/>
          </w:tcPr>
          <w:p w14:paraId="0FDD2888"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AN</w:t>
            </w:r>
          </w:p>
        </w:tc>
      </w:tr>
      <w:tr w:rsidR="00C878EF" w:rsidRPr="00B53A9A" w14:paraId="673D8923" w14:textId="77777777" w:rsidTr="008E4461">
        <w:trPr>
          <w:trHeight w:val="100"/>
        </w:trPr>
        <w:tc>
          <w:tcPr>
            <w:tcW w:w="810" w:type="dxa"/>
            <w:tcBorders>
              <w:left w:val="single" w:sz="7" w:space="0" w:color="000000"/>
              <w:right w:val="single" w:sz="7" w:space="0" w:color="000000"/>
            </w:tcBorders>
          </w:tcPr>
          <w:p w14:paraId="728559B4"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c.2</w:t>
            </w:r>
          </w:p>
        </w:tc>
        <w:tc>
          <w:tcPr>
            <w:tcW w:w="4500" w:type="dxa"/>
            <w:vMerge/>
            <w:tcBorders>
              <w:left w:val="single" w:sz="7" w:space="0" w:color="000000"/>
              <w:right w:val="single" w:sz="7" w:space="0" w:color="000000"/>
            </w:tcBorders>
          </w:tcPr>
          <w:p w14:paraId="00CF3293"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27D3DF56"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3, 8</w:t>
            </w:r>
          </w:p>
        </w:tc>
        <w:tc>
          <w:tcPr>
            <w:tcW w:w="2040" w:type="dxa"/>
            <w:tcBorders>
              <w:left w:val="single" w:sz="7" w:space="0" w:color="000000"/>
              <w:right w:val="single" w:sz="7" w:space="0" w:color="000000"/>
            </w:tcBorders>
            <w:shd w:val="clear" w:color="auto" w:fill="auto"/>
          </w:tcPr>
          <w:p w14:paraId="062BA6FC"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1-3, 5</w:t>
            </w:r>
          </w:p>
        </w:tc>
        <w:tc>
          <w:tcPr>
            <w:tcW w:w="1350" w:type="dxa"/>
            <w:tcBorders>
              <w:left w:val="single" w:sz="7" w:space="0" w:color="000000"/>
              <w:right w:val="single" w:sz="7" w:space="0" w:color="000000"/>
            </w:tcBorders>
            <w:shd w:val="clear" w:color="auto" w:fill="auto"/>
          </w:tcPr>
          <w:p w14:paraId="53B1CE20"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AN</w:t>
            </w:r>
          </w:p>
        </w:tc>
      </w:tr>
      <w:tr w:rsidR="00C878EF" w:rsidRPr="00B53A9A" w14:paraId="480FA1C0" w14:textId="77777777" w:rsidTr="008E4461">
        <w:trPr>
          <w:trHeight w:val="100"/>
        </w:trPr>
        <w:tc>
          <w:tcPr>
            <w:tcW w:w="810" w:type="dxa"/>
            <w:tcBorders>
              <w:left w:val="single" w:sz="7" w:space="0" w:color="000000"/>
              <w:right w:val="single" w:sz="7" w:space="0" w:color="000000"/>
            </w:tcBorders>
          </w:tcPr>
          <w:p w14:paraId="3EC2EE43"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c.3</w:t>
            </w:r>
          </w:p>
        </w:tc>
        <w:tc>
          <w:tcPr>
            <w:tcW w:w="4500" w:type="dxa"/>
            <w:vMerge/>
            <w:tcBorders>
              <w:left w:val="single" w:sz="7" w:space="0" w:color="000000"/>
              <w:right w:val="single" w:sz="7" w:space="0" w:color="000000"/>
            </w:tcBorders>
          </w:tcPr>
          <w:p w14:paraId="573B656B"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1CAE94FD"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8</w:t>
            </w:r>
          </w:p>
        </w:tc>
        <w:tc>
          <w:tcPr>
            <w:tcW w:w="2040" w:type="dxa"/>
            <w:tcBorders>
              <w:left w:val="single" w:sz="7" w:space="0" w:color="000000"/>
              <w:right w:val="single" w:sz="7" w:space="0" w:color="000000"/>
            </w:tcBorders>
            <w:shd w:val="clear" w:color="auto" w:fill="auto"/>
          </w:tcPr>
          <w:p w14:paraId="70965C96"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1-3, 5</w:t>
            </w:r>
          </w:p>
        </w:tc>
        <w:tc>
          <w:tcPr>
            <w:tcW w:w="1350" w:type="dxa"/>
            <w:tcBorders>
              <w:left w:val="single" w:sz="7" w:space="0" w:color="000000"/>
              <w:right w:val="single" w:sz="7" w:space="0" w:color="000000"/>
            </w:tcBorders>
            <w:shd w:val="clear" w:color="auto" w:fill="auto"/>
          </w:tcPr>
          <w:p w14:paraId="536AECE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p>
        </w:tc>
      </w:tr>
      <w:tr w:rsidR="00C878EF" w:rsidRPr="00B53A9A" w14:paraId="562498EF" w14:textId="77777777" w:rsidTr="008E4461">
        <w:trPr>
          <w:trHeight w:val="100"/>
        </w:trPr>
        <w:tc>
          <w:tcPr>
            <w:tcW w:w="810" w:type="dxa"/>
            <w:tcBorders>
              <w:left w:val="single" w:sz="7" w:space="0" w:color="000000"/>
              <w:bottom w:val="single" w:sz="7" w:space="0" w:color="000000"/>
              <w:right w:val="single" w:sz="7" w:space="0" w:color="000000"/>
            </w:tcBorders>
          </w:tcPr>
          <w:p w14:paraId="1ABD2D4D"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c.4</w:t>
            </w:r>
          </w:p>
        </w:tc>
        <w:tc>
          <w:tcPr>
            <w:tcW w:w="4500" w:type="dxa"/>
            <w:vMerge/>
            <w:tcBorders>
              <w:left w:val="single" w:sz="7" w:space="0" w:color="000000"/>
              <w:bottom w:val="single" w:sz="7" w:space="0" w:color="000000"/>
              <w:right w:val="single" w:sz="7" w:space="0" w:color="000000"/>
            </w:tcBorders>
          </w:tcPr>
          <w:p w14:paraId="667FA1B0"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496AB80D"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2040" w:type="dxa"/>
            <w:tcBorders>
              <w:left w:val="single" w:sz="7" w:space="0" w:color="000000"/>
              <w:bottom w:val="single" w:sz="7" w:space="0" w:color="000000"/>
              <w:right w:val="single" w:sz="7" w:space="0" w:color="000000"/>
            </w:tcBorders>
            <w:shd w:val="clear" w:color="auto" w:fill="auto"/>
          </w:tcPr>
          <w:p w14:paraId="1E239FC5"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1-3</w:t>
            </w:r>
          </w:p>
        </w:tc>
        <w:tc>
          <w:tcPr>
            <w:tcW w:w="1350" w:type="dxa"/>
            <w:tcBorders>
              <w:left w:val="single" w:sz="7" w:space="0" w:color="000000"/>
              <w:bottom w:val="single" w:sz="7" w:space="0" w:color="000000"/>
              <w:right w:val="single" w:sz="7" w:space="0" w:color="000000"/>
            </w:tcBorders>
            <w:shd w:val="clear" w:color="auto" w:fill="auto"/>
          </w:tcPr>
          <w:p w14:paraId="57B50243"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p>
        </w:tc>
      </w:tr>
      <w:tr w:rsidR="00C878EF" w:rsidRPr="00B53A9A" w14:paraId="04254FEE" w14:textId="77777777" w:rsidTr="008E4461">
        <w:trPr>
          <w:trHeight w:val="80"/>
        </w:trPr>
        <w:tc>
          <w:tcPr>
            <w:tcW w:w="810" w:type="dxa"/>
            <w:tcBorders>
              <w:top w:val="single" w:sz="7" w:space="0" w:color="000000"/>
              <w:left w:val="single" w:sz="7" w:space="0" w:color="000000"/>
              <w:right w:val="single" w:sz="7" w:space="0" w:color="000000"/>
            </w:tcBorders>
          </w:tcPr>
          <w:p w14:paraId="550BE56F"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d.1</w:t>
            </w:r>
          </w:p>
        </w:tc>
        <w:tc>
          <w:tcPr>
            <w:tcW w:w="4500" w:type="dxa"/>
            <w:vMerge w:val="restart"/>
            <w:tcBorders>
              <w:top w:val="single" w:sz="7" w:space="0" w:color="000000"/>
              <w:left w:val="single" w:sz="7" w:space="0" w:color="000000"/>
              <w:right w:val="single" w:sz="7" w:space="0" w:color="000000"/>
            </w:tcBorders>
          </w:tcPr>
          <w:p w14:paraId="446DC0A5"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modification or replacement of an analytical procedure</w:t>
            </w:r>
          </w:p>
        </w:tc>
        <w:tc>
          <w:tcPr>
            <w:tcW w:w="1608" w:type="dxa"/>
            <w:tcBorders>
              <w:top w:val="single" w:sz="7" w:space="0" w:color="000000"/>
              <w:left w:val="single" w:sz="7" w:space="0" w:color="000000"/>
              <w:bottom w:val="single" w:sz="7" w:space="0" w:color="000000"/>
              <w:right w:val="single" w:sz="7" w:space="0" w:color="000000"/>
            </w:tcBorders>
          </w:tcPr>
          <w:p w14:paraId="4184544E"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1-6</w:t>
            </w:r>
          </w:p>
        </w:tc>
        <w:tc>
          <w:tcPr>
            <w:tcW w:w="2040" w:type="dxa"/>
            <w:tcBorders>
              <w:top w:val="single" w:sz="7" w:space="0" w:color="000000"/>
              <w:left w:val="single" w:sz="7" w:space="0" w:color="000000"/>
              <w:right w:val="single" w:sz="7" w:space="0" w:color="000000"/>
            </w:tcBorders>
            <w:shd w:val="clear" w:color="auto" w:fill="auto"/>
          </w:tcPr>
          <w:p w14:paraId="0CA3106D"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1-4</w:t>
            </w:r>
          </w:p>
        </w:tc>
        <w:tc>
          <w:tcPr>
            <w:tcW w:w="1350" w:type="dxa"/>
            <w:tcBorders>
              <w:top w:val="single" w:sz="7" w:space="0" w:color="000000"/>
              <w:left w:val="single" w:sz="7" w:space="0" w:color="000000"/>
              <w:right w:val="single" w:sz="7" w:space="0" w:color="000000"/>
            </w:tcBorders>
            <w:shd w:val="clear" w:color="auto" w:fill="auto"/>
          </w:tcPr>
          <w:p w14:paraId="66B9E223"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AN</w:t>
            </w:r>
          </w:p>
        </w:tc>
      </w:tr>
      <w:tr w:rsidR="00C878EF" w:rsidRPr="00B53A9A" w14:paraId="301494A9" w14:textId="77777777" w:rsidTr="008E4461">
        <w:trPr>
          <w:trHeight w:val="80"/>
        </w:trPr>
        <w:tc>
          <w:tcPr>
            <w:tcW w:w="810" w:type="dxa"/>
            <w:tcBorders>
              <w:left w:val="single" w:sz="7" w:space="0" w:color="000000"/>
              <w:right w:val="single" w:sz="7" w:space="0" w:color="000000"/>
            </w:tcBorders>
          </w:tcPr>
          <w:p w14:paraId="26781090"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d.2</w:t>
            </w:r>
          </w:p>
        </w:tc>
        <w:tc>
          <w:tcPr>
            <w:tcW w:w="4500" w:type="dxa"/>
            <w:vMerge/>
            <w:tcBorders>
              <w:left w:val="single" w:sz="7" w:space="0" w:color="000000"/>
              <w:right w:val="single" w:sz="7" w:space="0" w:color="000000"/>
            </w:tcBorders>
          </w:tcPr>
          <w:p w14:paraId="67203981"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5A4AF7DB"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2-3, 5-6, 8</w:t>
            </w:r>
          </w:p>
        </w:tc>
        <w:tc>
          <w:tcPr>
            <w:tcW w:w="2040" w:type="dxa"/>
            <w:tcBorders>
              <w:left w:val="single" w:sz="7" w:space="0" w:color="000000"/>
              <w:right w:val="single" w:sz="7" w:space="0" w:color="000000"/>
            </w:tcBorders>
            <w:shd w:val="clear" w:color="auto" w:fill="auto"/>
          </w:tcPr>
          <w:p w14:paraId="09137F47"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1-5</w:t>
            </w:r>
          </w:p>
        </w:tc>
        <w:tc>
          <w:tcPr>
            <w:tcW w:w="1350" w:type="dxa"/>
            <w:tcBorders>
              <w:left w:val="single" w:sz="7" w:space="0" w:color="000000"/>
              <w:right w:val="single" w:sz="7" w:space="0" w:color="000000"/>
            </w:tcBorders>
            <w:shd w:val="clear" w:color="auto" w:fill="auto"/>
          </w:tcPr>
          <w:p w14:paraId="4C067DC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AN</w:t>
            </w:r>
          </w:p>
        </w:tc>
      </w:tr>
      <w:tr w:rsidR="00C878EF" w:rsidRPr="00B53A9A" w14:paraId="6A211361" w14:textId="77777777" w:rsidTr="008E4461">
        <w:trPr>
          <w:trHeight w:val="80"/>
        </w:trPr>
        <w:tc>
          <w:tcPr>
            <w:tcW w:w="810" w:type="dxa"/>
            <w:tcBorders>
              <w:left w:val="single" w:sz="7" w:space="0" w:color="000000"/>
              <w:right w:val="single" w:sz="7" w:space="0" w:color="000000"/>
            </w:tcBorders>
          </w:tcPr>
          <w:p w14:paraId="2097EEEA"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d.3</w:t>
            </w:r>
          </w:p>
        </w:tc>
        <w:tc>
          <w:tcPr>
            <w:tcW w:w="4500" w:type="dxa"/>
            <w:vMerge/>
            <w:tcBorders>
              <w:left w:val="single" w:sz="7" w:space="0" w:color="000000"/>
              <w:right w:val="single" w:sz="7" w:space="0" w:color="000000"/>
            </w:tcBorders>
          </w:tcPr>
          <w:p w14:paraId="7FB54079"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67776E5F"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1-3, 5-6</w:t>
            </w:r>
          </w:p>
        </w:tc>
        <w:tc>
          <w:tcPr>
            <w:tcW w:w="2040" w:type="dxa"/>
            <w:tcBorders>
              <w:left w:val="single" w:sz="7" w:space="0" w:color="000000"/>
              <w:right w:val="single" w:sz="7" w:space="0" w:color="000000"/>
            </w:tcBorders>
            <w:shd w:val="clear" w:color="auto" w:fill="auto"/>
          </w:tcPr>
          <w:p w14:paraId="6BD21BA2"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1-4</w:t>
            </w:r>
          </w:p>
        </w:tc>
        <w:tc>
          <w:tcPr>
            <w:tcW w:w="1350" w:type="dxa"/>
            <w:tcBorders>
              <w:left w:val="single" w:sz="7" w:space="0" w:color="000000"/>
              <w:right w:val="single" w:sz="7" w:space="0" w:color="000000"/>
            </w:tcBorders>
            <w:shd w:val="clear" w:color="auto" w:fill="auto"/>
          </w:tcPr>
          <w:p w14:paraId="767B0FFB"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p>
        </w:tc>
      </w:tr>
      <w:tr w:rsidR="00C878EF" w:rsidRPr="00B53A9A" w14:paraId="3FB7C4E4" w14:textId="77777777" w:rsidTr="008E4461">
        <w:trPr>
          <w:trHeight w:val="80"/>
        </w:trPr>
        <w:tc>
          <w:tcPr>
            <w:tcW w:w="810" w:type="dxa"/>
            <w:tcBorders>
              <w:left w:val="single" w:sz="7" w:space="0" w:color="000000"/>
              <w:right w:val="single" w:sz="7" w:space="0" w:color="000000"/>
            </w:tcBorders>
          </w:tcPr>
          <w:p w14:paraId="11F1728B"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d.4</w:t>
            </w:r>
          </w:p>
        </w:tc>
        <w:tc>
          <w:tcPr>
            <w:tcW w:w="4500" w:type="dxa"/>
            <w:vMerge/>
            <w:tcBorders>
              <w:left w:val="single" w:sz="7" w:space="0" w:color="000000"/>
              <w:right w:val="single" w:sz="7" w:space="0" w:color="000000"/>
            </w:tcBorders>
          </w:tcPr>
          <w:p w14:paraId="76C3ED19"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556BD789"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5-6, 8</w:t>
            </w:r>
          </w:p>
        </w:tc>
        <w:tc>
          <w:tcPr>
            <w:tcW w:w="2040" w:type="dxa"/>
            <w:tcBorders>
              <w:left w:val="single" w:sz="7" w:space="0" w:color="000000"/>
              <w:right w:val="single" w:sz="7" w:space="0" w:color="000000"/>
            </w:tcBorders>
            <w:shd w:val="clear" w:color="auto" w:fill="auto"/>
          </w:tcPr>
          <w:p w14:paraId="25387B90"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1-5</w:t>
            </w:r>
          </w:p>
        </w:tc>
        <w:tc>
          <w:tcPr>
            <w:tcW w:w="1350" w:type="dxa"/>
            <w:tcBorders>
              <w:left w:val="single" w:sz="7" w:space="0" w:color="000000"/>
              <w:right w:val="single" w:sz="7" w:space="0" w:color="000000"/>
            </w:tcBorders>
            <w:shd w:val="clear" w:color="auto" w:fill="auto"/>
          </w:tcPr>
          <w:p w14:paraId="02E90029"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Vmin</w:t>
            </w:r>
            <w:proofErr w:type="spellEnd"/>
          </w:p>
        </w:tc>
      </w:tr>
      <w:tr w:rsidR="00C878EF" w:rsidRPr="00B53A9A" w14:paraId="53BE77A5" w14:textId="77777777" w:rsidTr="008E4461">
        <w:trPr>
          <w:trHeight w:val="80"/>
        </w:trPr>
        <w:tc>
          <w:tcPr>
            <w:tcW w:w="810" w:type="dxa"/>
            <w:tcBorders>
              <w:left w:val="single" w:sz="7" w:space="0" w:color="000000"/>
              <w:bottom w:val="single" w:sz="7" w:space="0" w:color="000000"/>
              <w:right w:val="single" w:sz="7" w:space="0" w:color="000000"/>
            </w:tcBorders>
          </w:tcPr>
          <w:p w14:paraId="080927D0"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d.5</w:t>
            </w:r>
          </w:p>
        </w:tc>
        <w:tc>
          <w:tcPr>
            <w:tcW w:w="4500" w:type="dxa"/>
            <w:vMerge/>
            <w:tcBorders>
              <w:left w:val="single" w:sz="7" w:space="0" w:color="000000"/>
              <w:bottom w:val="single" w:sz="7" w:space="0" w:color="000000"/>
              <w:right w:val="single" w:sz="7" w:space="0" w:color="000000"/>
            </w:tcBorders>
          </w:tcPr>
          <w:p w14:paraId="62491DE4"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2A0CB109"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2040" w:type="dxa"/>
            <w:tcBorders>
              <w:left w:val="single" w:sz="7" w:space="0" w:color="000000"/>
              <w:bottom w:val="single" w:sz="7" w:space="0" w:color="000000"/>
              <w:right w:val="single" w:sz="7" w:space="0" w:color="000000"/>
            </w:tcBorders>
            <w:shd w:val="clear" w:color="auto" w:fill="auto"/>
          </w:tcPr>
          <w:p w14:paraId="43F06DC0"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1-4</w:t>
            </w:r>
          </w:p>
        </w:tc>
        <w:tc>
          <w:tcPr>
            <w:tcW w:w="1350" w:type="dxa"/>
            <w:tcBorders>
              <w:left w:val="single" w:sz="7" w:space="0" w:color="000000"/>
              <w:bottom w:val="single" w:sz="7" w:space="0" w:color="000000"/>
              <w:right w:val="single" w:sz="7" w:space="0" w:color="000000"/>
            </w:tcBorders>
            <w:shd w:val="clear" w:color="auto" w:fill="auto"/>
          </w:tcPr>
          <w:p w14:paraId="79AF4386"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p>
        </w:tc>
      </w:tr>
      <w:tr w:rsidR="00C878EF" w:rsidRPr="00B53A9A" w14:paraId="31370991" w14:textId="77777777" w:rsidTr="008E4461">
        <w:trPr>
          <w:trHeight w:val="134"/>
        </w:trPr>
        <w:tc>
          <w:tcPr>
            <w:tcW w:w="810" w:type="dxa"/>
            <w:tcBorders>
              <w:top w:val="single" w:sz="7" w:space="0" w:color="000000"/>
              <w:left w:val="single" w:sz="7" w:space="0" w:color="000000"/>
              <w:right w:val="single" w:sz="7" w:space="0" w:color="000000"/>
            </w:tcBorders>
          </w:tcPr>
          <w:p w14:paraId="4D00DA78"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e.1</w:t>
            </w:r>
          </w:p>
        </w:tc>
        <w:tc>
          <w:tcPr>
            <w:tcW w:w="4500" w:type="dxa"/>
            <w:vMerge w:val="restart"/>
            <w:tcBorders>
              <w:top w:val="single" w:sz="7" w:space="0" w:color="000000"/>
              <w:left w:val="single" w:sz="7" w:space="0" w:color="000000"/>
              <w:right w:val="single" w:sz="7" w:space="0" w:color="000000"/>
            </w:tcBorders>
          </w:tcPr>
          <w:p w14:paraId="34CA0C27"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deletion of an analytical procedure</w:t>
            </w:r>
          </w:p>
        </w:tc>
        <w:tc>
          <w:tcPr>
            <w:tcW w:w="1608" w:type="dxa"/>
            <w:tcBorders>
              <w:top w:val="single" w:sz="7" w:space="0" w:color="000000"/>
              <w:left w:val="single" w:sz="7" w:space="0" w:color="000000"/>
              <w:bottom w:val="single" w:sz="7" w:space="0" w:color="000000"/>
              <w:right w:val="single" w:sz="7" w:space="0" w:color="000000"/>
            </w:tcBorders>
          </w:tcPr>
          <w:p w14:paraId="464116D9"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6-7</w:t>
            </w:r>
          </w:p>
        </w:tc>
        <w:tc>
          <w:tcPr>
            <w:tcW w:w="2040" w:type="dxa"/>
            <w:tcBorders>
              <w:top w:val="single" w:sz="7" w:space="0" w:color="000000"/>
              <w:left w:val="single" w:sz="7" w:space="0" w:color="000000"/>
              <w:right w:val="single" w:sz="7" w:space="0" w:color="000000"/>
            </w:tcBorders>
            <w:shd w:val="clear" w:color="auto" w:fill="auto"/>
          </w:tcPr>
          <w:p w14:paraId="4A166523"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1,6</w:t>
            </w:r>
          </w:p>
        </w:tc>
        <w:tc>
          <w:tcPr>
            <w:tcW w:w="1350" w:type="dxa"/>
            <w:tcBorders>
              <w:top w:val="single" w:sz="7" w:space="0" w:color="000000"/>
              <w:left w:val="single" w:sz="7" w:space="0" w:color="000000"/>
              <w:right w:val="single" w:sz="7" w:space="0" w:color="000000"/>
            </w:tcBorders>
            <w:shd w:val="clear" w:color="auto" w:fill="auto"/>
          </w:tcPr>
          <w:p w14:paraId="5832D58B" w14:textId="77777777" w:rsidR="00C878EF" w:rsidRPr="00B53A9A" w:rsidRDefault="00C878EF" w:rsidP="00B4639F">
            <w:pPr>
              <w:autoSpaceDE w:val="0"/>
              <w:autoSpaceDN w:val="0"/>
              <w:adjustRightInd w:val="0"/>
              <w:ind w:right="62"/>
              <w:rPr>
                <w:rFonts w:eastAsia="Times New Roman"/>
                <w:i/>
                <w:iCs/>
                <w:color w:val="auto"/>
                <w:szCs w:val="24"/>
                <w:lang w:val="en-US" w:eastAsia="en-US"/>
              </w:rPr>
            </w:pPr>
            <w:r w:rsidRPr="00B53A9A">
              <w:rPr>
                <w:rFonts w:eastAsia="Times New Roman"/>
                <w:iCs/>
                <w:color w:val="auto"/>
                <w:szCs w:val="24"/>
                <w:lang w:val="en-US" w:eastAsia="en-US"/>
              </w:rPr>
              <w:t>AN</w:t>
            </w:r>
          </w:p>
        </w:tc>
      </w:tr>
      <w:tr w:rsidR="00C878EF" w:rsidRPr="00B53A9A" w14:paraId="311F5B7E" w14:textId="77777777" w:rsidTr="008E4461">
        <w:trPr>
          <w:trHeight w:val="133"/>
        </w:trPr>
        <w:tc>
          <w:tcPr>
            <w:tcW w:w="810" w:type="dxa"/>
            <w:tcBorders>
              <w:left w:val="single" w:sz="7" w:space="0" w:color="000000"/>
              <w:right w:val="single" w:sz="7" w:space="0" w:color="000000"/>
            </w:tcBorders>
          </w:tcPr>
          <w:p w14:paraId="2776D1E0"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e.2</w:t>
            </w:r>
          </w:p>
        </w:tc>
        <w:tc>
          <w:tcPr>
            <w:tcW w:w="4500" w:type="dxa"/>
            <w:vMerge/>
            <w:tcBorders>
              <w:left w:val="single" w:sz="7" w:space="0" w:color="000000"/>
              <w:right w:val="single" w:sz="7" w:space="0" w:color="000000"/>
            </w:tcBorders>
          </w:tcPr>
          <w:p w14:paraId="145E3BD2"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7E2998A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6, 8</w:t>
            </w:r>
          </w:p>
        </w:tc>
        <w:tc>
          <w:tcPr>
            <w:tcW w:w="2040" w:type="dxa"/>
            <w:tcBorders>
              <w:left w:val="single" w:sz="7" w:space="0" w:color="000000"/>
              <w:right w:val="single" w:sz="7" w:space="0" w:color="000000"/>
            </w:tcBorders>
            <w:shd w:val="clear" w:color="auto" w:fill="auto"/>
          </w:tcPr>
          <w:p w14:paraId="1CD2A680"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1, 5, 6</w:t>
            </w:r>
          </w:p>
        </w:tc>
        <w:tc>
          <w:tcPr>
            <w:tcW w:w="1350" w:type="dxa"/>
            <w:tcBorders>
              <w:left w:val="single" w:sz="7" w:space="0" w:color="000000"/>
              <w:right w:val="single" w:sz="7" w:space="0" w:color="000000"/>
            </w:tcBorders>
            <w:shd w:val="clear" w:color="auto" w:fill="auto"/>
          </w:tcPr>
          <w:p w14:paraId="584A2FF9"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IN</w:t>
            </w:r>
          </w:p>
        </w:tc>
      </w:tr>
      <w:tr w:rsidR="00C878EF" w:rsidRPr="00B53A9A" w14:paraId="03DA02A9" w14:textId="77777777" w:rsidTr="008E4461">
        <w:trPr>
          <w:trHeight w:val="133"/>
        </w:trPr>
        <w:tc>
          <w:tcPr>
            <w:tcW w:w="810" w:type="dxa"/>
            <w:tcBorders>
              <w:left w:val="single" w:sz="7" w:space="0" w:color="000000"/>
              <w:bottom w:val="single" w:sz="7" w:space="0" w:color="000000"/>
              <w:right w:val="single" w:sz="7" w:space="0" w:color="000000"/>
            </w:tcBorders>
          </w:tcPr>
          <w:p w14:paraId="1B05CA2A"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e.3</w:t>
            </w:r>
          </w:p>
        </w:tc>
        <w:tc>
          <w:tcPr>
            <w:tcW w:w="4500" w:type="dxa"/>
            <w:vMerge/>
            <w:tcBorders>
              <w:left w:val="single" w:sz="7" w:space="0" w:color="000000"/>
              <w:bottom w:val="single" w:sz="7" w:space="0" w:color="000000"/>
              <w:right w:val="single" w:sz="7" w:space="0" w:color="000000"/>
            </w:tcBorders>
          </w:tcPr>
          <w:p w14:paraId="48297B7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608" w:type="dxa"/>
            <w:tcBorders>
              <w:top w:val="single" w:sz="7" w:space="0" w:color="000000"/>
              <w:left w:val="single" w:sz="7" w:space="0" w:color="000000"/>
              <w:bottom w:val="single" w:sz="7" w:space="0" w:color="000000"/>
              <w:right w:val="single" w:sz="7" w:space="0" w:color="000000"/>
            </w:tcBorders>
          </w:tcPr>
          <w:p w14:paraId="7A730FCC"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 xml:space="preserve">None </w:t>
            </w:r>
          </w:p>
        </w:tc>
        <w:tc>
          <w:tcPr>
            <w:tcW w:w="2040" w:type="dxa"/>
            <w:tcBorders>
              <w:left w:val="single" w:sz="7" w:space="0" w:color="000000"/>
              <w:bottom w:val="single" w:sz="7" w:space="0" w:color="000000"/>
              <w:right w:val="single" w:sz="7" w:space="0" w:color="000000"/>
            </w:tcBorders>
            <w:shd w:val="clear" w:color="auto" w:fill="auto"/>
          </w:tcPr>
          <w:p w14:paraId="2B31F774"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US" w:eastAsia="en-US"/>
              </w:rPr>
              <w:t>1, 6</w:t>
            </w:r>
          </w:p>
        </w:tc>
        <w:tc>
          <w:tcPr>
            <w:tcW w:w="1350" w:type="dxa"/>
            <w:tcBorders>
              <w:left w:val="single" w:sz="7" w:space="0" w:color="000000"/>
              <w:bottom w:val="single" w:sz="7" w:space="0" w:color="000000"/>
              <w:right w:val="single" w:sz="7" w:space="0" w:color="000000"/>
            </w:tcBorders>
            <w:shd w:val="clear" w:color="auto" w:fill="auto"/>
          </w:tcPr>
          <w:p w14:paraId="36EED7CF"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US" w:eastAsia="en-US"/>
              </w:rPr>
              <w:t>Vmaj</w:t>
            </w:r>
            <w:proofErr w:type="spellEnd"/>
            <w:r w:rsidRPr="00B53A9A">
              <w:rPr>
                <w:rFonts w:eastAsia="Times New Roman"/>
                <w:color w:val="auto"/>
                <w:szCs w:val="24"/>
                <w:lang w:val="en-US" w:eastAsia="en-US"/>
              </w:rPr>
              <w:t xml:space="preserve"> </w:t>
            </w:r>
          </w:p>
        </w:tc>
      </w:tr>
      <w:tr w:rsidR="00C878EF" w:rsidRPr="00B53A9A" w14:paraId="12AAD228" w14:textId="77777777" w:rsidTr="008E4461">
        <w:trPr>
          <w:cantSplit/>
        </w:trPr>
        <w:tc>
          <w:tcPr>
            <w:tcW w:w="10308" w:type="dxa"/>
            <w:gridSpan w:val="5"/>
          </w:tcPr>
          <w:p w14:paraId="5DA4B46E" w14:textId="77777777" w:rsidR="00C878EF" w:rsidRPr="00B53A9A" w:rsidRDefault="00C878EF" w:rsidP="00B4639F">
            <w:pPr>
              <w:widowControl w:val="0"/>
              <w:overflowPunct w:val="0"/>
              <w:autoSpaceDE w:val="0"/>
              <w:autoSpaceDN w:val="0"/>
              <w:adjustRightInd w:val="0"/>
              <w:ind w:right="62"/>
              <w:textAlignment w:val="baseline"/>
              <w:rPr>
                <w:rFonts w:eastAsia="Times New Roman"/>
                <w:b/>
                <w:color w:val="auto"/>
                <w:szCs w:val="24"/>
                <w:lang w:val="en-CA" w:eastAsia="en-US"/>
              </w:rPr>
            </w:pPr>
            <w:r w:rsidRPr="00B53A9A">
              <w:rPr>
                <w:rFonts w:eastAsia="Times New Roman"/>
                <w:b/>
                <w:color w:val="auto"/>
                <w:szCs w:val="24"/>
                <w:lang w:val="en-CA" w:eastAsia="en-US"/>
              </w:rPr>
              <w:t>Conditions to be fulfilled</w:t>
            </w:r>
          </w:p>
        </w:tc>
      </w:tr>
      <w:tr w:rsidR="00C878EF" w:rsidRPr="00B53A9A" w14:paraId="2A665C49" w14:textId="77777777" w:rsidTr="008E4461">
        <w:trPr>
          <w:cantSplit/>
        </w:trPr>
        <w:tc>
          <w:tcPr>
            <w:tcW w:w="10308" w:type="dxa"/>
            <w:gridSpan w:val="5"/>
          </w:tcPr>
          <w:p w14:paraId="3E4CF51D" w14:textId="77777777" w:rsidR="00C878EF" w:rsidRPr="00EA3C8B" w:rsidRDefault="00C878EF" w:rsidP="00B4639F">
            <w:pPr>
              <w:pStyle w:val="ListParagraph"/>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EA3C8B">
              <w:rPr>
                <w:rFonts w:eastAsia="Times New Roman"/>
                <w:iCs/>
                <w:color w:val="auto"/>
                <w:szCs w:val="24"/>
                <w:lang w:val="en-US" w:eastAsia="en-US"/>
              </w:rPr>
              <w:t>Any new analytical procedure does not concern a novel, non-standard technique or a standard technique used in a novel way.</w:t>
            </w:r>
          </w:p>
          <w:p w14:paraId="2964364C"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The change is not necessitated by unexpected events, resulting in failure to meet specifications, arising during manufacture or because of stability concerns. </w:t>
            </w:r>
          </w:p>
          <w:p w14:paraId="0483D682"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No new impurities have been detected as a result of the use of the new analytical method.</w:t>
            </w:r>
          </w:p>
          <w:p w14:paraId="50C8E4FC"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The method of analysis is based on the same analytical technique or principle (e.g. changes to the analytical procedure are within allowable adjustments to column length, etc., but do not include variations beyond the acceptable ranges or a different type of column and method), and no new impurities are detected. </w:t>
            </w:r>
          </w:p>
          <w:p w14:paraId="46057462"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Comparative studies are available demonstrating that the proposed analytical procedure is at least equivalent to the currently accepted analytical procedure. </w:t>
            </w:r>
          </w:p>
          <w:p w14:paraId="5A4EAF76"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The change does not concern sterility testing. </w:t>
            </w:r>
          </w:p>
          <w:p w14:paraId="17AE363C"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The deleted analytical procedure is an alternate method and is equivalent to a currently accepted method.</w:t>
            </w:r>
          </w:p>
          <w:p w14:paraId="116352A6" w14:textId="77777777" w:rsidR="00C878EF" w:rsidRPr="00B53A9A" w:rsidRDefault="00C878EF" w:rsidP="00B4639F">
            <w:pPr>
              <w:widowControl w:val="0"/>
              <w:numPr>
                <w:ilvl w:val="0"/>
                <w:numId w:val="91"/>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The new or modified analytical method is identical to that used by the API manufacturer and has been accepted as part of an amendment to the associated APIMF.</w:t>
            </w:r>
          </w:p>
        </w:tc>
      </w:tr>
      <w:tr w:rsidR="00C878EF" w:rsidRPr="00B53A9A" w14:paraId="76289117" w14:textId="77777777" w:rsidTr="008E4461">
        <w:trPr>
          <w:cantSplit/>
        </w:trPr>
        <w:tc>
          <w:tcPr>
            <w:tcW w:w="10308" w:type="dxa"/>
            <w:gridSpan w:val="5"/>
          </w:tcPr>
          <w:p w14:paraId="33EF15E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to be supplied</w:t>
            </w:r>
          </w:p>
        </w:tc>
      </w:tr>
      <w:tr w:rsidR="00C878EF" w:rsidRPr="00B53A9A" w14:paraId="4234E5E6" w14:textId="77777777" w:rsidTr="008E4461">
        <w:trPr>
          <w:cantSplit/>
        </w:trPr>
        <w:tc>
          <w:tcPr>
            <w:tcW w:w="10308" w:type="dxa"/>
            <w:gridSpan w:val="5"/>
          </w:tcPr>
          <w:p w14:paraId="0D530C74" w14:textId="77777777" w:rsidR="00C878EF" w:rsidRPr="00EA3C8B" w:rsidRDefault="00C878EF" w:rsidP="00B4639F">
            <w:pPr>
              <w:pStyle w:val="ListParagraph"/>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EA3C8B">
              <w:rPr>
                <w:rFonts w:eastAsia="SimSun"/>
                <w:color w:val="auto"/>
                <w:szCs w:val="24"/>
                <w:lang w:val="en-GB" w:eastAsia="en-GB"/>
              </w:rPr>
              <w:t xml:space="preserve">(S.4.1) </w:t>
            </w:r>
            <w:r w:rsidRPr="00EA3C8B">
              <w:rPr>
                <w:rFonts w:eastAsia="Times New Roman"/>
                <w:iCs/>
                <w:color w:val="auto"/>
                <w:szCs w:val="24"/>
                <w:lang w:val="en-US" w:eastAsia="en-US"/>
              </w:rPr>
              <w:t>Copy of the proposed API specifications dated and signed by authorized personnel and a comparative table of currently accepted and proposed specifications.</w:t>
            </w:r>
          </w:p>
          <w:p w14:paraId="46118399" w14:textId="77777777" w:rsidR="00C878EF" w:rsidRPr="00B53A9A" w:rsidRDefault="00C878EF" w:rsidP="00B4639F">
            <w:pPr>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SimSun"/>
                <w:color w:val="auto"/>
                <w:szCs w:val="24"/>
                <w:lang w:val="en-GB" w:eastAsia="en-GB"/>
              </w:rPr>
              <w:t xml:space="preserve">(S.4.2) </w:t>
            </w:r>
            <w:r w:rsidRPr="00B53A9A">
              <w:rPr>
                <w:rFonts w:eastAsia="Times New Roman"/>
                <w:iCs/>
                <w:color w:val="auto"/>
                <w:szCs w:val="24"/>
                <w:lang w:val="en-US" w:eastAsia="en-US"/>
              </w:rPr>
              <w:t>Copies or summaries of analytical procedures, if new or significantly modified analytical procedures are used.</w:t>
            </w:r>
          </w:p>
          <w:p w14:paraId="28F26D09" w14:textId="77777777" w:rsidR="00C878EF" w:rsidRPr="00B53A9A" w:rsidRDefault="00C878EF" w:rsidP="00B4639F">
            <w:pPr>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SimSun"/>
                <w:color w:val="auto"/>
                <w:szCs w:val="24"/>
                <w:lang w:val="en-GB" w:eastAsia="en-GB"/>
              </w:rPr>
              <w:t xml:space="preserve">S.4.3) </w:t>
            </w:r>
            <w:r w:rsidRPr="00B53A9A">
              <w:rPr>
                <w:rFonts w:eastAsia="Times New Roman"/>
                <w:iCs/>
                <w:color w:val="auto"/>
                <w:szCs w:val="24"/>
                <w:lang w:val="en-US" w:eastAsia="en-US"/>
              </w:rPr>
              <w:t>Copies or summaries of validation/verification reports issued by the FPP manufacturer, if new or significantly modified analytical procedures are used.</w:t>
            </w:r>
          </w:p>
          <w:p w14:paraId="774DADAF" w14:textId="77777777" w:rsidR="00C878EF" w:rsidRPr="00B53A9A" w:rsidRDefault="00C878EF" w:rsidP="00B4639F">
            <w:pPr>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SimSun"/>
                <w:color w:val="auto"/>
                <w:szCs w:val="24"/>
                <w:lang w:val="en-GB" w:eastAsia="en-GB"/>
              </w:rPr>
              <w:t xml:space="preserve">(S.4.4) </w:t>
            </w:r>
            <w:r w:rsidRPr="00B53A9A">
              <w:rPr>
                <w:rFonts w:eastAsia="Times New Roman"/>
                <w:iCs/>
                <w:color w:val="auto"/>
                <w:szCs w:val="24"/>
                <w:lang w:val="en-US" w:eastAsia="en-US"/>
              </w:rPr>
              <w:t>Comparative analytical results demonstrating that the proposed analytical procedures are at least equivalent to the accepted analytical procedures.</w:t>
            </w:r>
          </w:p>
          <w:p w14:paraId="7A0D1459" w14:textId="77777777" w:rsidR="00C878EF" w:rsidRPr="00B53A9A" w:rsidRDefault="00C878EF" w:rsidP="00B4639F">
            <w:pPr>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Times New Roman"/>
                <w:iCs/>
                <w:color w:val="auto"/>
                <w:szCs w:val="24"/>
                <w:lang w:val="en-US" w:eastAsia="en-US"/>
              </w:rPr>
              <w:t xml:space="preserve">A copy of the </w:t>
            </w:r>
            <w:r w:rsidRPr="00B53A9A">
              <w:rPr>
                <w:rFonts w:eastAsia="Times New Roman"/>
                <w:color w:val="auto"/>
                <w:szCs w:val="24"/>
                <w:lang w:val="en-US" w:eastAsia="en-US"/>
              </w:rPr>
              <w:t>Authority</w:t>
            </w:r>
            <w:r w:rsidRPr="00B53A9A">
              <w:rPr>
                <w:rFonts w:eastAsia="Times New Roman"/>
                <w:iCs/>
                <w:color w:val="auto"/>
                <w:szCs w:val="24"/>
                <w:lang w:val="en-US" w:eastAsia="en-US"/>
              </w:rPr>
              <w:t xml:space="preserve"> letter of acceptance for APIMF amendment</w:t>
            </w:r>
          </w:p>
          <w:p w14:paraId="62D28B3F" w14:textId="77777777" w:rsidR="00C878EF" w:rsidRPr="00B53A9A" w:rsidRDefault="00C878EF" w:rsidP="00B4639F">
            <w:pPr>
              <w:widowControl w:val="0"/>
              <w:numPr>
                <w:ilvl w:val="0"/>
                <w:numId w:val="92"/>
              </w:numPr>
              <w:overflowPunct w:val="0"/>
              <w:autoSpaceDE w:val="0"/>
              <w:autoSpaceDN w:val="0"/>
              <w:adjustRightInd w:val="0"/>
              <w:ind w:right="62"/>
              <w:textAlignment w:val="baseline"/>
              <w:rPr>
                <w:rFonts w:eastAsia="Times New Roman"/>
                <w:iCs/>
                <w:color w:val="auto"/>
                <w:szCs w:val="24"/>
                <w:lang w:val="en-US" w:eastAsia="en-US"/>
              </w:rPr>
            </w:pPr>
            <w:r w:rsidRPr="00B53A9A">
              <w:rPr>
                <w:rFonts w:eastAsia="SimSun"/>
                <w:color w:val="auto"/>
                <w:szCs w:val="24"/>
                <w:lang w:val="en-GB" w:eastAsia="en-GB"/>
              </w:rPr>
              <w:t>(S.4.5)</w:t>
            </w:r>
            <w:r w:rsidRPr="00B53A9A">
              <w:rPr>
                <w:rFonts w:eastAsia="Times New Roman"/>
                <w:iCs/>
                <w:color w:val="auto"/>
                <w:szCs w:val="24"/>
                <w:lang w:val="en-US" w:eastAsia="en-US"/>
              </w:rPr>
              <w:t>Justification for the deletion of the analytical procedure, with supporting data.</w:t>
            </w:r>
          </w:p>
        </w:tc>
      </w:tr>
    </w:tbl>
    <w:p w14:paraId="0264859F" w14:textId="77777777" w:rsidR="00C878EF" w:rsidRPr="00DD3F07" w:rsidRDefault="00C878EF" w:rsidP="00B4639F">
      <w:pPr>
        <w:pStyle w:val="ListParagraph"/>
        <w:ind w:right="62"/>
        <w:rPr>
          <w:b/>
          <w:lang w:val="en-US" w:eastAsia="en-US"/>
        </w:rPr>
      </w:pPr>
    </w:p>
    <w:p w14:paraId="6566C8CD" w14:textId="77777777" w:rsidR="00C878EF" w:rsidRPr="00DD3F07" w:rsidRDefault="00DD3F07" w:rsidP="00B4639F">
      <w:pPr>
        <w:pStyle w:val="Heading3"/>
        <w:ind w:right="62"/>
        <w:rPr>
          <w:lang w:val="en-CA" w:eastAsia="en-US"/>
        </w:rPr>
      </w:pPr>
      <w:bookmarkStart w:id="32" w:name="_Toc128560888"/>
      <w:r>
        <w:rPr>
          <w:lang w:val="en-CA" w:eastAsia="en-US"/>
        </w:rPr>
        <w:lastRenderedPageBreak/>
        <w:t xml:space="preserve">3.2. S.6 </w:t>
      </w:r>
      <w:r w:rsidR="00C878EF" w:rsidRPr="00DD3F07">
        <w:rPr>
          <w:lang w:val="en-CA" w:eastAsia="en-US"/>
        </w:rPr>
        <w:t>Container-closure system</w:t>
      </w:r>
      <w:bookmarkEnd w:id="32"/>
    </w:p>
    <w:p w14:paraId="3332487A" w14:textId="77777777" w:rsidR="00C878EF" w:rsidRPr="00B53A9A" w:rsidRDefault="00C878EF" w:rsidP="00B4639F">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26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142"/>
        <w:gridCol w:w="1983"/>
        <w:gridCol w:w="1702"/>
        <w:gridCol w:w="1755"/>
      </w:tblGrid>
      <w:tr w:rsidR="00C878EF" w:rsidRPr="00B53A9A" w14:paraId="7E705CAA" w14:textId="77777777" w:rsidTr="008E4461">
        <w:tc>
          <w:tcPr>
            <w:tcW w:w="4820" w:type="dxa"/>
            <w:gridSpan w:val="2"/>
            <w:tcBorders>
              <w:top w:val="single" w:sz="7" w:space="0" w:color="000000"/>
              <w:left w:val="single" w:sz="7" w:space="0" w:color="000000"/>
              <w:bottom w:val="single" w:sz="7" w:space="0" w:color="000000"/>
              <w:right w:val="single" w:sz="7" w:space="0" w:color="000000"/>
            </w:tcBorders>
          </w:tcPr>
          <w:p w14:paraId="2B133F4C"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3" w:type="dxa"/>
            <w:tcBorders>
              <w:top w:val="single" w:sz="7" w:space="0" w:color="000000"/>
              <w:left w:val="single" w:sz="7" w:space="0" w:color="000000"/>
              <w:bottom w:val="single" w:sz="7" w:space="0" w:color="000000"/>
              <w:right w:val="single" w:sz="7" w:space="0" w:color="000000"/>
            </w:tcBorders>
          </w:tcPr>
          <w:p w14:paraId="1C700B52"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702" w:type="dxa"/>
            <w:tcBorders>
              <w:top w:val="single" w:sz="7" w:space="0" w:color="000000"/>
              <w:left w:val="single" w:sz="7" w:space="0" w:color="000000"/>
              <w:bottom w:val="single" w:sz="7" w:space="0" w:color="000000"/>
              <w:right w:val="single" w:sz="7" w:space="0" w:color="000000"/>
            </w:tcBorders>
          </w:tcPr>
          <w:p w14:paraId="116F11EC"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755" w:type="dxa"/>
            <w:tcBorders>
              <w:top w:val="single" w:sz="7" w:space="0" w:color="000000"/>
              <w:left w:val="single" w:sz="7" w:space="0" w:color="000000"/>
              <w:bottom w:val="single" w:sz="7" w:space="0" w:color="000000"/>
              <w:right w:val="single" w:sz="7" w:space="0" w:color="000000"/>
            </w:tcBorders>
          </w:tcPr>
          <w:p w14:paraId="6D0F48FF"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C878EF" w:rsidRPr="00B53A9A" w14:paraId="11A193F3" w14:textId="77777777" w:rsidTr="008E4461">
        <w:trPr>
          <w:trHeight w:val="295"/>
        </w:trPr>
        <w:tc>
          <w:tcPr>
            <w:tcW w:w="678" w:type="dxa"/>
            <w:tcBorders>
              <w:top w:val="single" w:sz="7" w:space="0" w:color="000000"/>
              <w:left w:val="single" w:sz="7" w:space="0" w:color="000000"/>
              <w:right w:val="single" w:sz="7" w:space="0" w:color="000000"/>
            </w:tcBorders>
          </w:tcPr>
          <w:p w14:paraId="379FD3AE"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19a</w:t>
            </w:r>
          </w:p>
        </w:tc>
        <w:tc>
          <w:tcPr>
            <w:tcW w:w="4142" w:type="dxa"/>
            <w:vMerge w:val="restart"/>
            <w:tcBorders>
              <w:top w:val="single" w:sz="7" w:space="0" w:color="000000"/>
              <w:left w:val="single" w:sz="7" w:space="0" w:color="000000"/>
              <w:right w:val="single" w:sz="7" w:space="0" w:color="000000"/>
            </w:tcBorders>
          </w:tcPr>
          <w:p w14:paraId="09887FA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immediate packaging (primary and functional secondary components) for the storage and shipment of the </w:t>
            </w:r>
            <w:r w:rsidRPr="00B53A9A">
              <w:rPr>
                <w:rFonts w:eastAsia="Times New Roman"/>
                <w:bCs/>
                <w:color w:val="auto"/>
                <w:szCs w:val="24"/>
                <w:lang w:val="en-US" w:eastAsia="en-US"/>
              </w:rPr>
              <w:t>API</w:t>
            </w:r>
          </w:p>
        </w:tc>
        <w:tc>
          <w:tcPr>
            <w:tcW w:w="1983" w:type="dxa"/>
            <w:tcBorders>
              <w:top w:val="single" w:sz="7" w:space="0" w:color="000000"/>
              <w:left w:val="single" w:sz="7" w:space="0" w:color="000000"/>
              <w:bottom w:val="single" w:sz="7" w:space="0" w:color="000000"/>
              <w:right w:val="single" w:sz="7" w:space="0" w:color="000000"/>
            </w:tcBorders>
          </w:tcPr>
          <w:p w14:paraId="5496AB92"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3, 4</w:t>
            </w:r>
          </w:p>
        </w:tc>
        <w:tc>
          <w:tcPr>
            <w:tcW w:w="1702" w:type="dxa"/>
            <w:tcBorders>
              <w:top w:val="single" w:sz="7" w:space="0" w:color="000000"/>
              <w:left w:val="single" w:sz="7" w:space="0" w:color="000000"/>
              <w:right w:val="single" w:sz="7" w:space="0" w:color="000000"/>
            </w:tcBorders>
            <w:shd w:val="clear" w:color="auto" w:fill="auto"/>
          </w:tcPr>
          <w:p w14:paraId="3340E1D2" w14:textId="77777777" w:rsidR="00C878EF" w:rsidRPr="00B53A9A" w:rsidRDefault="00C878EF" w:rsidP="00B4639F">
            <w:pPr>
              <w:widowControl w:val="0"/>
              <w:overflowPunct w:val="0"/>
              <w:autoSpaceDE w:val="0"/>
              <w:autoSpaceDN w:val="0"/>
              <w:adjustRightInd w:val="0"/>
              <w:ind w:right="62"/>
              <w:textAlignment w:val="baseline"/>
              <w:rPr>
                <w:rFonts w:eastAsia="Times New Roman"/>
                <w:dstrike/>
                <w:color w:val="auto"/>
                <w:szCs w:val="24"/>
                <w:lang w:val="en-CA" w:eastAsia="en-US"/>
              </w:rPr>
            </w:pPr>
            <w:r w:rsidRPr="00B53A9A">
              <w:rPr>
                <w:rFonts w:eastAsia="Times New Roman"/>
                <w:color w:val="auto"/>
                <w:szCs w:val="24"/>
                <w:lang w:val="en-CA" w:eastAsia="en-US"/>
              </w:rPr>
              <w:t>1-2,4</w:t>
            </w:r>
          </w:p>
        </w:tc>
        <w:tc>
          <w:tcPr>
            <w:tcW w:w="1755" w:type="dxa"/>
            <w:tcBorders>
              <w:top w:val="single" w:sz="7" w:space="0" w:color="000000"/>
              <w:left w:val="single" w:sz="7" w:space="0" w:color="000000"/>
              <w:right w:val="single" w:sz="7" w:space="0" w:color="000000"/>
            </w:tcBorders>
            <w:shd w:val="clear" w:color="auto" w:fill="auto"/>
          </w:tcPr>
          <w:p w14:paraId="5B2410B3" w14:textId="77777777" w:rsidR="00C878EF" w:rsidRPr="00B53A9A" w:rsidRDefault="00C878EF" w:rsidP="00B4639F">
            <w:pPr>
              <w:widowControl w:val="0"/>
              <w:overflowPunct w:val="0"/>
              <w:autoSpaceDE w:val="0"/>
              <w:autoSpaceDN w:val="0"/>
              <w:adjustRightInd w:val="0"/>
              <w:ind w:right="62"/>
              <w:textAlignment w:val="baseline"/>
              <w:rPr>
                <w:rFonts w:eastAsia="Times New Roman"/>
                <w:dstrike/>
                <w:color w:val="auto"/>
                <w:szCs w:val="24"/>
                <w:lang w:val="en-CA" w:eastAsia="en-US"/>
              </w:rPr>
            </w:pPr>
            <w:r w:rsidRPr="00B53A9A">
              <w:rPr>
                <w:rFonts w:eastAsia="Times New Roman"/>
                <w:color w:val="auto"/>
                <w:szCs w:val="24"/>
                <w:lang w:val="en-CA" w:eastAsia="en-US"/>
              </w:rPr>
              <w:t>AN</w:t>
            </w:r>
          </w:p>
        </w:tc>
      </w:tr>
      <w:tr w:rsidR="00C878EF" w:rsidRPr="00B53A9A" w14:paraId="79A619B3" w14:textId="77777777" w:rsidTr="008E4461">
        <w:trPr>
          <w:trHeight w:val="180"/>
        </w:trPr>
        <w:tc>
          <w:tcPr>
            <w:tcW w:w="678" w:type="dxa"/>
            <w:tcBorders>
              <w:left w:val="single" w:sz="7" w:space="0" w:color="000000"/>
              <w:right w:val="single" w:sz="7" w:space="0" w:color="000000"/>
            </w:tcBorders>
          </w:tcPr>
          <w:p w14:paraId="7EB57A7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19b</w:t>
            </w:r>
          </w:p>
        </w:tc>
        <w:tc>
          <w:tcPr>
            <w:tcW w:w="4142" w:type="dxa"/>
            <w:vMerge/>
            <w:tcBorders>
              <w:left w:val="single" w:sz="7" w:space="0" w:color="000000"/>
              <w:right w:val="single" w:sz="7" w:space="0" w:color="000000"/>
            </w:tcBorders>
          </w:tcPr>
          <w:p w14:paraId="1328E381"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983" w:type="dxa"/>
            <w:tcBorders>
              <w:top w:val="single" w:sz="7" w:space="0" w:color="000000"/>
              <w:left w:val="single" w:sz="7" w:space="0" w:color="000000"/>
              <w:bottom w:val="single" w:sz="7" w:space="0" w:color="000000"/>
              <w:right w:val="single" w:sz="7" w:space="0" w:color="000000"/>
            </w:tcBorders>
          </w:tcPr>
          <w:p w14:paraId="22AC9A77"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1-2, 4</w:t>
            </w:r>
          </w:p>
        </w:tc>
        <w:tc>
          <w:tcPr>
            <w:tcW w:w="1702" w:type="dxa"/>
            <w:tcBorders>
              <w:left w:val="single" w:sz="7" w:space="0" w:color="000000"/>
              <w:right w:val="single" w:sz="7" w:space="0" w:color="000000"/>
            </w:tcBorders>
            <w:shd w:val="clear" w:color="auto" w:fill="auto"/>
          </w:tcPr>
          <w:p w14:paraId="52AE8F76"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2-3</w:t>
            </w:r>
          </w:p>
        </w:tc>
        <w:tc>
          <w:tcPr>
            <w:tcW w:w="1755" w:type="dxa"/>
            <w:tcBorders>
              <w:left w:val="single" w:sz="7" w:space="0" w:color="000000"/>
              <w:right w:val="single" w:sz="7" w:space="0" w:color="000000"/>
            </w:tcBorders>
            <w:shd w:val="clear" w:color="auto" w:fill="auto"/>
          </w:tcPr>
          <w:p w14:paraId="0DC27F9B"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C878EF" w:rsidRPr="00B53A9A" w14:paraId="1FAD75D4" w14:textId="77777777" w:rsidTr="008E4461">
        <w:trPr>
          <w:trHeight w:val="180"/>
        </w:trPr>
        <w:tc>
          <w:tcPr>
            <w:tcW w:w="678" w:type="dxa"/>
            <w:tcBorders>
              <w:left w:val="single" w:sz="7" w:space="0" w:color="000000"/>
              <w:bottom w:val="single" w:sz="7" w:space="0" w:color="000000"/>
              <w:right w:val="single" w:sz="7" w:space="0" w:color="000000"/>
            </w:tcBorders>
          </w:tcPr>
          <w:p w14:paraId="7434D14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19c</w:t>
            </w:r>
          </w:p>
        </w:tc>
        <w:tc>
          <w:tcPr>
            <w:tcW w:w="4142" w:type="dxa"/>
            <w:vMerge/>
            <w:tcBorders>
              <w:left w:val="single" w:sz="7" w:space="0" w:color="000000"/>
              <w:bottom w:val="single" w:sz="7" w:space="0" w:color="000000"/>
              <w:right w:val="single" w:sz="7" w:space="0" w:color="000000"/>
            </w:tcBorders>
          </w:tcPr>
          <w:p w14:paraId="294E58C1"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983" w:type="dxa"/>
            <w:tcBorders>
              <w:top w:val="single" w:sz="7" w:space="0" w:color="000000"/>
              <w:left w:val="single" w:sz="7" w:space="0" w:color="000000"/>
              <w:bottom w:val="single" w:sz="7" w:space="0" w:color="000000"/>
              <w:right w:val="single" w:sz="7" w:space="0" w:color="000000"/>
            </w:tcBorders>
          </w:tcPr>
          <w:p w14:paraId="3DAFBF9A"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4</w:t>
            </w:r>
          </w:p>
        </w:tc>
        <w:tc>
          <w:tcPr>
            <w:tcW w:w="1702" w:type="dxa"/>
            <w:tcBorders>
              <w:left w:val="single" w:sz="7" w:space="0" w:color="000000"/>
              <w:bottom w:val="single" w:sz="7" w:space="0" w:color="000000"/>
              <w:right w:val="single" w:sz="7" w:space="0" w:color="000000"/>
            </w:tcBorders>
            <w:shd w:val="clear" w:color="auto" w:fill="auto"/>
          </w:tcPr>
          <w:p w14:paraId="1A564878" w14:textId="77777777" w:rsidR="00C878EF" w:rsidRPr="00B53A9A" w:rsidRDefault="00C878EF" w:rsidP="00B4639F">
            <w:pPr>
              <w:widowControl w:val="0"/>
              <w:overflowPunct w:val="0"/>
              <w:autoSpaceDE w:val="0"/>
              <w:autoSpaceDN w:val="0"/>
              <w:adjustRightInd w:val="0"/>
              <w:ind w:right="62"/>
              <w:textAlignment w:val="baseline"/>
              <w:rPr>
                <w:rFonts w:eastAsia="Times New Roman"/>
                <w:dstrike/>
                <w:color w:val="auto"/>
                <w:szCs w:val="24"/>
                <w:lang w:val="en-CA" w:eastAsia="en-US"/>
              </w:rPr>
            </w:pPr>
            <w:r w:rsidRPr="00B53A9A">
              <w:rPr>
                <w:rFonts w:eastAsia="Times New Roman"/>
                <w:color w:val="auto"/>
                <w:szCs w:val="24"/>
                <w:lang w:val="en-CA" w:eastAsia="en-US"/>
              </w:rPr>
              <w:t>1-3</w:t>
            </w:r>
          </w:p>
        </w:tc>
        <w:tc>
          <w:tcPr>
            <w:tcW w:w="1755" w:type="dxa"/>
            <w:tcBorders>
              <w:left w:val="single" w:sz="7" w:space="0" w:color="000000"/>
              <w:bottom w:val="single" w:sz="7" w:space="0" w:color="000000"/>
              <w:right w:val="single" w:sz="7" w:space="0" w:color="000000"/>
            </w:tcBorders>
            <w:shd w:val="clear" w:color="auto" w:fill="auto"/>
          </w:tcPr>
          <w:p w14:paraId="7B26EF0B"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Vmin</w:t>
            </w:r>
            <w:proofErr w:type="spellEnd"/>
          </w:p>
        </w:tc>
      </w:tr>
      <w:tr w:rsidR="00C878EF" w:rsidRPr="00B53A9A" w14:paraId="51357F94" w14:textId="77777777" w:rsidTr="008E4461">
        <w:trPr>
          <w:cantSplit/>
        </w:trPr>
        <w:tc>
          <w:tcPr>
            <w:tcW w:w="10260" w:type="dxa"/>
            <w:gridSpan w:val="5"/>
          </w:tcPr>
          <w:p w14:paraId="5C8E112B"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C878EF" w:rsidRPr="00B53A9A" w14:paraId="0479F65D" w14:textId="77777777" w:rsidTr="008E4461">
        <w:trPr>
          <w:cantSplit/>
        </w:trPr>
        <w:tc>
          <w:tcPr>
            <w:tcW w:w="10260" w:type="dxa"/>
            <w:gridSpan w:val="5"/>
          </w:tcPr>
          <w:p w14:paraId="0C6C2C42" w14:textId="77777777" w:rsidR="00C878EF" w:rsidRPr="00EA3C8B" w:rsidRDefault="00C878EF" w:rsidP="00B4639F">
            <w:pPr>
              <w:pStyle w:val="ListParagraph"/>
              <w:widowControl w:val="0"/>
              <w:numPr>
                <w:ilvl w:val="0"/>
                <w:numId w:val="93"/>
              </w:numPr>
              <w:overflowPunct w:val="0"/>
              <w:autoSpaceDE w:val="0"/>
              <w:autoSpaceDN w:val="0"/>
              <w:adjustRightInd w:val="0"/>
              <w:ind w:right="62"/>
              <w:textAlignment w:val="baseline"/>
              <w:rPr>
                <w:rFonts w:eastAsia="Times New Roman"/>
                <w:color w:val="auto"/>
                <w:szCs w:val="24"/>
                <w:lang w:val="en-CA" w:eastAsia="en-US"/>
              </w:rPr>
            </w:pPr>
            <w:r w:rsidRPr="00EA3C8B">
              <w:rPr>
                <w:rFonts w:eastAsia="Times New Roman"/>
                <w:color w:val="auto"/>
                <w:szCs w:val="24"/>
                <w:lang w:val="en-CA" w:eastAsia="en-US"/>
              </w:rPr>
              <w:t>Results demonstrate that the proposed primary packaging type is at least equivalent to the currently accepted primary packaging type with respect to its relevant properties (e.g. including results of transportation or interaction studies, moisture permeability etc.).</w:t>
            </w:r>
          </w:p>
          <w:p w14:paraId="2CEA8B23" w14:textId="77777777" w:rsidR="00C878EF" w:rsidRPr="00B53A9A" w:rsidRDefault="00C878EF" w:rsidP="00B4639F">
            <w:pPr>
              <w:widowControl w:val="0"/>
              <w:numPr>
                <w:ilvl w:val="0"/>
                <w:numId w:val="9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does not concern a sterile API.</w:t>
            </w:r>
          </w:p>
          <w:p w14:paraId="3CE8892B" w14:textId="77777777" w:rsidR="00C878EF" w:rsidRPr="00B53A9A" w:rsidRDefault="00C878EF" w:rsidP="00B4639F">
            <w:pPr>
              <w:widowControl w:val="0"/>
              <w:numPr>
                <w:ilvl w:val="0"/>
                <w:numId w:val="9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has previously been accepted through the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APIMF procedure.</w:t>
            </w:r>
          </w:p>
          <w:p w14:paraId="3FE30D17" w14:textId="77777777" w:rsidR="00C878EF" w:rsidRPr="00B53A9A" w:rsidRDefault="00C878EF" w:rsidP="00B4639F">
            <w:pPr>
              <w:widowControl w:val="0"/>
              <w:numPr>
                <w:ilvl w:val="0"/>
                <w:numId w:val="9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is not the result of stability issues.</w:t>
            </w:r>
          </w:p>
        </w:tc>
      </w:tr>
      <w:tr w:rsidR="00C878EF" w:rsidRPr="00B53A9A" w14:paraId="7F50A4C7" w14:textId="77777777" w:rsidTr="008E4461">
        <w:trPr>
          <w:cantSplit/>
        </w:trPr>
        <w:tc>
          <w:tcPr>
            <w:tcW w:w="10260" w:type="dxa"/>
            <w:gridSpan w:val="5"/>
          </w:tcPr>
          <w:p w14:paraId="55ECFA71"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C878EF" w:rsidRPr="00B53A9A" w14:paraId="7305EA23" w14:textId="77777777" w:rsidTr="008E4461">
        <w:trPr>
          <w:cantSplit/>
        </w:trPr>
        <w:tc>
          <w:tcPr>
            <w:tcW w:w="10260" w:type="dxa"/>
            <w:gridSpan w:val="5"/>
          </w:tcPr>
          <w:p w14:paraId="53CE5D6E" w14:textId="77777777" w:rsidR="00C878EF" w:rsidRPr="00EA3C8B" w:rsidRDefault="00C878EF" w:rsidP="00B4639F">
            <w:pPr>
              <w:pStyle w:val="ListParagraph"/>
              <w:widowControl w:val="0"/>
              <w:numPr>
                <w:ilvl w:val="0"/>
                <w:numId w:val="94"/>
              </w:numPr>
              <w:overflowPunct w:val="0"/>
              <w:autoSpaceDE w:val="0"/>
              <w:autoSpaceDN w:val="0"/>
              <w:adjustRightInd w:val="0"/>
              <w:ind w:right="62"/>
              <w:textAlignment w:val="baseline"/>
              <w:rPr>
                <w:rFonts w:eastAsia="Times New Roman"/>
                <w:color w:val="auto"/>
                <w:szCs w:val="24"/>
                <w:lang w:val="en-CA" w:eastAsia="en-US"/>
              </w:rPr>
            </w:pPr>
            <w:r w:rsidRPr="00EA3C8B">
              <w:rPr>
                <w:rFonts w:eastAsia="SimSun"/>
                <w:color w:val="auto"/>
                <w:szCs w:val="24"/>
                <w:lang w:val="en-GB" w:eastAsia="en-GB"/>
              </w:rPr>
              <w:t xml:space="preserve">(S.2.5) </w:t>
            </w:r>
            <w:r w:rsidRPr="00EA3C8B">
              <w:rPr>
                <w:rFonts w:eastAsia="Times New Roman"/>
                <w:color w:val="auto"/>
                <w:szCs w:val="24"/>
                <w:lang w:val="en-CA" w:eastAsia="en-US"/>
              </w:rPr>
              <w:t>Evidence of process validation and/or evaluation studies for sterilization if different from the current process.</w:t>
            </w:r>
          </w:p>
          <w:p w14:paraId="2EE3179C" w14:textId="77777777" w:rsidR="00C878EF" w:rsidRPr="00B53A9A" w:rsidRDefault="00C878EF" w:rsidP="00B4639F">
            <w:pPr>
              <w:widowControl w:val="0"/>
              <w:numPr>
                <w:ilvl w:val="0"/>
                <w:numId w:val="9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(S.6) </w:t>
            </w:r>
            <w:r w:rsidRPr="00B53A9A">
              <w:rPr>
                <w:rFonts w:eastAsia="Times New Roman"/>
                <w:color w:val="auto"/>
                <w:szCs w:val="24"/>
                <w:lang w:val="en-CA" w:eastAsia="en-US"/>
              </w:rPr>
              <w:t>Information on the proposed primary packaging (e.g. description, specifications etc.) and data in fulfillment of condition 1.</w:t>
            </w:r>
          </w:p>
          <w:p w14:paraId="590D7C8F" w14:textId="77777777" w:rsidR="00C878EF" w:rsidRPr="00B53A9A" w:rsidRDefault="00C878EF" w:rsidP="00B4639F">
            <w:pPr>
              <w:widowControl w:val="0"/>
              <w:numPr>
                <w:ilvl w:val="0"/>
                <w:numId w:val="9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(S.7.1) </w:t>
            </w:r>
            <w:r w:rsidRPr="00B53A9A">
              <w:rPr>
                <w:rFonts w:eastAsia="Times New Roman"/>
                <w:color w:val="auto"/>
                <w:szCs w:val="24"/>
                <w:lang w:val="en-CA" w:eastAsia="en-US"/>
              </w:rPr>
              <w:t>Results of a minimum of three (3) months of accelerated (and intermediate, as appropriate) and three (3) months of long-term testing of the API in the proposed primary packaging type.</w:t>
            </w:r>
          </w:p>
          <w:p w14:paraId="75705F53" w14:textId="77777777" w:rsidR="00C878EF" w:rsidRPr="00B53A9A" w:rsidRDefault="00C878EF" w:rsidP="00B4639F">
            <w:pPr>
              <w:widowControl w:val="0"/>
              <w:numPr>
                <w:ilvl w:val="0"/>
                <w:numId w:val="9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A copy of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letter of acceptance for APIMF amendment</w:t>
            </w:r>
          </w:p>
        </w:tc>
      </w:tr>
    </w:tbl>
    <w:p w14:paraId="44F42BA3" w14:textId="77777777" w:rsidR="00C878EF" w:rsidRPr="00B53A9A" w:rsidRDefault="00C878EF" w:rsidP="00B4639F">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p w14:paraId="663AEDD8" w14:textId="77777777" w:rsidR="00C878EF" w:rsidRPr="00B53A9A" w:rsidRDefault="00C878EF" w:rsidP="00B4639F">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99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284"/>
        <w:gridCol w:w="1701"/>
        <w:gridCol w:w="1842"/>
        <w:gridCol w:w="1485"/>
      </w:tblGrid>
      <w:tr w:rsidR="00C878EF" w:rsidRPr="00B53A9A" w14:paraId="062AD021" w14:textId="77777777" w:rsidTr="008E4461">
        <w:tc>
          <w:tcPr>
            <w:tcW w:w="4962" w:type="dxa"/>
            <w:gridSpan w:val="2"/>
            <w:tcBorders>
              <w:top w:val="single" w:sz="7" w:space="0" w:color="000000"/>
              <w:left w:val="single" w:sz="7" w:space="0" w:color="000000"/>
              <w:bottom w:val="single" w:sz="7" w:space="0" w:color="000000"/>
              <w:right w:val="single" w:sz="7" w:space="0" w:color="000000"/>
            </w:tcBorders>
          </w:tcPr>
          <w:p w14:paraId="7DC36B4E"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701" w:type="dxa"/>
            <w:tcBorders>
              <w:top w:val="single" w:sz="7" w:space="0" w:color="000000"/>
              <w:left w:val="single" w:sz="7" w:space="0" w:color="000000"/>
              <w:bottom w:val="single" w:sz="7" w:space="0" w:color="000000"/>
              <w:right w:val="single" w:sz="7" w:space="0" w:color="000000"/>
            </w:tcBorders>
          </w:tcPr>
          <w:p w14:paraId="4CF8887F"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75993F09"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85" w:type="dxa"/>
            <w:tcBorders>
              <w:top w:val="single" w:sz="7" w:space="0" w:color="000000"/>
              <w:left w:val="single" w:sz="7" w:space="0" w:color="000000"/>
              <w:bottom w:val="single" w:sz="7" w:space="0" w:color="000000"/>
              <w:right w:val="single" w:sz="7" w:space="0" w:color="000000"/>
            </w:tcBorders>
          </w:tcPr>
          <w:p w14:paraId="13142060" w14:textId="77777777" w:rsidR="00C878EF" w:rsidRPr="00B53A9A" w:rsidRDefault="00C878EF" w:rsidP="00B4639F">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C878EF" w:rsidRPr="00B53A9A" w14:paraId="4632E11C" w14:textId="77777777" w:rsidTr="008E4461">
        <w:trPr>
          <w:cantSplit/>
        </w:trPr>
        <w:tc>
          <w:tcPr>
            <w:tcW w:w="678" w:type="dxa"/>
          </w:tcPr>
          <w:p w14:paraId="337F3FE1" w14:textId="77777777" w:rsidR="00C878EF" w:rsidRPr="00EA3C8B" w:rsidRDefault="00C878EF" w:rsidP="00B4639F">
            <w:pPr>
              <w:widowControl w:val="0"/>
              <w:overflowPunct w:val="0"/>
              <w:autoSpaceDE w:val="0"/>
              <w:autoSpaceDN w:val="0"/>
              <w:adjustRightInd w:val="0"/>
              <w:ind w:right="62"/>
              <w:textAlignment w:val="baseline"/>
              <w:rPr>
                <w:rFonts w:eastAsia="Times New Roman"/>
                <w:b/>
                <w:bCs/>
                <w:color w:val="auto"/>
                <w:szCs w:val="24"/>
                <w:lang w:val="en-CA" w:eastAsia="en-US"/>
              </w:rPr>
            </w:pPr>
            <w:r w:rsidRPr="00EA3C8B">
              <w:rPr>
                <w:rFonts w:eastAsia="Times New Roman"/>
                <w:b/>
                <w:bCs/>
                <w:color w:val="auto"/>
                <w:szCs w:val="24"/>
                <w:lang w:val="en-CA" w:eastAsia="en-US"/>
              </w:rPr>
              <w:t>20</w:t>
            </w:r>
          </w:p>
        </w:tc>
        <w:tc>
          <w:tcPr>
            <w:tcW w:w="9312" w:type="dxa"/>
            <w:gridSpan w:val="4"/>
          </w:tcPr>
          <w:p w14:paraId="33C275ED"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specifications of the immediate packaging for the storage and shipment of the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involving:</w:t>
            </w:r>
          </w:p>
        </w:tc>
      </w:tr>
      <w:tr w:rsidR="00C878EF" w:rsidRPr="00B53A9A" w14:paraId="5FF7923C" w14:textId="77777777" w:rsidTr="008E4461">
        <w:trPr>
          <w:cantSplit/>
          <w:trHeight w:val="180"/>
        </w:trPr>
        <w:tc>
          <w:tcPr>
            <w:tcW w:w="678" w:type="dxa"/>
          </w:tcPr>
          <w:p w14:paraId="28F2CB1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84" w:type="dxa"/>
          </w:tcPr>
          <w:p w14:paraId="0566C625"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tightening of specification limits</w:t>
            </w:r>
          </w:p>
        </w:tc>
        <w:tc>
          <w:tcPr>
            <w:tcW w:w="1701" w:type="dxa"/>
          </w:tcPr>
          <w:p w14:paraId="52CC2C2B"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42" w:type="dxa"/>
            <w:shd w:val="clear" w:color="auto" w:fill="auto"/>
          </w:tcPr>
          <w:p w14:paraId="7DC74655"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485" w:type="dxa"/>
            <w:shd w:val="clear" w:color="auto" w:fill="auto"/>
          </w:tcPr>
          <w:p w14:paraId="60E22D7A"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5C566EB1" w14:textId="77777777" w:rsidTr="008E4461">
        <w:trPr>
          <w:cantSplit/>
        </w:trPr>
        <w:tc>
          <w:tcPr>
            <w:tcW w:w="678" w:type="dxa"/>
          </w:tcPr>
          <w:p w14:paraId="37B1FDB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84" w:type="dxa"/>
          </w:tcPr>
          <w:p w14:paraId="425FEB64"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addition of a test parameter</w:t>
            </w:r>
          </w:p>
        </w:tc>
        <w:tc>
          <w:tcPr>
            <w:tcW w:w="1701" w:type="dxa"/>
          </w:tcPr>
          <w:p w14:paraId="74D629DA"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2-3</w:t>
            </w:r>
          </w:p>
        </w:tc>
        <w:tc>
          <w:tcPr>
            <w:tcW w:w="1842" w:type="dxa"/>
          </w:tcPr>
          <w:p w14:paraId="571077D2"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485" w:type="dxa"/>
          </w:tcPr>
          <w:p w14:paraId="2DD19539"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4AD0A38D" w14:textId="77777777" w:rsidTr="008E4461">
        <w:trPr>
          <w:cantSplit/>
        </w:trPr>
        <w:tc>
          <w:tcPr>
            <w:tcW w:w="678" w:type="dxa"/>
          </w:tcPr>
          <w:p w14:paraId="7AE164F9"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284" w:type="dxa"/>
          </w:tcPr>
          <w:p w14:paraId="33EB9B25"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deletion of a non-critical parameter</w:t>
            </w:r>
          </w:p>
        </w:tc>
        <w:tc>
          <w:tcPr>
            <w:tcW w:w="1701" w:type="dxa"/>
          </w:tcPr>
          <w:p w14:paraId="70ABA97D"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dstrike/>
                <w:color w:val="auto"/>
                <w:szCs w:val="24"/>
                <w:lang w:val="en-CA" w:eastAsia="en-US"/>
              </w:rPr>
            </w:pPr>
            <w:r w:rsidRPr="00B53A9A">
              <w:rPr>
                <w:rFonts w:eastAsia="Times New Roman"/>
                <w:bCs/>
                <w:color w:val="auto"/>
                <w:szCs w:val="24"/>
                <w:lang w:val="en-CA" w:eastAsia="en-US"/>
              </w:rPr>
              <w:t>2</w:t>
            </w:r>
          </w:p>
        </w:tc>
        <w:tc>
          <w:tcPr>
            <w:tcW w:w="1842" w:type="dxa"/>
          </w:tcPr>
          <w:p w14:paraId="04921274"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1,4</w:t>
            </w:r>
          </w:p>
        </w:tc>
        <w:tc>
          <w:tcPr>
            <w:tcW w:w="1485" w:type="dxa"/>
          </w:tcPr>
          <w:p w14:paraId="72DAB14C"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5E55D1DD" w14:textId="77777777" w:rsidTr="008E4461">
        <w:trPr>
          <w:cantSplit/>
        </w:trPr>
        <w:tc>
          <w:tcPr>
            <w:tcW w:w="678" w:type="dxa"/>
          </w:tcPr>
          <w:p w14:paraId="411F2446"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w:t>
            </w:r>
          </w:p>
        </w:tc>
        <w:tc>
          <w:tcPr>
            <w:tcW w:w="4284" w:type="dxa"/>
          </w:tcPr>
          <w:p w14:paraId="62BF7947"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any change to the </w:t>
            </w:r>
            <w:r w:rsidRPr="00B53A9A">
              <w:rPr>
                <w:rFonts w:eastAsia="Times New Roman"/>
                <w:color w:val="auto"/>
                <w:szCs w:val="24"/>
                <w:lang w:val="en-US" w:eastAsia="en-US"/>
              </w:rPr>
              <w:t>Authority</w:t>
            </w:r>
            <w:r w:rsidRPr="00B53A9A">
              <w:rPr>
                <w:rFonts w:eastAsia="Times New Roman"/>
                <w:bCs/>
                <w:color w:val="auto"/>
                <w:szCs w:val="24"/>
                <w:lang w:val="en-CA" w:eastAsia="en-US"/>
              </w:rPr>
              <w:t xml:space="preserve"> APIMF procedure</w:t>
            </w:r>
          </w:p>
        </w:tc>
        <w:tc>
          <w:tcPr>
            <w:tcW w:w="1701" w:type="dxa"/>
          </w:tcPr>
          <w:p w14:paraId="669C8F8D"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w:t>
            </w:r>
          </w:p>
        </w:tc>
        <w:tc>
          <w:tcPr>
            <w:tcW w:w="3327" w:type="dxa"/>
            <w:gridSpan w:val="2"/>
          </w:tcPr>
          <w:p w14:paraId="1F3C109B" w14:textId="77777777" w:rsidR="00C878EF" w:rsidRPr="00B53A9A" w:rsidRDefault="00C878EF" w:rsidP="00B4639F">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color w:val="auto"/>
                <w:szCs w:val="24"/>
                <w:lang w:val="en-US" w:eastAsia="en-US"/>
              </w:rPr>
              <w:t>No variation is required, such changes are handled as amendments to the associated APIMF</w:t>
            </w:r>
          </w:p>
        </w:tc>
      </w:tr>
      <w:tr w:rsidR="00C878EF" w:rsidRPr="00B53A9A" w14:paraId="2BF1CF64" w14:textId="77777777" w:rsidTr="008E4461">
        <w:trPr>
          <w:cantSplit/>
        </w:trPr>
        <w:tc>
          <w:tcPr>
            <w:tcW w:w="9990" w:type="dxa"/>
            <w:gridSpan w:val="5"/>
          </w:tcPr>
          <w:p w14:paraId="1D60F709" w14:textId="77777777" w:rsidR="00C878EF" w:rsidRPr="00B53A9A" w:rsidRDefault="00C878EF" w:rsidP="00F95F4E">
            <w:pPr>
              <w:widowControl w:val="0"/>
              <w:overflowPunct w:val="0"/>
              <w:autoSpaceDE w:val="0"/>
              <w:autoSpaceDN w:val="0"/>
              <w:adjustRightInd w:val="0"/>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C878EF" w:rsidRPr="00B53A9A" w14:paraId="24B93754" w14:textId="77777777" w:rsidTr="008E4461">
        <w:trPr>
          <w:cantSplit/>
        </w:trPr>
        <w:tc>
          <w:tcPr>
            <w:tcW w:w="9990" w:type="dxa"/>
            <w:gridSpan w:val="5"/>
          </w:tcPr>
          <w:p w14:paraId="76ADEEDD" w14:textId="77777777" w:rsidR="00C878EF" w:rsidRPr="00EA3C8B" w:rsidRDefault="00C878EF" w:rsidP="00F95F4E">
            <w:pPr>
              <w:pStyle w:val="ListParagraph"/>
              <w:widowControl w:val="0"/>
              <w:numPr>
                <w:ilvl w:val="0"/>
                <w:numId w:val="95"/>
              </w:numPr>
              <w:overflowPunct w:val="0"/>
              <w:autoSpaceDE w:val="0"/>
              <w:autoSpaceDN w:val="0"/>
              <w:adjustRightInd w:val="0"/>
              <w:textAlignment w:val="baseline"/>
              <w:rPr>
                <w:rFonts w:eastAsia="Times New Roman"/>
                <w:color w:val="auto"/>
                <w:szCs w:val="24"/>
                <w:lang w:val="en-CA" w:eastAsia="en-US"/>
              </w:rPr>
            </w:pPr>
            <w:r w:rsidRPr="00EA3C8B">
              <w:rPr>
                <w:rFonts w:eastAsia="Times New Roman"/>
                <w:color w:val="auto"/>
                <w:szCs w:val="24"/>
                <w:lang w:val="en-CA" w:eastAsia="en-US"/>
              </w:rPr>
              <w:t>The change is within the range of currently accepted limits.</w:t>
            </w:r>
          </w:p>
          <w:p w14:paraId="09B195B1" w14:textId="77777777" w:rsidR="00C878EF" w:rsidRPr="00B53A9A" w:rsidRDefault="00C878EF" w:rsidP="00F95F4E">
            <w:pPr>
              <w:widowControl w:val="0"/>
              <w:numPr>
                <w:ilvl w:val="0"/>
                <w:numId w:val="95"/>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7CC84F16" w14:textId="77777777" w:rsidR="00C878EF" w:rsidRPr="00B53A9A" w:rsidRDefault="00C878EF" w:rsidP="00F95F4E">
            <w:pPr>
              <w:widowControl w:val="0"/>
              <w:numPr>
                <w:ilvl w:val="0"/>
                <w:numId w:val="95"/>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Any new analytical procedure does not concern a novel, non-standard technique or a standard technique used in a novel way.</w:t>
            </w:r>
          </w:p>
          <w:p w14:paraId="2B8EEA24" w14:textId="77777777" w:rsidR="00C878EF" w:rsidRPr="00B53A9A" w:rsidRDefault="00C878EF" w:rsidP="00F95F4E">
            <w:pPr>
              <w:widowControl w:val="0"/>
              <w:numPr>
                <w:ilvl w:val="0"/>
                <w:numId w:val="95"/>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change has previously been accepted through the</w:t>
            </w:r>
            <w:r w:rsidRPr="00B53A9A">
              <w:rPr>
                <w:rFonts w:eastAsia="Times New Roman"/>
                <w:color w:val="auto"/>
                <w:szCs w:val="24"/>
                <w:lang w:val="en-US" w:eastAsia="en-US"/>
              </w:rPr>
              <w:t xml:space="preserve"> Authority</w:t>
            </w:r>
            <w:r w:rsidRPr="00B53A9A">
              <w:rPr>
                <w:rFonts w:eastAsia="Times New Roman"/>
                <w:color w:val="auto"/>
                <w:szCs w:val="24"/>
                <w:lang w:val="en-CA" w:eastAsia="en-US"/>
              </w:rPr>
              <w:t xml:space="preserve"> APIMF procedure.</w:t>
            </w:r>
          </w:p>
        </w:tc>
      </w:tr>
      <w:tr w:rsidR="00C878EF" w:rsidRPr="00B53A9A" w14:paraId="53561261" w14:textId="77777777" w:rsidTr="008E4461">
        <w:trPr>
          <w:cantSplit/>
        </w:trPr>
        <w:tc>
          <w:tcPr>
            <w:tcW w:w="9990" w:type="dxa"/>
            <w:gridSpan w:val="5"/>
          </w:tcPr>
          <w:p w14:paraId="708C5998"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C878EF" w:rsidRPr="00B53A9A" w14:paraId="1F7846D8" w14:textId="77777777" w:rsidTr="008E4461">
        <w:trPr>
          <w:cantSplit/>
        </w:trPr>
        <w:tc>
          <w:tcPr>
            <w:tcW w:w="9990" w:type="dxa"/>
            <w:gridSpan w:val="5"/>
          </w:tcPr>
          <w:p w14:paraId="280BFE50" w14:textId="77777777" w:rsidR="00C878EF" w:rsidRPr="00EA3C8B" w:rsidRDefault="00C878EF" w:rsidP="008421B7">
            <w:pPr>
              <w:pStyle w:val="ListParagraph"/>
              <w:widowControl w:val="0"/>
              <w:numPr>
                <w:ilvl w:val="0"/>
                <w:numId w:val="96"/>
              </w:numPr>
              <w:overflowPunct w:val="0"/>
              <w:autoSpaceDE w:val="0"/>
              <w:autoSpaceDN w:val="0"/>
              <w:adjustRightInd w:val="0"/>
              <w:ind w:right="-388"/>
              <w:textAlignment w:val="baseline"/>
              <w:rPr>
                <w:rFonts w:eastAsia="Times New Roman"/>
                <w:color w:val="auto"/>
                <w:szCs w:val="24"/>
                <w:lang w:val="en-CA" w:eastAsia="en-US"/>
              </w:rPr>
            </w:pPr>
            <w:r w:rsidRPr="00EA3C8B">
              <w:rPr>
                <w:rFonts w:eastAsia="SimSun"/>
                <w:color w:val="auto"/>
                <w:szCs w:val="24"/>
                <w:lang w:val="en-GB" w:eastAsia="en-GB"/>
              </w:rPr>
              <w:lastRenderedPageBreak/>
              <w:t xml:space="preserve">(S.4.5) </w:t>
            </w:r>
            <w:r w:rsidRPr="00EA3C8B">
              <w:rPr>
                <w:rFonts w:eastAsia="Times New Roman"/>
                <w:color w:val="auto"/>
                <w:szCs w:val="24"/>
                <w:lang w:val="en-CA" w:eastAsia="en-US"/>
              </w:rPr>
              <w:t>Comparative table of currently accepted and proposed specifications, justification of the proposed specifications.</w:t>
            </w:r>
          </w:p>
          <w:p w14:paraId="6F280C31" w14:textId="77777777" w:rsidR="00C878EF" w:rsidRPr="00B53A9A" w:rsidRDefault="00C878EF" w:rsidP="008421B7">
            <w:pPr>
              <w:widowControl w:val="0"/>
              <w:numPr>
                <w:ilvl w:val="0"/>
                <w:numId w:val="96"/>
              </w:numPr>
              <w:overflowPunct w:val="0"/>
              <w:autoSpaceDE w:val="0"/>
              <w:autoSpaceDN w:val="0"/>
              <w:adjustRightInd w:val="0"/>
              <w:ind w:right="-388"/>
              <w:textAlignment w:val="baseline"/>
              <w:rPr>
                <w:rFonts w:eastAsia="Times New Roman"/>
                <w:color w:val="auto"/>
                <w:szCs w:val="24"/>
                <w:lang w:val="en-CA" w:eastAsia="en-US"/>
              </w:rPr>
            </w:pPr>
            <w:r w:rsidRPr="00B53A9A">
              <w:rPr>
                <w:rFonts w:eastAsia="SimSun"/>
                <w:color w:val="auto"/>
                <w:szCs w:val="24"/>
                <w:lang w:val="en-GB" w:eastAsia="en-GB"/>
              </w:rPr>
              <w:t xml:space="preserve">(S.4.2) </w:t>
            </w:r>
            <w:r w:rsidRPr="00B53A9A">
              <w:rPr>
                <w:rFonts w:eastAsia="Times New Roman"/>
                <w:color w:val="auto"/>
                <w:szCs w:val="24"/>
                <w:lang w:val="en-CA" w:eastAsia="en-US"/>
              </w:rPr>
              <w:t xml:space="preserve">Details of method and summary of validation of new analytical procedure. </w:t>
            </w:r>
          </w:p>
          <w:p w14:paraId="6E68986D" w14:textId="77777777" w:rsidR="00C878EF" w:rsidRPr="00B53A9A" w:rsidRDefault="00C878EF" w:rsidP="008421B7">
            <w:pPr>
              <w:widowControl w:val="0"/>
              <w:numPr>
                <w:ilvl w:val="0"/>
                <w:numId w:val="96"/>
              </w:numPr>
              <w:overflowPunct w:val="0"/>
              <w:autoSpaceDE w:val="0"/>
              <w:autoSpaceDN w:val="0"/>
              <w:adjustRightInd w:val="0"/>
              <w:ind w:right="-388"/>
              <w:textAlignment w:val="baseline"/>
              <w:rPr>
                <w:rFonts w:eastAsia="Times New Roman"/>
                <w:color w:val="auto"/>
                <w:szCs w:val="24"/>
                <w:lang w:val="en-CA" w:eastAsia="en-US"/>
              </w:rPr>
            </w:pPr>
            <w:r w:rsidRPr="00B53A9A">
              <w:rPr>
                <w:rFonts w:eastAsia="SimSun"/>
                <w:color w:val="auto"/>
                <w:szCs w:val="24"/>
                <w:lang w:val="en-GB" w:eastAsia="en-GB"/>
              </w:rPr>
              <w:t xml:space="preserve">(S.6) </w:t>
            </w:r>
            <w:r w:rsidRPr="00B53A9A">
              <w:rPr>
                <w:rFonts w:eastAsia="Times New Roman"/>
                <w:color w:val="auto"/>
                <w:szCs w:val="24"/>
                <w:lang w:val="en-CA" w:eastAsia="en-US"/>
              </w:rPr>
              <w:t>Certificate of analysis for one batch.</w:t>
            </w:r>
          </w:p>
          <w:p w14:paraId="3DAC8BB4" w14:textId="77777777" w:rsidR="00C878EF" w:rsidRPr="00B53A9A" w:rsidRDefault="00C878EF" w:rsidP="008421B7">
            <w:pPr>
              <w:widowControl w:val="0"/>
              <w:numPr>
                <w:ilvl w:val="0"/>
                <w:numId w:val="96"/>
              </w:numPr>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Justification to demonstrate that the parameter is not critical.</w:t>
            </w:r>
          </w:p>
        </w:tc>
      </w:tr>
    </w:tbl>
    <w:p w14:paraId="644286C3" w14:textId="77777777" w:rsidR="00C878EF" w:rsidRPr="00B53A9A" w:rsidRDefault="00C878E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988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142"/>
        <w:gridCol w:w="1843"/>
        <w:gridCol w:w="1842"/>
        <w:gridCol w:w="1375"/>
      </w:tblGrid>
      <w:tr w:rsidR="00C878EF" w:rsidRPr="00B53A9A" w14:paraId="29B7E888" w14:textId="77777777" w:rsidTr="00E35A35">
        <w:tc>
          <w:tcPr>
            <w:tcW w:w="4820" w:type="dxa"/>
            <w:gridSpan w:val="2"/>
            <w:tcBorders>
              <w:top w:val="single" w:sz="7" w:space="0" w:color="000000"/>
              <w:left w:val="single" w:sz="7" w:space="0" w:color="000000"/>
              <w:bottom w:val="single" w:sz="7" w:space="0" w:color="000000"/>
              <w:right w:val="single" w:sz="7" w:space="0" w:color="000000"/>
            </w:tcBorders>
          </w:tcPr>
          <w:p w14:paraId="6738CCD1"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09164FF0" w14:textId="2CCECAF9"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w:t>
            </w:r>
            <w:r w:rsidR="007B51A5">
              <w:rPr>
                <w:rFonts w:eastAsia="Times New Roman"/>
                <w:b/>
                <w:color w:val="auto"/>
                <w:szCs w:val="24"/>
                <w:lang w:val="en-CA" w:eastAsia="en-US"/>
              </w:rPr>
              <w:t xml:space="preserve"> be</w:t>
            </w:r>
            <w:r w:rsidRPr="00B53A9A">
              <w:rPr>
                <w:rFonts w:eastAsia="Times New Roman"/>
                <w:b/>
                <w:color w:val="auto"/>
                <w:szCs w:val="24"/>
                <w:lang w:val="en-CA" w:eastAsia="en-US"/>
              </w:rPr>
              <w:t xml:space="preserve"> </w:t>
            </w:r>
            <w:proofErr w:type="spellStart"/>
            <w:r w:rsidRPr="00B53A9A">
              <w:rPr>
                <w:rFonts w:eastAsia="Times New Roman"/>
                <w:b/>
                <w:color w:val="auto"/>
                <w:szCs w:val="24"/>
                <w:lang w:val="en-CA" w:eastAsia="en-US"/>
              </w:rPr>
              <w:t>be</w:t>
            </w:r>
            <w:proofErr w:type="spellEnd"/>
            <w:r w:rsidRPr="00B53A9A">
              <w:rPr>
                <w:rFonts w:eastAsia="Times New Roman"/>
                <w:b/>
                <w:color w:val="auto"/>
                <w:szCs w:val="24"/>
                <w:lang w:val="en-CA" w:eastAsia="en-US"/>
              </w:rPr>
              <w:t xml:space="preserve"> fulfilled</w:t>
            </w:r>
          </w:p>
        </w:tc>
        <w:tc>
          <w:tcPr>
            <w:tcW w:w="1842" w:type="dxa"/>
            <w:tcBorders>
              <w:top w:val="single" w:sz="7" w:space="0" w:color="000000"/>
              <w:left w:val="single" w:sz="7" w:space="0" w:color="000000"/>
              <w:bottom w:val="single" w:sz="7" w:space="0" w:color="000000"/>
              <w:right w:val="single" w:sz="7" w:space="0" w:color="000000"/>
            </w:tcBorders>
          </w:tcPr>
          <w:p w14:paraId="38054DC7"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375" w:type="dxa"/>
            <w:tcBorders>
              <w:top w:val="single" w:sz="7" w:space="0" w:color="000000"/>
              <w:left w:val="single" w:sz="7" w:space="0" w:color="000000"/>
              <w:bottom w:val="single" w:sz="7" w:space="0" w:color="000000"/>
              <w:right w:val="single" w:sz="7" w:space="0" w:color="000000"/>
            </w:tcBorders>
          </w:tcPr>
          <w:p w14:paraId="3E85AFD9"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w:t>
            </w:r>
            <w:proofErr w:type="spellStart"/>
            <w:r w:rsidRPr="00B53A9A">
              <w:rPr>
                <w:rFonts w:eastAsia="Times New Roman"/>
                <w:b/>
                <w:color w:val="auto"/>
                <w:szCs w:val="24"/>
                <w:lang w:val="en-CA" w:eastAsia="en-US"/>
              </w:rPr>
              <w:t>ing</w:t>
            </w:r>
            <w:proofErr w:type="spellEnd"/>
            <w:r w:rsidRPr="00B53A9A">
              <w:rPr>
                <w:rFonts w:eastAsia="Times New Roman"/>
                <w:b/>
                <w:color w:val="auto"/>
                <w:szCs w:val="24"/>
                <w:lang w:val="en-CA" w:eastAsia="en-US"/>
              </w:rPr>
              <w:t xml:space="preserve"> type</w:t>
            </w:r>
          </w:p>
        </w:tc>
      </w:tr>
      <w:tr w:rsidR="00C878EF" w:rsidRPr="00B53A9A" w14:paraId="09F91B3A" w14:textId="77777777" w:rsidTr="00E35A35">
        <w:trPr>
          <w:cantSplit/>
        </w:trPr>
        <w:tc>
          <w:tcPr>
            <w:tcW w:w="678" w:type="dxa"/>
          </w:tcPr>
          <w:p w14:paraId="0F6074F0" w14:textId="77777777" w:rsidR="00C878EF" w:rsidRPr="00EA3C8B" w:rsidRDefault="00C878EF"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21</w:t>
            </w:r>
          </w:p>
        </w:tc>
        <w:tc>
          <w:tcPr>
            <w:tcW w:w="9202" w:type="dxa"/>
            <w:gridSpan w:val="4"/>
          </w:tcPr>
          <w:p w14:paraId="0272D244"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to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 xml:space="preserve">procedure on the immediate packaging of the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involving:</w:t>
            </w:r>
          </w:p>
        </w:tc>
      </w:tr>
      <w:tr w:rsidR="00C878EF" w:rsidRPr="00B53A9A" w14:paraId="01B1A042" w14:textId="77777777" w:rsidTr="00E35A35">
        <w:trPr>
          <w:cantSplit/>
        </w:trPr>
        <w:tc>
          <w:tcPr>
            <w:tcW w:w="678" w:type="dxa"/>
          </w:tcPr>
          <w:p w14:paraId="34962D1B"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142" w:type="dxa"/>
          </w:tcPr>
          <w:p w14:paraId="004D35A7"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minor change to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w:t>
            </w:r>
          </w:p>
        </w:tc>
        <w:tc>
          <w:tcPr>
            <w:tcW w:w="1843" w:type="dxa"/>
          </w:tcPr>
          <w:p w14:paraId="2D0FEB86"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842" w:type="dxa"/>
          </w:tcPr>
          <w:p w14:paraId="56CB3714"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375" w:type="dxa"/>
          </w:tcPr>
          <w:p w14:paraId="4D0CDE1B"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18AD2FB9" w14:textId="77777777" w:rsidTr="00E35A35">
        <w:trPr>
          <w:cantSplit/>
        </w:trPr>
        <w:tc>
          <w:tcPr>
            <w:tcW w:w="678" w:type="dxa"/>
          </w:tcPr>
          <w:p w14:paraId="165DAD6A"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142" w:type="dxa"/>
          </w:tcPr>
          <w:p w14:paraId="22D28026" w14:textId="77777777" w:rsidR="00C878EF" w:rsidRPr="00B53A9A" w:rsidRDefault="00C878EF" w:rsidP="00F95F4E">
            <w:pPr>
              <w:widowControl w:val="0"/>
              <w:overflowPunct w:val="0"/>
              <w:autoSpaceDE w:val="0"/>
              <w:autoSpaceDN w:val="0"/>
              <w:adjustRightInd w:val="0"/>
              <w:ind w:right="-35"/>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other changes to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 xml:space="preserve">procedure including addition or replacement of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w:t>
            </w:r>
          </w:p>
        </w:tc>
        <w:tc>
          <w:tcPr>
            <w:tcW w:w="1843" w:type="dxa"/>
          </w:tcPr>
          <w:p w14:paraId="008AE49C"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2-4</w:t>
            </w:r>
          </w:p>
        </w:tc>
        <w:tc>
          <w:tcPr>
            <w:tcW w:w="1842" w:type="dxa"/>
          </w:tcPr>
          <w:p w14:paraId="6B70EDFD"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375" w:type="dxa"/>
          </w:tcPr>
          <w:p w14:paraId="66670163"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09EC7058" w14:textId="77777777" w:rsidTr="00E35A35">
        <w:trPr>
          <w:cantSplit/>
        </w:trPr>
        <w:tc>
          <w:tcPr>
            <w:tcW w:w="678" w:type="dxa"/>
          </w:tcPr>
          <w:p w14:paraId="470C903E"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142" w:type="dxa"/>
          </w:tcPr>
          <w:p w14:paraId="480671AA" w14:textId="77777777" w:rsidR="00C878EF" w:rsidRPr="00B53A9A" w:rsidRDefault="00C878EF" w:rsidP="00F95F4E">
            <w:pPr>
              <w:widowControl w:val="0"/>
              <w:overflowPunct w:val="0"/>
              <w:autoSpaceDE w:val="0"/>
              <w:autoSpaceDN w:val="0"/>
              <w:adjustRightInd w:val="0"/>
              <w:ind w:right="-35"/>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deletion of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w:t>
            </w:r>
          </w:p>
        </w:tc>
        <w:tc>
          <w:tcPr>
            <w:tcW w:w="1843" w:type="dxa"/>
          </w:tcPr>
          <w:p w14:paraId="3A436A1D"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5</w:t>
            </w:r>
          </w:p>
        </w:tc>
        <w:tc>
          <w:tcPr>
            <w:tcW w:w="1842" w:type="dxa"/>
          </w:tcPr>
          <w:p w14:paraId="474AAED4"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w:t>
            </w:r>
          </w:p>
        </w:tc>
        <w:tc>
          <w:tcPr>
            <w:tcW w:w="1375" w:type="dxa"/>
          </w:tcPr>
          <w:p w14:paraId="1721E21F"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C878EF" w:rsidRPr="00B53A9A" w14:paraId="1E329CF9" w14:textId="77777777" w:rsidTr="00E35A35">
        <w:trPr>
          <w:cantSplit/>
        </w:trPr>
        <w:tc>
          <w:tcPr>
            <w:tcW w:w="678" w:type="dxa"/>
          </w:tcPr>
          <w:p w14:paraId="4E9E9278"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d</w:t>
            </w:r>
          </w:p>
        </w:tc>
        <w:tc>
          <w:tcPr>
            <w:tcW w:w="4142" w:type="dxa"/>
          </w:tcPr>
          <w:p w14:paraId="3465EFC5" w14:textId="77777777" w:rsidR="00C878EF" w:rsidRPr="00B53A9A" w:rsidRDefault="00C878EF" w:rsidP="00F95F4E">
            <w:pPr>
              <w:widowControl w:val="0"/>
              <w:overflowPunct w:val="0"/>
              <w:autoSpaceDE w:val="0"/>
              <w:autoSpaceDN w:val="0"/>
              <w:adjustRightInd w:val="0"/>
              <w:ind w:right="-35"/>
              <w:jc w:val="left"/>
              <w:textAlignment w:val="baseline"/>
              <w:rPr>
                <w:rFonts w:eastAsia="Times New Roman"/>
                <w:bCs/>
                <w:color w:val="auto"/>
                <w:szCs w:val="24"/>
                <w:lang w:val="en-CA" w:eastAsia="en-US"/>
              </w:rPr>
            </w:pPr>
            <w:r w:rsidRPr="00B53A9A">
              <w:rPr>
                <w:rFonts w:eastAsia="Times New Roman"/>
                <w:bCs/>
                <w:color w:val="auto"/>
                <w:szCs w:val="24"/>
                <w:lang w:val="en-CA" w:eastAsia="en-US"/>
              </w:rPr>
              <w:t>any change (</w:t>
            </w:r>
            <w:r w:rsidRPr="00B53A9A">
              <w:rPr>
                <w:rFonts w:eastAsia="Times New Roman"/>
                <w:color w:val="auto"/>
                <w:szCs w:val="24"/>
                <w:lang w:val="en-US" w:eastAsia="en-US"/>
              </w:rPr>
              <w:t>Authority</w:t>
            </w:r>
            <w:r w:rsidRPr="00B53A9A">
              <w:rPr>
                <w:rFonts w:eastAsia="Times New Roman"/>
                <w:bCs/>
                <w:color w:val="auto"/>
                <w:szCs w:val="24"/>
                <w:lang w:val="en-CA" w:eastAsia="en-US"/>
              </w:rPr>
              <w:t xml:space="preserve"> APIMF procedure)</w:t>
            </w:r>
          </w:p>
        </w:tc>
        <w:tc>
          <w:tcPr>
            <w:tcW w:w="1843" w:type="dxa"/>
          </w:tcPr>
          <w:p w14:paraId="45AC1ACE"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6</w:t>
            </w:r>
          </w:p>
        </w:tc>
        <w:tc>
          <w:tcPr>
            <w:tcW w:w="3217" w:type="dxa"/>
            <w:gridSpan w:val="2"/>
          </w:tcPr>
          <w:p w14:paraId="768D1A30" w14:textId="77777777" w:rsidR="00C878EF" w:rsidRPr="00B53A9A" w:rsidRDefault="00C878EF" w:rsidP="00B4639F">
            <w:pPr>
              <w:widowControl w:val="0"/>
              <w:overflowPunct w:val="0"/>
              <w:autoSpaceDE w:val="0"/>
              <w:autoSpaceDN w:val="0"/>
              <w:adjustRightInd w:val="0"/>
              <w:ind w:right="87"/>
              <w:textAlignment w:val="baseline"/>
              <w:rPr>
                <w:rFonts w:eastAsia="Times New Roman"/>
                <w:bCs/>
                <w:color w:val="auto"/>
                <w:szCs w:val="24"/>
                <w:lang w:val="en-CA" w:eastAsia="en-US"/>
              </w:rPr>
            </w:pPr>
            <w:r w:rsidRPr="00B53A9A">
              <w:rPr>
                <w:rFonts w:eastAsia="Times New Roman"/>
                <w:color w:val="auto"/>
                <w:szCs w:val="24"/>
                <w:lang w:val="en-US" w:eastAsia="en-US"/>
              </w:rPr>
              <w:t>No variation is required, such changes are handled as amendments to the associated APIMF</w:t>
            </w:r>
          </w:p>
        </w:tc>
      </w:tr>
      <w:tr w:rsidR="00C878EF" w:rsidRPr="00B53A9A" w14:paraId="634E0C1C" w14:textId="77777777" w:rsidTr="00E35A35">
        <w:trPr>
          <w:cantSplit/>
        </w:trPr>
        <w:tc>
          <w:tcPr>
            <w:tcW w:w="9880" w:type="dxa"/>
            <w:gridSpan w:val="5"/>
          </w:tcPr>
          <w:p w14:paraId="16BCC7EA"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C878EF" w:rsidRPr="00B53A9A" w14:paraId="7E5D5109" w14:textId="77777777" w:rsidTr="00E35A35">
        <w:trPr>
          <w:cantSplit/>
        </w:trPr>
        <w:tc>
          <w:tcPr>
            <w:tcW w:w="9880" w:type="dxa"/>
            <w:gridSpan w:val="5"/>
          </w:tcPr>
          <w:p w14:paraId="44337F8A" w14:textId="77777777" w:rsidR="00C878EF" w:rsidRPr="00EA3C8B" w:rsidRDefault="00C878EF" w:rsidP="00B4639F">
            <w:pPr>
              <w:pStyle w:val="ListParagraph"/>
              <w:widowControl w:val="0"/>
              <w:numPr>
                <w:ilvl w:val="0"/>
                <w:numId w:val="97"/>
              </w:numPr>
              <w:overflowPunct w:val="0"/>
              <w:autoSpaceDE w:val="0"/>
              <w:autoSpaceDN w:val="0"/>
              <w:adjustRightInd w:val="0"/>
              <w:ind w:left="326" w:right="-3"/>
              <w:textAlignment w:val="baseline"/>
              <w:rPr>
                <w:rFonts w:eastAsia="Times New Roman"/>
                <w:color w:val="auto"/>
                <w:szCs w:val="24"/>
                <w:lang w:val="en-CA" w:eastAsia="en-US"/>
              </w:rPr>
            </w:pPr>
            <w:r w:rsidRPr="00EA3C8B">
              <w:rPr>
                <w:rFonts w:eastAsia="Times New Roman"/>
                <w:color w:val="auto"/>
                <w:szCs w:val="24"/>
                <w:lang w:val="en-US" w:eastAsia="en-US"/>
              </w:rPr>
              <w:t>The method of analysis is based on the same analytical technique or principle (e.g. changes to the analytical procedure are within allowable adjustments to column length, etc., but do not include variations beyond the acceptable ranges or a different type of column and method).</w:t>
            </w:r>
          </w:p>
          <w:p w14:paraId="06B0A428" w14:textId="77777777" w:rsidR="00C878EF" w:rsidRPr="00B53A9A" w:rsidRDefault="00C878EF" w:rsidP="00B4639F">
            <w:pPr>
              <w:widowControl w:val="0"/>
              <w:numPr>
                <w:ilvl w:val="0"/>
                <w:numId w:val="97"/>
              </w:numPr>
              <w:overflowPunct w:val="0"/>
              <w:autoSpaceDE w:val="0"/>
              <w:autoSpaceDN w:val="0"/>
              <w:adjustRightInd w:val="0"/>
              <w:ind w:left="326" w:right="-3"/>
              <w:textAlignment w:val="baseline"/>
              <w:rPr>
                <w:rFonts w:eastAsia="Times New Roman"/>
                <w:color w:val="auto"/>
                <w:szCs w:val="24"/>
                <w:lang w:val="en-CA" w:eastAsia="en-US"/>
              </w:rPr>
            </w:pPr>
            <w:r w:rsidRPr="00B53A9A">
              <w:rPr>
                <w:rFonts w:eastAsia="Times New Roman"/>
                <w:color w:val="auto"/>
                <w:szCs w:val="24"/>
                <w:lang w:val="en-CA" w:eastAsia="en-US"/>
              </w:rPr>
              <w:t>Appropriate (re)validation studies have been performed in accordance with the relevant guidelines.</w:t>
            </w:r>
          </w:p>
          <w:p w14:paraId="41964FE6" w14:textId="77777777" w:rsidR="00C878EF" w:rsidRPr="00B53A9A" w:rsidRDefault="00C878EF" w:rsidP="00B4639F">
            <w:pPr>
              <w:widowControl w:val="0"/>
              <w:numPr>
                <w:ilvl w:val="0"/>
                <w:numId w:val="97"/>
              </w:numPr>
              <w:overflowPunct w:val="0"/>
              <w:autoSpaceDE w:val="0"/>
              <w:autoSpaceDN w:val="0"/>
              <w:adjustRightInd w:val="0"/>
              <w:ind w:left="326" w:right="-3"/>
              <w:textAlignment w:val="baseline"/>
              <w:rPr>
                <w:rFonts w:eastAsia="Times New Roman"/>
                <w:color w:val="auto"/>
                <w:szCs w:val="24"/>
                <w:lang w:val="en-CA" w:eastAsia="en-US"/>
              </w:rPr>
            </w:pPr>
            <w:r w:rsidRPr="00B53A9A">
              <w:rPr>
                <w:rFonts w:eastAsia="Times New Roman"/>
                <w:color w:val="auto"/>
                <w:szCs w:val="24"/>
                <w:lang w:val="en-CA" w:eastAsia="en-US"/>
              </w:rPr>
              <w:t xml:space="preserve">Comparative studies indicate the new </w:t>
            </w:r>
            <w:r w:rsidRPr="00B53A9A">
              <w:rPr>
                <w:rFonts w:eastAsia="Times New Roman"/>
                <w:color w:val="auto"/>
                <w:szCs w:val="24"/>
                <w:lang w:val="en-US" w:eastAsia="en-US"/>
              </w:rPr>
              <w:t xml:space="preserve">analytical </w:t>
            </w:r>
            <w:r w:rsidRPr="00B53A9A">
              <w:rPr>
                <w:rFonts w:eastAsia="Times New Roman"/>
                <w:color w:val="auto"/>
                <w:szCs w:val="24"/>
                <w:lang w:val="en-CA" w:eastAsia="en-US"/>
              </w:rPr>
              <w:t>procedure to be at least equivalent to the former procedure.</w:t>
            </w:r>
          </w:p>
          <w:p w14:paraId="3E83FB54" w14:textId="77777777" w:rsidR="00C878EF" w:rsidRPr="00B53A9A" w:rsidRDefault="00C878EF" w:rsidP="00B4639F">
            <w:pPr>
              <w:widowControl w:val="0"/>
              <w:numPr>
                <w:ilvl w:val="0"/>
                <w:numId w:val="97"/>
              </w:numPr>
              <w:overflowPunct w:val="0"/>
              <w:autoSpaceDE w:val="0"/>
              <w:autoSpaceDN w:val="0"/>
              <w:adjustRightInd w:val="0"/>
              <w:ind w:left="326" w:right="-3"/>
              <w:textAlignment w:val="baseline"/>
              <w:rPr>
                <w:rFonts w:eastAsia="Times New Roman"/>
                <w:color w:val="auto"/>
                <w:szCs w:val="24"/>
                <w:lang w:val="en-CA" w:eastAsia="en-US"/>
              </w:rPr>
            </w:pPr>
            <w:r w:rsidRPr="00B53A9A">
              <w:rPr>
                <w:rFonts w:eastAsia="Times New Roman"/>
                <w:color w:val="auto"/>
                <w:szCs w:val="24"/>
                <w:lang w:val="en-CA" w:eastAsia="en-US"/>
              </w:rPr>
              <w:t>Any new analytical procedure does not concern a novel, non-standard technique or a standard technique used in a novel way.</w:t>
            </w:r>
          </w:p>
          <w:p w14:paraId="684D9802" w14:textId="77777777" w:rsidR="00C878EF" w:rsidRPr="00B53A9A" w:rsidRDefault="00C878EF" w:rsidP="00B4639F">
            <w:pPr>
              <w:widowControl w:val="0"/>
              <w:numPr>
                <w:ilvl w:val="0"/>
                <w:numId w:val="97"/>
              </w:numPr>
              <w:overflowPunct w:val="0"/>
              <w:autoSpaceDE w:val="0"/>
              <w:autoSpaceDN w:val="0"/>
              <w:adjustRightInd w:val="0"/>
              <w:ind w:left="326" w:right="-3"/>
              <w:textAlignment w:val="baseline"/>
              <w:rPr>
                <w:rFonts w:eastAsia="Times New Roman"/>
                <w:color w:val="auto"/>
                <w:szCs w:val="24"/>
                <w:lang w:val="en-US" w:eastAsia="en-US"/>
              </w:rPr>
            </w:pPr>
            <w:r w:rsidRPr="00B53A9A">
              <w:rPr>
                <w:rFonts w:eastAsia="Times New Roman"/>
                <w:color w:val="auto"/>
                <w:szCs w:val="24"/>
                <w:lang w:val="en-US" w:eastAsia="en-US"/>
              </w:rPr>
              <w:t>The deleted analytical procedure is an alternate method and is equivalent to a currently accepted method.</w:t>
            </w:r>
          </w:p>
          <w:p w14:paraId="03CD8469" w14:textId="77777777" w:rsidR="00C878EF" w:rsidRPr="00B53A9A" w:rsidRDefault="00C878EF" w:rsidP="00B4639F">
            <w:pPr>
              <w:widowControl w:val="0"/>
              <w:numPr>
                <w:ilvl w:val="0"/>
                <w:numId w:val="97"/>
              </w:numPr>
              <w:overflowPunct w:val="0"/>
              <w:autoSpaceDE w:val="0"/>
              <w:autoSpaceDN w:val="0"/>
              <w:adjustRightInd w:val="0"/>
              <w:ind w:left="326" w:right="-3"/>
              <w:textAlignment w:val="baseline"/>
              <w:rPr>
                <w:rFonts w:eastAsia="Times New Roman"/>
                <w:color w:val="auto"/>
                <w:szCs w:val="24"/>
                <w:lang w:val="en-US" w:eastAsia="en-US"/>
              </w:rPr>
            </w:pPr>
            <w:r w:rsidRPr="00B53A9A">
              <w:rPr>
                <w:rFonts w:eastAsia="Times New Roman"/>
                <w:color w:val="auto"/>
                <w:szCs w:val="24"/>
                <w:lang w:val="en-CA" w:eastAsia="en-US"/>
              </w:rPr>
              <w:t xml:space="preserve">The change has previously been accepted through the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APIMF procedure.</w:t>
            </w:r>
          </w:p>
        </w:tc>
      </w:tr>
      <w:tr w:rsidR="00C878EF" w:rsidRPr="00B53A9A" w14:paraId="1A1E92FB" w14:textId="77777777" w:rsidTr="00E35A35">
        <w:trPr>
          <w:cantSplit/>
        </w:trPr>
        <w:tc>
          <w:tcPr>
            <w:tcW w:w="9880" w:type="dxa"/>
            <w:gridSpan w:val="5"/>
          </w:tcPr>
          <w:p w14:paraId="5CFABC81"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C878EF" w:rsidRPr="00B53A9A" w14:paraId="6793C2CF" w14:textId="77777777" w:rsidTr="00E35A35">
        <w:trPr>
          <w:cantSplit/>
        </w:trPr>
        <w:tc>
          <w:tcPr>
            <w:tcW w:w="9880" w:type="dxa"/>
            <w:gridSpan w:val="5"/>
          </w:tcPr>
          <w:p w14:paraId="21F9732A" w14:textId="77777777" w:rsidR="00C878EF" w:rsidRPr="00B53A9A" w:rsidRDefault="00C878EF" w:rsidP="00B4639F">
            <w:pPr>
              <w:widowControl w:val="0"/>
              <w:numPr>
                <w:ilvl w:val="0"/>
                <w:numId w:val="5"/>
              </w:numPr>
              <w:overflowPunct w:val="0"/>
              <w:autoSpaceDE w:val="0"/>
              <w:autoSpaceDN w:val="0"/>
              <w:adjustRightInd w:val="0"/>
              <w:ind w:left="0" w:right="-3"/>
              <w:textAlignment w:val="baseline"/>
              <w:rPr>
                <w:rFonts w:eastAsia="Times New Roman"/>
                <w:color w:val="auto"/>
                <w:szCs w:val="24"/>
                <w:lang w:val="en-CA" w:eastAsia="en-US"/>
              </w:rPr>
            </w:pPr>
            <w:r w:rsidRPr="00B53A9A">
              <w:rPr>
                <w:rFonts w:eastAsia="SimSun"/>
                <w:color w:val="auto"/>
                <w:szCs w:val="24"/>
                <w:lang w:val="en-GB" w:eastAsia="en-GB"/>
              </w:rPr>
              <w:t xml:space="preserve">(S.6) </w:t>
            </w:r>
            <w:r w:rsidRPr="00B53A9A">
              <w:rPr>
                <w:rFonts w:eastAsia="Times New Roman"/>
                <w:color w:val="auto"/>
                <w:szCs w:val="24"/>
                <w:lang w:val="en-CA" w:eastAsia="en-US"/>
              </w:rPr>
              <w:t>Comparative validation results demonstrating that the currently accepted and proposed procedures are at least equivalent.</w:t>
            </w:r>
          </w:p>
          <w:p w14:paraId="79C3CCC6" w14:textId="77777777" w:rsidR="00C878EF" w:rsidRPr="00B53A9A" w:rsidRDefault="00C878EF" w:rsidP="00B4639F">
            <w:pPr>
              <w:widowControl w:val="0"/>
              <w:numPr>
                <w:ilvl w:val="0"/>
                <w:numId w:val="5"/>
              </w:numPr>
              <w:overflowPunct w:val="0"/>
              <w:autoSpaceDE w:val="0"/>
              <w:autoSpaceDN w:val="0"/>
              <w:adjustRightInd w:val="0"/>
              <w:ind w:left="0" w:right="-3"/>
              <w:textAlignment w:val="baseline"/>
              <w:rPr>
                <w:rFonts w:eastAsia="Times New Roman"/>
                <w:color w:val="auto"/>
                <w:szCs w:val="24"/>
                <w:lang w:val="en-CA" w:eastAsia="en-US"/>
              </w:rPr>
            </w:pPr>
            <w:r w:rsidRPr="00B53A9A">
              <w:rPr>
                <w:rFonts w:eastAsia="Times New Roman"/>
                <w:color w:val="auto"/>
                <w:szCs w:val="24"/>
                <w:lang w:val="en-CA" w:eastAsia="en-US"/>
              </w:rPr>
              <w:t xml:space="preserve">Justification for deletion of the </w:t>
            </w:r>
            <w:r w:rsidRPr="00B53A9A">
              <w:rPr>
                <w:rFonts w:eastAsia="Times New Roman"/>
                <w:color w:val="auto"/>
                <w:szCs w:val="24"/>
                <w:lang w:val="en-US" w:eastAsia="en-US"/>
              </w:rPr>
              <w:t xml:space="preserve">analytical </w:t>
            </w:r>
            <w:r w:rsidRPr="00B53A9A">
              <w:rPr>
                <w:rFonts w:eastAsia="Times New Roman"/>
                <w:color w:val="auto"/>
                <w:szCs w:val="24"/>
                <w:lang w:val="en-CA" w:eastAsia="en-US"/>
              </w:rPr>
              <w:t>procedure.</w:t>
            </w:r>
          </w:p>
        </w:tc>
      </w:tr>
    </w:tbl>
    <w:p w14:paraId="2AA57B35" w14:textId="77777777" w:rsidR="00C878EF" w:rsidRPr="00B53A9A" w:rsidRDefault="00C878E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29746B55" w14:textId="77777777" w:rsidR="00C878EF" w:rsidRPr="00DD3F07" w:rsidRDefault="00DD3F07" w:rsidP="008421B7">
      <w:pPr>
        <w:pStyle w:val="Heading3"/>
        <w:ind w:right="-388"/>
        <w:rPr>
          <w:lang w:val="en-CA" w:eastAsia="en-US"/>
        </w:rPr>
      </w:pPr>
      <w:bookmarkStart w:id="33" w:name="_Toc128560889"/>
      <w:r>
        <w:rPr>
          <w:lang w:val="en-CA" w:eastAsia="en-US"/>
        </w:rPr>
        <w:t xml:space="preserve">3.2. S.7 </w:t>
      </w:r>
      <w:r w:rsidR="00C878EF" w:rsidRPr="00DD3F07">
        <w:rPr>
          <w:lang w:val="en-CA" w:eastAsia="en-US"/>
        </w:rPr>
        <w:t>Stability</w:t>
      </w:r>
      <w:bookmarkEnd w:id="33"/>
    </w:p>
    <w:p w14:paraId="724675DD" w14:textId="77777777" w:rsidR="00C878EF" w:rsidRPr="00B53A9A" w:rsidRDefault="00C878EF" w:rsidP="008421B7">
      <w:pPr>
        <w:widowControl w:val="0"/>
        <w:overflowPunct w:val="0"/>
        <w:autoSpaceDE w:val="0"/>
        <w:autoSpaceDN w:val="0"/>
        <w:adjustRightInd w:val="0"/>
        <w:ind w:right="-388"/>
        <w:jc w:val="left"/>
        <w:textAlignment w:val="baseline"/>
        <w:rPr>
          <w:rFonts w:eastAsia="Times New Roman"/>
          <w:b/>
          <w:color w:val="auto"/>
          <w:szCs w:val="24"/>
          <w:lang w:val="en-CA" w:eastAsia="en-US"/>
        </w:rPr>
      </w:pPr>
    </w:p>
    <w:tbl>
      <w:tblPr>
        <w:tblW w:w="1034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6"/>
        <w:gridCol w:w="4144"/>
        <w:gridCol w:w="1843"/>
        <w:gridCol w:w="1653"/>
        <w:gridCol w:w="189"/>
        <w:gridCol w:w="1843"/>
      </w:tblGrid>
      <w:tr w:rsidR="00C878EF" w:rsidRPr="00B53A9A" w14:paraId="32E6962A" w14:textId="77777777" w:rsidTr="008E4461">
        <w:tc>
          <w:tcPr>
            <w:tcW w:w="4820" w:type="dxa"/>
            <w:gridSpan w:val="2"/>
            <w:tcBorders>
              <w:top w:val="single" w:sz="7" w:space="0" w:color="000000"/>
              <w:left w:val="single" w:sz="7" w:space="0" w:color="000000"/>
              <w:bottom w:val="single" w:sz="7" w:space="0" w:color="000000"/>
              <w:right w:val="single" w:sz="7" w:space="0" w:color="000000"/>
            </w:tcBorders>
          </w:tcPr>
          <w:p w14:paraId="1424A543" w14:textId="77777777" w:rsidR="00C878EF" w:rsidRPr="00B53A9A" w:rsidRDefault="00C878E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03D8D886" w14:textId="77777777" w:rsidR="007B51A5" w:rsidRDefault="00C878E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w:t>
            </w:r>
          </w:p>
          <w:p w14:paraId="5CE4A61F" w14:textId="0C2BB559" w:rsidR="00C878EF" w:rsidRPr="00B53A9A" w:rsidRDefault="00C878E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 xml:space="preserve"> be fulfilled</w:t>
            </w:r>
          </w:p>
        </w:tc>
        <w:tc>
          <w:tcPr>
            <w:tcW w:w="1842" w:type="dxa"/>
            <w:gridSpan w:val="2"/>
            <w:tcBorders>
              <w:top w:val="single" w:sz="7" w:space="0" w:color="000000"/>
              <w:left w:val="single" w:sz="7" w:space="0" w:color="000000"/>
              <w:bottom w:val="single" w:sz="7" w:space="0" w:color="000000"/>
              <w:right w:val="single" w:sz="7" w:space="0" w:color="000000"/>
            </w:tcBorders>
          </w:tcPr>
          <w:p w14:paraId="4AC5E899" w14:textId="77777777" w:rsidR="00C878EF" w:rsidRPr="00B53A9A" w:rsidRDefault="00C878E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Documentation required</w:t>
            </w:r>
          </w:p>
        </w:tc>
        <w:tc>
          <w:tcPr>
            <w:tcW w:w="1843" w:type="dxa"/>
            <w:tcBorders>
              <w:top w:val="single" w:sz="7" w:space="0" w:color="000000"/>
              <w:left w:val="single" w:sz="7" w:space="0" w:color="000000"/>
              <w:bottom w:val="single" w:sz="7" w:space="0" w:color="000000"/>
              <w:right w:val="single" w:sz="7" w:space="0" w:color="000000"/>
            </w:tcBorders>
          </w:tcPr>
          <w:p w14:paraId="257920A8" w14:textId="77777777" w:rsidR="00C878EF" w:rsidRPr="00B53A9A" w:rsidRDefault="00C878EF"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Report-</w:t>
            </w:r>
            <w:proofErr w:type="spellStart"/>
            <w:r w:rsidRPr="00B53A9A">
              <w:rPr>
                <w:rFonts w:eastAsia="Times New Roman"/>
                <w:b/>
                <w:color w:val="auto"/>
                <w:szCs w:val="24"/>
                <w:lang w:val="en-CA" w:eastAsia="en-US"/>
              </w:rPr>
              <w:t>ing</w:t>
            </w:r>
            <w:proofErr w:type="spellEnd"/>
            <w:r w:rsidRPr="00B53A9A">
              <w:rPr>
                <w:rFonts w:eastAsia="Times New Roman"/>
                <w:b/>
                <w:color w:val="auto"/>
                <w:szCs w:val="24"/>
                <w:lang w:val="en-CA" w:eastAsia="en-US"/>
              </w:rPr>
              <w:t xml:space="preserve"> type</w:t>
            </w:r>
          </w:p>
        </w:tc>
      </w:tr>
      <w:tr w:rsidR="00C878EF" w:rsidRPr="00B53A9A" w14:paraId="255FD8BE" w14:textId="77777777" w:rsidTr="008E4461">
        <w:trPr>
          <w:cantSplit/>
        </w:trPr>
        <w:tc>
          <w:tcPr>
            <w:tcW w:w="676" w:type="dxa"/>
          </w:tcPr>
          <w:p w14:paraId="531B8786" w14:textId="77777777" w:rsidR="00C878EF" w:rsidRPr="00EA3C8B" w:rsidRDefault="00C878EF"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22</w:t>
            </w:r>
          </w:p>
        </w:tc>
        <w:tc>
          <w:tcPr>
            <w:tcW w:w="9672" w:type="dxa"/>
            <w:gridSpan w:val="5"/>
          </w:tcPr>
          <w:p w14:paraId="622AF758"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retest period/shelf-life of the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involving:</w:t>
            </w:r>
          </w:p>
        </w:tc>
      </w:tr>
      <w:tr w:rsidR="00C878EF" w:rsidRPr="00B53A9A" w14:paraId="3930198C" w14:textId="77777777" w:rsidTr="008E4461">
        <w:trPr>
          <w:cantSplit/>
        </w:trPr>
        <w:tc>
          <w:tcPr>
            <w:tcW w:w="676" w:type="dxa"/>
          </w:tcPr>
          <w:p w14:paraId="690AA878"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144" w:type="dxa"/>
          </w:tcPr>
          <w:p w14:paraId="58EDED51" w14:textId="77777777" w:rsidR="00C878EF" w:rsidRPr="00B53A9A" w:rsidRDefault="00C878EF" w:rsidP="00F95F4E">
            <w:pPr>
              <w:widowControl w:val="0"/>
              <w:overflowPunct w:val="0"/>
              <w:autoSpaceDE w:val="0"/>
              <w:autoSpaceDN w:val="0"/>
              <w:adjustRightInd w:val="0"/>
              <w:ind w:right="57"/>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any change to the </w:t>
            </w:r>
            <w:r w:rsidRPr="00B53A9A">
              <w:rPr>
                <w:rFonts w:eastAsia="Times New Roman"/>
                <w:color w:val="auto"/>
                <w:szCs w:val="24"/>
                <w:lang w:val="en-US" w:eastAsia="en-US"/>
              </w:rPr>
              <w:t>Authority</w:t>
            </w:r>
            <w:r w:rsidRPr="00B53A9A">
              <w:rPr>
                <w:rFonts w:eastAsia="Times New Roman"/>
                <w:bCs/>
                <w:color w:val="auto"/>
                <w:szCs w:val="24"/>
                <w:lang w:val="en-CA" w:eastAsia="en-US"/>
              </w:rPr>
              <w:t xml:space="preserve"> APIMF procedure</w:t>
            </w:r>
          </w:p>
        </w:tc>
        <w:tc>
          <w:tcPr>
            <w:tcW w:w="1843" w:type="dxa"/>
          </w:tcPr>
          <w:p w14:paraId="3AB62194"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4</w:t>
            </w:r>
          </w:p>
        </w:tc>
        <w:tc>
          <w:tcPr>
            <w:tcW w:w="1653" w:type="dxa"/>
          </w:tcPr>
          <w:p w14:paraId="78330CD8"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4</w:t>
            </w:r>
          </w:p>
        </w:tc>
        <w:tc>
          <w:tcPr>
            <w:tcW w:w="2032" w:type="dxa"/>
            <w:gridSpan w:val="2"/>
          </w:tcPr>
          <w:p w14:paraId="5980B1C1"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C878EF" w:rsidRPr="00B53A9A" w14:paraId="68D12FAA" w14:textId="77777777" w:rsidTr="008E4461">
        <w:trPr>
          <w:cantSplit/>
        </w:trPr>
        <w:tc>
          <w:tcPr>
            <w:tcW w:w="676" w:type="dxa"/>
          </w:tcPr>
          <w:p w14:paraId="0550E0F0"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144" w:type="dxa"/>
          </w:tcPr>
          <w:p w14:paraId="0AD1F8D5" w14:textId="77777777" w:rsidR="00C878EF" w:rsidRPr="00B53A9A" w:rsidRDefault="00C878EF" w:rsidP="00F95F4E">
            <w:pPr>
              <w:widowControl w:val="0"/>
              <w:overflowPunct w:val="0"/>
              <w:autoSpaceDE w:val="0"/>
              <w:autoSpaceDN w:val="0"/>
              <w:adjustRightInd w:val="0"/>
              <w:ind w:right="57"/>
              <w:textAlignment w:val="baseline"/>
              <w:rPr>
                <w:rFonts w:eastAsia="Times New Roman"/>
                <w:bCs/>
                <w:color w:val="auto"/>
                <w:szCs w:val="24"/>
                <w:lang w:val="en-CA" w:eastAsia="en-US"/>
              </w:rPr>
            </w:pPr>
            <w:r w:rsidRPr="00B53A9A">
              <w:rPr>
                <w:rFonts w:eastAsia="Times New Roman"/>
                <w:bCs/>
                <w:color w:val="auto"/>
                <w:szCs w:val="24"/>
                <w:lang w:val="en-CA" w:eastAsia="en-US"/>
              </w:rPr>
              <w:t>Reduction</w:t>
            </w:r>
          </w:p>
        </w:tc>
        <w:tc>
          <w:tcPr>
            <w:tcW w:w="1843" w:type="dxa"/>
          </w:tcPr>
          <w:p w14:paraId="3443CC36"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3</w:t>
            </w:r>
          </w:p>
        </w:tc>
        <w:tc>
          <w:tcPr>
            <w:tcW w:w="1653" w:type="dxa"/>
          </w:tcPr>
          <w:p w14:paraId="27FDFC60"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2032" w:type="dxa"/>
            <w:gridSpan w:val="2"/>
          </w:tcPr>
          <w:p w14:paraId="55C7B0A9"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C878EF" w:rsidRPr="00B53A9A" w14:paraId="72A91CE1" w14:textId="77777777" w:rsidTr="008E4461">
        <w:trPr>
          <w:cantSplit/>
        </w:trPr>
        <w:tc>
          <w:tcPr>
            <w:tcW w:w="676" w:type="dxa"/>
          </w:tcPr>
          <w:p w14:paraId="3C1E78A8"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144" w:type="dxa"/>
          </w:tcPr>
          <w:p w14:paraId="78078E15"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Extension</w:t>
            </w:r>
          </w:p>
        </w:tc>
        <w:tc>
          <w:tcPr>
            <w:tcW w:w="1843" w:type="dxa"/>
          </w:tcPr>
          <w:p w14:paraId="54E2BFA7"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653" w:type="dxa"/>
          </w:tcPr>
          <w:p w14:paraId="19DF459C"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2032" w:type="dxa"/>
            <w:gridSpan w:val="2"/>
          </w:tcPr>
          <w:p w14:paraId="257E2047" w14:textId="77777777" w:rsidR="00C878EF" w:rsidRPr="00B53A9A" w:rsidRDefault="00C878EF"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C878EF" w:rsidRPr="00B53A9A" w14:paraId="2E9B482A" w14:textId="77777777" w:rsidTr="008E4461">
        <w:trPr>
          <w:cantSplit/>
        </w:trPr>
        <w:tc>
          <w:tcPr>
            <w:tcW w:w="10348" w:type="dxa"/>
            <w:gridSpan w:val="6"/>
          </w:tcPr>
          <w:p w14:paraId="5CC5E2D1" w14:textId="77777777" w:rsidR="00C878EF" w:rsidRPr="00B53A9A" w:rsidRDefault="00C878EF"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C878EF" w:rsidRPr="00B53A9A" w14:paraId="4657D877" w14:textId="77777777" w:rsidTr="008E4461">
        <w:trPr>
          <w:cantSplit/>
        </w:trPr>
        <w:tc>
          <w:tcPr>
            <w:tcW w:w="10348" w:type="dxa"/>
            <w:gridSpan w:val="6"/>
          </w:tcPr>
          <w:p w14:paraId="162C3DBD" w14:textId="77777777" w:rsidR="00C878EF" w:rsidRPr="00EA3C8B" w:rsidRDefault="00C878EF" w:rsidP="00F95F4E">
            <w:pPr>
              <w:pStyle w:val="ListParagraph"/>
              <w:widowControl w:val="0"/>
              <w:numPr>
                <w:ilvl w:val="0"/>
                <w:numId w:val="98"/>
              </w:numPr>
              <w:overflowPunct w:val="0"/>
              <w:autoSpaceDE w:val="0"/>
              <w:autoSpaceDN w:val="0"/>
              <w:adjustRightInd w:val="0"/>
              <w:ind w:right="99"/>
              <w:textAlignment w:val="baseline"/>
              <w:rPr>
                <w:rFonts w:eastAsia="Times New Roman"/>
                <w:color w:val="auto"/>
                <w:szCs w:val="24"/>
                <w:lang w:val="en-CA" w:eastAsia="en-US"/>
              </w:rPr>
            </w:pPr>
            <w:r w:rsidRPr="00EA3C8B">
              <w:rPr>
                <w:rFonts w:eastAsia="Times New Roman"/>
                <w:color w:val="auto"/>
                <w:szCs w:val="24"/>
                <w:lang w:val="en-CA" w:eastAsia="en-US"/>
              </w:rPr>
              <w:lastRenderedPageBreak/>
              <w:t>No change to the primary packaging in direct contact with the API or to the recommended condition of storage.</w:t>
            </w:r>
          </w:p>
          <w:p w14:paraId="3A494444" w14:textId="77777777" w:rsidR="00C878EF" w:rsidRPr="00B53A9A" w:rsidRDefault="00C878EF" w:rsidP="00F95F4E">
            <w:pPr>
              <w:widowControl w:val="0"/>
              <w:numPr>
                <w:ilvl w:val="0"/>
                <w:numId w:val="98"/>
              </w:numPr>
              <w:overflowPunct w:val="0"/>
              <w:autoSpaceDE w:val="0"/>
              <w:autoSpaceDN w:val="0"/>
              <w:adjustRightInd w:val="0"/>
              <w:ind w:right="99"/>
              <w:textAlignment w:val="baseline"/>
              <w:rPr>
                <w:rFonts w:eastAsia="Times New Roman"/>
                <w:color w:val="auto"/>
                <w:szCs w:val="24"/>
                <w:lang w:val="en-CA" w:eastAsia="en-US"/>
              </w:rPr>
            </w:pPr>
            <w:r w:rsidRPr="00B53A9A">
              <w:rPr>
                <w:rFonts w:eastAsia="Times New Roman"/>
                <w:color w:val="auto"/>
                <w:szCs w:val="24"/>
                <w:lang w:val="en-CA" w:eastAsia="en-US"/>
              </w:rPr>
              <w:t>Stability data was generated in accordance with the currently accepted stability protocol.</w:t>
            </w:r>
          </w:p>
          <w:p w14:paraId="27CCBEEB" w14:textId="77777777" w:rsidR="00C878EF" w:rsidRPr="00B53A9A" w:rsidRDefault="00C878EF" w:rsidP="00F95F4E">
            <w:pPr>
              <w:widowControl w:val="0"/>
              <w:numPr>
                <w:ilvl w:val="0"/>
                <w:numId w:val="98"/>
              </w:numPr>
              <w:overflowPunct w:val="0"/>
              <w:autoSpaceDE w:val="0"/>
              <w:autoSpaceDN w:val="0"/>
              <w:adjustRightInd w:val="0"/>
              <w:ind w:right="99"/>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arising during manufacture or because of stability concerns.</w:t>
            </w:r>
          </w:p>
          <w:p w14:paraId="74C50B85" w14:textId="77777777" w:rsidR="00C878EF" w:rsidRPr="00B53A9A" w:rsidRDefault="00C878EF" w:rsidP="00F95F4E">
            <w:pPr>
              <w:widowControl w:val="0"/>
              <w:numPr>
                <w:ilvl w:val="0"/>
                <w:numId w:val="98"/>
              </w:numPr>
              <w:overflowPunct w:val="0"/>
              <w:autoSpaceDE w:val="0"/>
              <w:autoSpaceDN w:val="0"/>
              <w:adjustRightInd w:val="0"/>
              <w:ind w:right="99"/>
              <w:textAlignment w:val="baseline"/>
              <w:rPr>
                <w:rFonts w:eastAsia="Times New Roman"/>
                <w:color w:val="auto"/>
                <w:szCs w:val="24"/>
                <w:lang w:val="en-CA" w:eastAsia="en-US"/>
              </w:rPr>
            </w:pPr>
            <w:r w:rsidRPr="00B53A9A">
              <w:rPr>
                <w:rFonts w:eastAsia="Times New Roman"/>
                <w:color w:val="auto"/>
                <w:szCs w:val="24"/>
                <w:lang w:val="en-US" w:eastAsia="en-US"/>
              </w:rPr>
              <w:t>The revised retest period has previously been accepted through the Authority APIMF procedure</w:t>
            </w:r>
            <w:r w:rsidRPr="00B53A9A">
              <w:rPr>
                <w:rFonts w:eastAsia="Times New Roman"/>
                <w:i/>
                <w:iCs/>
                <w:color w:val="auto"/>
                <w:szCs w:val="24"/>
                <w:lang w:val="en-US" w:eastAsia="en-US"/>
              </w:rPr>
              <w:t>.</w:t>
            </w:r>
          </w:p>
        </w:tc>
      </w:tr>
      <w:tr w:rsidR="00C878EF" w:rsidRPr="00B53A9A" w14:paraId="3F2FBFC4" w14:textId="77777777" w:rsidTr="008E4461">
        <w:trPr>
          <w:cantSplit/>
        </w:trPr>
        <w:tc>
          <w:tcPr>
            <w:tcW w:w="10348" w:type="dxa"/>
            <w:gridSpan w:val="6"/>
          </w:tcPr>
          <w:p w14:paraId="33181D7B" w14:textId="77777777" w:rsidR="00C878EF" w:rsidRPr="00B53A9A" w:rsidRDefault="00C878EF" w:rsidP="00F95F4E">
            <w:pPr>
              <w:widowControl w:val="0"/>
              <w:overflowPunct w:val="0"/>
              <w:autoSpaceDE w:val="0"/>
              <w:autoSpaceDN w:val="0"/>
              <w:adjustRightInd w:val="0"/>
              <w:ind w:right="99"/>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C878EF" w:rsidRPr="00B53A9A" w14:paraId="62E7653B" w14:textId="77777777" w:rsidTr="008E4461">
        <w:trPr>
          <w:cantSplit/>
        </w:trPr>
        <w:tc>
          <w:tcPr>
            <w:tcW w:w="10348" w:type="dxa"/>
            <w:gridSpan w:val="6"/>
          </w:tcPr>
          <w:p w14:paraId="25DC9201" w14:textId="77777777" w:rsidR="00C878EF" w:rsidRPr="00EA3C8B" w:rsidRDefault="00C878EF" w:rsidP="00F95F4E">
            <w:pPr>
              <w:pStyle w:val="ListParagraph"/>
              <w:widowControl w:val="0"/>
              <w:numPr>
                <w:ilvl w:val="0"/>
                <w:numId w:val="99"/>
              </w:numPr>
              <w:overflowPunct w:val="0"/>
              <w:autoSpaceDE w:val="0"/>
              <w:autoSpaceDN w:val="0"/>
              <w:adjustRightInd w:val="0"/>
              <w:ind w:right="99"/>
              <w:textAlignment w:val="baseline"/>
              <w:rPr>
                <w:rFonts w:eastAsia="Times New Roman"/>
                <w:color w:val="auto"/>
                <w:szCs w:val="24"/>
                <w:lang w:val="en-CA" w:eastAsia="en-US"/>
              </w:rPr>
            </w:pPr>
            <w:r w:rsidRPr="00EA3C8B">
              <w:rPr>
                <w:rFonts w:eastAsia="SimSun"/>
                <w:color w:val="auto"/>
                <w:szCs w:val="24"/>
                <w:lang w:val="en-GB" w:eastAsia="en-GB"/>
              </w:rPr>
              <w:t xml:space="preserve">(S.7.1) </w:t>
            </w:r>
            <w:r w:rsidRPr="00EA3C8B">
              <w:rPr>
                <w:rFonts w:eastAsia="Times New Roman"/>
                <w:color w:val="auto"/>
                <w:szCs w:val="24"/>
                <w:lang w:val="en-CA" w:eastAsia="en-US"/>
              </w:rPr>
              <w:t>Proposed retest period/shelf-life, summary of stability testing according to currently accepted protocol and test results.</w:t>
            </w:r>
          </w:p>
          <w:p w14:paraId="19D9F500" w14:textId="77777777" w:rsidR="00C878EF" w:rsidRPr="00B53A9A" w:rsidRDefault="00C878EF" w:rsidP="00F95F4E">
            <w:pPr>
              <w:widowControl w:val="0"/>
              <w:numPr>
                <w:ilvl w:val="0"/>
                <w:numId w:val="99"/>
              </w:numPr>
              <w:overflowPunct w:val="0"/>
              <w:autoSpaceDE w:val="0"/>
              <w:autoSpaceDN w:val="0"/>
              <w:adjustRightInd w:val="0"/>
              <w:ind w:right="99"/>
              <w:textAlignment w:val="baseline"/>
              <w:rPr>
                <w:rFonts w:eastAsia="Times New Roman"/>
                <w:color w:val="auto"/>
                <w:szCs w:val="24"/>
                <w:lang w:val="en-CA" w:eastAsia="en-US"/>
              </w:rPr>
            </w:pPr>
            <w:r w:rsidRPr="00B53A9A">
              <w:rPr>
                <w:rFonts w:eastAsia="SimSun"/>
                <w:color w:val="auto"/>
                <w:szCs w:val="24"/>
                <w:lang w:val="en-GB" w:eastAsia="en-GB"/>
              </w:rPr>
              <w:t xml:space="preserve">(S.7.2) </w:t>
            </w:r>
            <w:r w:rsidRPr="00B53A9A">
              <w:rPr>
                <w:rFonts w:eastAsia="Times New Roman"/>
                <w:color w:val="auto"/>
                <w:szCs w:val="24"/>
                <w:lang w:val="en-CA" w:eastAsia="en-US"/>
              </w:rPr>
              <w:t>Updated post-acceptance stability protocol and stability commitment and justification of change, when applicable.</w:t>
            </w:r>
          </w:p>
          <w:p w14:paraId="5998C329" w14:textId="77777777" w:rsidR="00C878EF" w:rsidRPr="00B53A9A" w:rsidRDefault="00C878EF" w:rsidP="00F95F4E">
            <w:pPr>
              <w:widowControl w:val="0"/>
              <w:numPr>
                <w:ilvl w:val="0"/>
                <w:numId w:val="99"/>
              </w:numPr>
              <w:overflowPunct w:val="0"/>
              <w:autoSpaceDE w:val="0"/>
              <w:autoSpaceDN w:val="0"/>
              <w:adjustRightInd w:val="0"/>
              <w:ind w:right="99"/>
              <w:textAlignment w:val="baseline"/>
              <w:rPr>
                <w:rFonts w:eastAsia="Times New Roman"/>
                <w:color w:val="auto"/>
                <w:szCs w:val="24"/>
                <w:lang w:val="en-US" w:eastAsia="en-US"/>
              </w:rPr>
            </w:pPr>
            <w:r w:rsidRPr="00B53A9A">
              <w:rPr>
                <w:rFonts w:eastAsia="SimSun"/>
                <w:color w:val="auto"/>
                <w:szCs w:val="24"/>
                <w:lang w:val="en-GB" w:eastAsia="en-GB"/>
              </w:rPr>
              <w:t xml:space="preserve">(S.7.3) </w:t>
            </w:r>
            <w:r w:rsidRPr="00B53A9A">
              <w:rPr>
                <w:rFonts w:eastAsia="Times New Roman"/>
                <w:color w:val="auto"/>
                <w:szCs w:val="24"/>
                <w:lang w:val="en-US" w:eastAsia="en-US"/>
              </w:rPr>
              <w:t>Stability data to support the change</w:t>
            </w:r>
          </w:p>
          <w:p w14:paraId="5483E4A5" w14:textId="77777777" w:rsidR="00C878EF" w:rsidRPr="00B53A9A" w:rsidRDefault="00C878EF" w:rsidP="00F95F4E">
            <w:pPr>
              <w:widowControl w:val="0"/>
              <w:numPr>
                <w:ilvl w:val="0"/>
                <w:numId w:val="99"/>
              </w:numPr>
              <w:overflowPunct w:val="0"/>
              <w:autoSpaceDE w:val="0"/>
              <w:autoSpaceDN w:val="0"/>
              <w:adjustRightInd w:val="0"/>
              <w:ind w:right="99"/>
              <w:textAlignment w:val="baseline"/>
              <w:rPr>
                <w:rFonts w:eastAsia="Times New Roman"/>
                <w:color w:val="auto"/>
                <w:szCs w:val="24"/>
                <w:lang w:val="en-CA" w:eastAsia="en-US"/>
              </w:rPr>
            </w:pPr>
            <w:r w:rsidRPr="00B53A9A">
              <w:rPr>
                <w:rFonts w:eastAsia="Times New Roman"/>
                <w:color w:val="auto"/>
                <w:szCs w:val="24"/>
                <w:lang w:val="en-US" w:eastAsia="en-US"/>
              </w:rPr>
              <w:t>A copy of the Authority letter of acceptance for APIMF amendment.</w:t>
            </w:r>
          </w:p>
        </w:tc>
      </w:tr>
    </w:tbl>
    <w:p w14:paraId="622379B9" w14:textId="77777777" w:rsidR="00C878EF" w:rsidRPr="00B53A9A" w:rsidRDefault="00C878EF" w:rsidP="008421B7">
      <w:pPr>
        <w:widowControl w:val="0"/>
        <w:overflowPunct w:val="0"/>
        <w:autoSpaceDE w:val="0"/>
        <w:autoSpaceDN w:val="0"/>
        <w:adjustRightInd w:val="0"/>
        <w:ind w:right="-388"/>
        <w:jc w:val="left"/>
        <w:textAlignment w:val="baseline"/>
        <w:rPr>
          <w:rFonts w:eastAsia="Times New Roman"/>
          <w:b/>
          <w:color w:val="auto"/>
          <w:szCs w:val="24"/>
          <w:lang w:val="en-CA" w:eastAsia="en-US"/>
        </w:rPr>
      </w:pPr>
    </w:p>
    <w:tbl>
      <w:tblPr>
        <w:tblW w:w="1034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284"/>
        <w:gridCol w:w="1701"/>
        <w:gridCol w:w="1842"/>
        <w:gridCol w:w="1843"/>
      </w:tblGrid>
      <w:tr w:rsidR="00485331" w:rsidRPr="00B53A9A" w14:paraId="4AE52586" w14:textId="77777777" w:rsidTr="008E4461">
        <w:tc>
          <w:tcPr>
            <w:tcW w:w="4962" w:type="dxa"/>
            <w:gridSpan w:val="2"/>
            <w:tcBorders>
              <w:top w:val="single" w:sz="7" w:space="0" w:color="000000"/>
              <w:left w:val="single" w:sz="7" w:space="0" w:color="000000"/>
              <w:bottom w:val="single" w:sz="7" w:space="0" w:color="000000"/>
              <w:right w:val="single" w:sz="7" w:space="0" w:color="000000"/>
            </w:tcBorders>
          </w:tcPr>
          <w:p w14:paraId="0601A0A0" w14:textId="77777777" w:rsidR="00485331" w:rsidRPr="00B53A9A" w:rsidRDefault="00485331"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Description of change</w:t>
            </w:r>
          </w:p>
        </w:tc>
        <w:tc>
          <w:tcPr>
            <w:tcW w:w="1701" w:type="dxa"/>
            <w:tcBorders>
              <w:top w:val="single" w:sz="7" w:space="0" w:color="000000"/>
              <w:left w:val="single" w:sz="7" w:space="0" w:color="000000"/>
              <w:bottom w:val="single" w:sz="7" w:space="0" w:color="000000"/>
              <w:right w:val="single" w:sz="7" w:space="0" w:color="000000"/>
            </w:tcBorders>
          </w:tcPr>
          <w:p w14:paraId="47D7B871" w14:textId="77777777" w:rsidR="007B51A5" w:rsidRDefault="00485331"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w:t>
            </w:r>
          </w:p>
          <w:p w14:paraId="077BDB9E" w14:textId="3AE6EB25" w:rsidR="00485331" w:rsidRPr="00B53A9A" w:rsidRDefault="00485331"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 xml:space="preserve"> be fulfilled</w:t>
            </w:r>
          </w:p>
        </w:tc>
        <w:tc>
          <w:tcPr>
            <w:tcW w:w="1842" w:type="dxa"/>
            <w:tcBorders>
              <w:top w:val="single" w:sz="7" w:space="0" w:color="000000"/>
              <w:left w:val="single" w:sz="7" w:space="0" w:color="000000"/>
              <w:bottom w:val="single" w:sz="7" w:space="0" w:color="000000"/>
              <w:right w:val="single" w:sz="7" w:space="0" w:color="000000"/>
            </w:tcBorders>
          </w:tcPr>
          <w:p w14:paraId="35A4E66F" w14:textId="77777777" w:rsidR="00485331" w:rsidRPr="00B53A9A" w:rsidRDefault="00485331"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Documentation required</w:t>
            </w:r>
          </w:p>
        </w:tc>
        <w:tc>
          <w:tcPr>
            <w:tcW w:w="1843" w:type="dxa"/>
            <w:tcBorders>
              <w:top w:val="single" w:sz="7" w:space="0" w:color="000000"/>
              <w:left w:val="single" w:sz="7" w:space="0" w:color="000000"/>
              <w:bottom w:val="single" w:sz="7" w:space="0" w:color="000000"/>
              <w:right w:val="single" w:sz="7" w:space="0" w:color="000000"/>
            </w:tcBorders>
          </w:tcPr>
          <w:p w14:paraId="12290658" w14:textId="77777777" w:rsidR="00485331" w:rsidRPr="00B53A9A" w:rsidRDefault="00485331"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Report-</w:t>
            </w:r>
            <w:proofErr w:type="spellStart"/>
            <w:r w:rsidRPr="00B53A9A">
              <w:rPr>
                <w:rFonts w:eastAsia="Times New Roman"/>
                <w:b/>
                <w:color w:val="auto"/>
                <w:szCs w:val="24"/>
                <w:lang w:val="en-CA" w:eastAsia="en-US"/>
              </w:rPr>
              <w:t>ing</w:t>
            </w:r>
            <w:proofErr w:type="spellEnd"/>
            <w:r w:rsidRPr="00B53A9A">
              <w:rPr>
                <w:rFonts w:eastAsia="Times New Roman"/>
                <w:b/>
                <w:color w:val="auto"/>
                <w:szCs w:val="24"/>
                <w:lang w:val="en-CA" w:eastAsia="en-US"/>
              </w:rPr>
              <w:t xml:space="preserve"> type</w:t>
            </w:r>
          </w:p>
        </w:tc>
      </w:tr>
      <w:tr w:rsidR="00485331" w:rsidRPr="00B53A9A" w14:paraId="6F21992A" w14:textId="77777777" w:rsidTr="008E4461">
        <w:trPr>
          <w:cantSplit/>
        </w:trPr>
        <w:tc>
          <w:tcPr>
            <w:tcW w:w="678" w:type="dxa"/>
          </w:tcPr>
          <w:p w14:paraId="53DD716D" w14:textId="77777777" w:rsidR="00485331" w:rsidRPr="00EA3C8B" w:rsidRDefault="00485331"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23</w:t>
            </w:r>
          </w:p>
        </w:tc>
        <w:tc>
          <w:tcPr>
            <w:tcW w:w="9670" w:type="dxa"/>
            <w:gridSpan w:val="4"/>
          </w:tcPr>
          <w:p w14:paraId="71554414"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labelled storage conditions of the </w:t>
            </w:r>
            <w:r w:rsidRPr="00B53A9A">
              <w:rPr>
                <w:rFonts w:eastAsia="Times New Roman"/>
                <w:bCs/>
                <w:color w:val="auto"/>
                <w:szCs w:val="24"/>
                <w:lang w:val="en-US" w:eastAsia="en-US"/>
              </w:rPr>
              <w:t>API</w:t>
            </w:r>
            <w:r w:rsidRPr="00B53A9A">
              <w:rPr>
                <w:rFonts w:eastAsia="Times New Roman"/>
                <w:bCs/>
                <w:color w:val="auto"/>
                <w:szCs w:val="24"/>
                <w:lang w:val="en-CA" w:eastAsia="en-US"/>
              </w:rPr>
              <w:t xml:space="preserve"> involving:</w:t>
            </w:r>
          </w:p>
        </w:tc>
      </w:tr>
      <w:tr w:rsidR="00485331" w:rsidRPr="00B53A9A" w14:paraId="0DC0C053" w14:textId="77777777" w:rsidTr="008E4461">
        <w:trPr>
          <w:cantSplit/>
        </w:trPr>
        <w:tc>
          <w:tcPr>
            <w:tcW w:w="678" w:type="dxa"/>
          </w:tcPr>
          <w:p w14:paraId="76FDE1A8"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84" w:type="dxa"/>
          </w:tcPr>
          <w:p w14:paraId="43639908" w14:textId="77777777" w:rsidR="007B51A5" w:rsidRDefault="0048533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color w:val="auto"/>
                <w:szCs w:val="24"/>
                <w:lang w:val="en-US" w:eastAsia="en-US"/>
              </w:rPr>
              <w:t xml:space="preserve">any change in storage conditions </w:t>
            </w:r>
          </w:p>
          <w:p w14:paraId="04C6DE8C" w14:textId="0F62264A"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NRAS APIMF procedure</w:t>
            </w:r>
          </w:p>
        </w:tc>
        <w:tc>
          <w:tcPr>
            <w:tcW w:w="1701" w:type="dxa"/>
          </w:tcPr>
          <w:p w14:paraId="5C5465B8"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842" w:type="dxa"/>
          </w:tcPr>
          <w:p w14:paraId="2CCF1AE9"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843" w:type="dxa"/>
          </w:tcPr>
          <w:p w14:paraId="20483909"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85331" w:rsidRPr="00B53A9A" w14:paraId="5AC1E0F6" w14:textId="77777777" w:rsidTr="008E4461">
        <w:trPr>
          <w:cantSplit/>
        </w:trPr>
        <w:tc>
          <w:tcPr>
            <w:tcW w:w="678" w:type="dxa"/>
          </w:tcPr>
          <w:p w14:paraId="369EF084"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84" w:type="dxa"/>
          </w:tcPr>
          <w:p w14:paraId="0A7DD2EB"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color w:val="auto"/>
                <w:szCs w:val="24"/>
                <w:lang w:val="en-US" w:eastAsia="en-US"/>
              </w:rPr>
              <w:t>any change in storage conditions</w:t>
            </w:r>
          </w:p>
        </w:tc>
        <w:tc>
          <w:tcPr>
            <w:tcW w:w="1701" w:type="dxa"/>
          </w:tcPr>
          <w:p w14:paraId="1811487B"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w:t>
            </w:r>
          </w:p>
        </w:tc>
        <w:tc>
          <w:tcPr>
            <w:tcW w:w="1842" w:type="dxa"/>
          </w:tcPr>
          <w:p w14:paraId="6A16589E"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w:t>
            </w:r>
          </w:p>
        </w:tc>
        <w:tc>
          <w:tcPr>
            <w:tcW w:w="1843" w:type="dxa"/>
          </w:tcPr>
          <w:p w14:paraId="76529F9A" w14:textId="77777777" w:rsidR="00485331" w:rsidRPr="00B53A9A" w:rsidRDefault="00485331"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85331" w:rsidRPr="00B53A9A" w14:paraId="65457720" w14:textId="77777777" w:rsidTr="008E4461">
        <w:trPr>
          <w:cantSplit/>
        </w:trPr>
        <w:tc>
          <w:tcPr>
            <w:tcW w:w="10348" w:type="dxa"/>
            <w:gridSpan w:val="5"/>
          </w:tcPr>
          <w:p w14:paraId="5AE02DAF" w14:textId="77777777" w:rsidR="00485331" w:rsidRPr="00B53A9A" w:rsidRDefault="0048533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485331" w:rsidRPr="00B53A9A" w14:paraId="3839F6AB" w14:textId="77777777" w:rsidTr="008E4461">
        <w:trPr>
          <w:cantSplit/>
        </w:trPr>
        <w:tc>
          <w:tcPr>
            <w:tcW w:w="10348" w:type="dxa"/>
            <w:gridSpan w:val="5"/>
          </w:tcPr>
          <w:p w14:paraId="34F7FDB0" w14:textId="77777777" w:rsidR="00485331" w:rsidRPr="00EA3C8B" w:rsidRDefault="00485331" w:rsidP="00F95F4E">
            <w:pPr>
              <w:pStyle w:val="ListParagraph"/>
              <w:widowControl w:val="0"/>
              <w:numPr>
                <w:ilvl w:val="0"/>
                <w:numId w:val="100"/>
              </w:numPr>
              <w:overflowPunct w:val="0"/>
              <w:autoSpaceDE w:val="0"/>
              <w:autoSpaceDN w:val="0"/>
              <w:adjustRightInd w:val="0"/>
              <w:textAlignment w:val="baseline"/>
              <w:rPr>
                <w:rFonts w:eastAsia="Times New Roman"/>
                <w:color w:val="auto"/>
                <w:szCs w:val="24"/>
                <w:lang w:val="en-CA" w:eastAsia="en-US"/>
              </w:rPr>
            </w:pPr>
            <w:r w:rsidRPr="00EA3C8B">
              <w:rPr>
                <w:rFonts w:eastAsia="Times New Roman"/>
                <w:color w:val="auto"/>
                <w:szCs w:val="24"/>
                <w:lang w:val="en-CA" w:eastAsia="en-US"/>
              </w:rPr>
              <w:t xml:space="preserve">The revised storage conditions have previously been accepted through the </w:t>
            </w:r>
            <w:r w:rsidRPr="00EA3C8B">
              <w:rPr>
                <w:rFonts w:eastAsia="Times New Roman"/>
                <w:color w:val="auto"/>
                <w:szCs w:val="24"/>
                <w:lang w:val="en-US" w:eastAsia="en-US"/>
              </w:rPr>
              <w:t>Authority</w:t>
            </w:r>
            <w:r w:rsidRPr="00EA3C8B">
              <w:rPr>
                <w:rFonts w:eastAsia="Times New Roman"/>
                <w:color w:val="auto"/>
                <w:szCs w:val="24"/>
                <w:lang w:val="en-CA" w:eastAsia="en-US"/>
              </w:rPr>
              <w:t xml:space="preserve"> APIMF procedure.</w:t>
            </w:r>
          </w:p>
          <w:p w14:paraId="28CC1478" w14:textId="77777777" w:rsidR="00485331" w:rsidRPr="00B53A9A" w:rsidRDefault="00485331" w:rsidP="00F95F4E">
            <w:pPr>
              <w:widowControl w:val="0"/>
              <w:numPr>
                <w:ilvl w:val="0"/>
                <w:numId w:val="100"/>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resulting in failure to meet specifications, arising during manufacture or because of stability concerns.</w:t>
            </w:r>
          </w:p>
        </w:tc>
      </w:tr>
      <w:tr w:rsidR="00485331" w:rsidRPr="00B53A9A" w14:paraId="256A8AC3" w14:textId="77777777" w:rsidTr="008E4461">
        <w:trPr>
          <w:cantSplit/>
        </w:trPr>
        <w:tc>
          <w:tcPr>
            <w:tcW w:w="10348" w:type="dxa"/>
            <w:gridSpan w:val="5"/>
          </w:tcPr>
          <w:p w14:paraId="22B8C501" w14:textId="77777777" w:rsidR="00485331" w:rsidRPr="00B53A9A" w:rsidRDefault="00485331" w:rsidP="00F95F4E">
            <w:pPr>
              <w:widowControl w:val="0"/>
              <w:overflowPunct w:val="0"/>
              <w:autoSpaceDE w:val="0"/>
              <w:autoSpaceDN w:val="0"/>
              <w:adjustRightInd w:val="0"/>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485331" w:rsidRPr="00B53A9A" w14:paraId="54EBC02D" w14:textId="77777777" w:rsidTr="008E4461">
        <w:trPr>
          <w:cantSplit/>
        </w:trPr>
        <w:tc>
          <w:tcPr>
            <w:tcW w:w="10348" w:type="dxa"/>
            <w:gridSpan w:val="5"/>
          </w:tcPr>
          <w:p w14:paraId="035A14B0" w14:textId="77777777" w:rsidR="00485331" w:rsidRPr="00B53A9A" w:rsidRDefault="00485331" w:rsidP="00F95F4E">
            <w:pPr>
              <w:widowControl w:val="0"/>
              <w:numPr>
                <w:ilvl w:val="0"/>
                <w:numId w:val="6"/>
              </w:numPr>
              <w:overflowPunct w:val="0"/>
              <w:autoSpaceDE w:val="0"/>
              <w:autoSpaceDN w:val="0"/>
              <w:adjustRightInd w:val="0"/>
              <w:ind w:left="0"/>
              <w:textAlignment w:val="baseline"/>
              <w:rPr>
                <w:rFonts w:eastAsia="Times New Roman"/>
                <w:color w:val="auto"/>
                <w:szCs w:val="24"/>
                <w:lang w:val="en-CA" w:eastAsia="en-US"/>
              </w:rPr>
            </w:pPr>
            <w:r w:rsidRPr="00B53A9A">
              <w:rPr>
                <w:rFonts w:eastAsia="Times New Roman"/>
                <w:color w:val="auto"/>
                <w:szCs w:val="24"/>
                <w:lang w:val="en-CA" w:eastAsia="en-US"/>
              </w:rPr>
              <w:t>A copy of the NRAS letter of acceptance for APIMF amendment.</w:t>
            </w:r>
          </w:p>
          <w:p w14:paraId="31D8601B" w14:textId="77777777" w:rsidR="00485331" w:rsidRPr="00B53A9A" w:rsidRDefault="00485331" w:rsidP="00F95F4E">
            <w:pPr>
              <w:widowControl w:val="0"/>
              <w:numPr>
                <w:ilvl w:val="0"/>
                <w:numId w:val="6"/>
              </w:numPr>
              <w:overflowPunct w:val="0"/>
              <w:autoSpaceDE w:val="0"/>
              <w:autoSpaceDN w:val="0"/>
              <w:adjustRightInd w:val="0"/>
              <w:ind w:left="0"/>
              <w:textAlignment w:val="baseline"/>
              <w:rPr>
                <w:rFonts w:eastAsia="Times New Roman"/>
                <w:color w:val="auto"/>
                <w:szCs w:val="24"/>
                <w:lang w:val="en-CA" w:eastAsia="en-US"/>
              </w:rPr>
            </w:pPr>
            <w:r w:rsidRPr="00B53A9A">
              <w:rPr>
                <w:rFonts w:eastAsia="SimSun"/>
                <w:color w:val="auto"/>
                <w:szCs w:val="24"/>
                <w:lang w:val="en-GB" w:eastAsia="en-GB"/>
              </w:rPr>
              <w:t>(S.7.1)</w:t>
            </w:r>
            <w:r w:rsidRPr="00B53A9A">
              <w:rPr>
                <w:rFonts w:eastAsia="Times New Roman"/>
                <w:color w:val="auto"/>
                <w:szCs w:val="24"/>
                <w:lang w:val="en-CA" w:eastAsia="en-US"/>
              </w:rPr>
              <w:t>Stability and/or compatibility test results to support the change to the storage conditions.</w:t>
            </w:r>
          </w:p>
        </w:tc>
      </w:tr>
    </w:tbl>
    <w:p w14:paraId="73386C6A" w14:textId="77777777" w:rsidR="008E4461" w:rsidRPr="00B53A9A" w:rsidRDefault="008E4461" w:rsidP="008421B7">
      <w:pPr>
        <w:widowControl w:val="0"/>
        <w:overflowPunct w:val="0"/>
        <w:autoSpaceDE w:val="0"/>
        <w:autoSpaceDN w:val="0"/>
        <w:adjustRightInd w:val="0"/>
        <w:ind w:right="-388" w:firstLine="720"/>
        <w:textAlignment w:val="baseline"/>
        <w:rPr>
          <w:rFonts w:eastAsia="Times New Roman"/>
          <w:bCs/>
          <w:color w:val="auto"/>
          <w:szCs w:val="24"/>
          <w:lang w:val="en-CA" w:eastAsia="en-US"/>
        </w:rPr>
      </w:pPr>
    </w:p>
    <w:p w14:paraId="56A41831" w14:textId="77777777" w:rsidR="008E4461" w:rsidRPr="00B53A9A" w:rsidRDefault="008E4461"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7040E90A" w14:textId="77777777" w:rsidR="00C878EF" w:rsidRPr="00DD3F07" w:rsidRDefault="008E4461" w:rsidP="008421B7">
      <w:pPr>
        <w:pStyle w:val="Heading2"/>
        <w:ind w:right="-388"/>
        <w:rPr>
          <w:lang w:val="en-US" w:eastAsia="en-US"/>
        </w:rPr>
      </w:pPr>
      <w:bookmarkStart w:id="34" w:name="_Toc128560890"/>
      <w:r w:rsidRPr="00DD3F07">
        <w:rPr>
          <w:lang w:val="en-US" w:eastAsia="en-US"/>
        </w:rPr>
        <w:t>3.2. P</w:t>
      </w:r>
      <w:r w:rsidRPr="00DD3F07">
        <w:rPr>
          <w:lang w:val="en-US" w:eastAsia="en-US"/>
        </w:rPr>
        <w:tab/>
        <w:t>Drug product (or FPP)</w:t>
      </w:r>
      <w:bookmarkEnd w:id="34"/>
    </w:p>
    <w:p w14:paraId="05390B4A" w14:textId="77777777" w:rsidR="00C878EF" w:rsidRPr="00B53A9A" w:rsidRDefault="00C878EF"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896"/>
        <w:gridCol w:w="1744"/>
        <w:gridCol w:w="1885"/>
        <w:gridCol w:w="2062"/>
      </w:tblGrid>
      <w:tr w:rsidR="008E4461" w:rsidRPr="00B53A9A" w14:paraId="035B9AB3" w14:textId="77777777" w:rsidTr="008E4461">
        <w:tc>
          <w:tcPr>
            <w:tcW w:w="4317" w:type="dxa"/>
            <w:gridSpan w:val="2"/>
          </w:tcPr>
          <w:p w14:paraId="7872C3A9"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44" w:type="dxa"/>
          </w:tcPr>
          <w:p w14:paraId="65C929EC"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85" w:type="dxa"/>
          </w:tcPr>
          <w:p w14:paraId="715A2291"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2062" w:type="dxa"/>
          </w:tcPr>
          <w:p w14:paraId="29ECFABB"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8E4461" w:rsidRPr="00B53A9A" w14:paraId="00B1CF1B" w14:textId="77777777" w:rsidTr="00F95F4E">
        <w:tc>
          <w:tcPr>
            <w:tcW w:w="421" w:type="dxa"/>
          </w:tcPr>
          <w:p w14:paraId="6C4A726E"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3896" w:type="dxa"/>
            <w:vMerge w:val="restart"/>
          </w:tcPr>
          <w:p w14:paraId="1AAD4EAC" w14:textId="77777777" w:rsidR="007F5E98"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composition of </w:t>
            </w:r>
          </w:p>
          <w:p w14:paraId="7F14E902" w14:textId="394156D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Cs/>
                <w:color w:val="auto"/>
                <w:szCs w:val="24"/>
                <w:lang w:val="en-CA" w:eastAsia="en-US"/>
              </w:rPr>
              <w:t>a solution dosage form</w:t>
            </w:r>
          </w:p>
        </w:tc>
        <w:tc>
          <w:tcPr>
            <w:tcW w:w="1744" w:type="dxa"/>
          </w:tcPr>
          <w:p w14:paraId="603BE617"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1-6</w:t>
            </w:r>
          </w:p>
        </w:tc>
        <w:tc>
          <w:tcPr>
            <w:tcW w:w="1885" w:type="dxa"/>
          </w:tcPr>
          <w:p w14:paraId="74F6DDA3"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2,4,7,9-10</w:t>
            </w:r>
          </w:p>
        </w:tc>
        <w:tc>
          <w:tcPr>
            <w:tcW w:w="2062" w:type="dxa"/>
          </w:tcPr>
          <w:p w14:paraId="3DA1BBE3"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8E4461" w:rsidRPr="00B53A9A" w14:paraId="081367AC" w14:textId="77777777" w:rsidTr="00F95F4E">
        <w:tc>
          <w:tcPr>
            <w:tcW w:w="421" w:type="dxa"/>
          </w:tcPr>
          <w:p w14:paraId="4062F7E7"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3896" w:type="dxa"/>
            <w:vMerge/>
          </w:tcPr>
          <w:p w14:paraId="2FCD427F"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p>
        </w:tc>
        <w:tc>
          <w:tcPr>
            <w:tcW w:w="1744" w:type="dxa"/>
          </w:tcPr>
          <w:p w14:paraId="707CBE74"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None</w:t>
            </w:r>
          </w:p>
        </w:tc>
        <w:tc>
          <w:tcPr>
            <w:tcW w:w="1885" w:type="dxa"/>
          </w:tcPr>
          <w:p w14:paraId="7CA34A71"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1-11</w:t>
            </w:r>
          </w:p>
        </w:tc>
        <w:tc>
          <w:tcPr>
            <w:tcW w:w="2062" w:type="dxa"/>
          </w:tcPr>
          <w:p w14:paraId="1F6BDD3E"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Vmaj</w:t>
            </w:r>
            <w:proofErr w:type="spellEnd"/>
          </w:p>
        </w:tc>
      </w:tr>
      <w:tr w:rsidR="008E4461" w:rsidRPr="00B53A9A" w14:paraId="314EA434" w14:textId="77777777" w:rsidTr="008E4461">
        <w:tc>
          <w:tcPr>
            <w:tcW w:w="10008" w:type="dxa"/>
            <w:gridSpan w:val="5"/>
          </w:tcPr>
          <w:p w14:paraId="6B7CE449"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8E4461" w:rsidRPr="00B53A9A" w14:paraId="48A9D2E4" w14:textId="77777777" w:rsidTr="008E4461">
        <w:tc>
          <w:tcPr>
            <w:tcW w:w="10008" w:type="dxa"/>
            <w:gridSpan w:val="5"/>
          </w:tcPr>
          <w:p w14:paraId="30FE3715" w14:textId="77777777" w:rsidR="008E4461" w:rsidRPr="00EA3C8B" w:rsidRDefault="008E4461" w:rsidP="00F95F4E">
            <w:pPr>
              <w:pStyle w:val="ListParagraph"/>
              <w:widowControl w:val="0"/>
              <w:numPr>
                <w:ilvl w:val="0"/>
                <w:numId w:val="101"/>
              </w:numPr>
              <w:overflowPunct w:val="0"/>
              <w:autoSpaceDE w:val="0"/>
              <w:autoSpaceDN w:val="0"/>
              <w:adjustRightInd w:val="0"/>
              <w:ind w:right="11"/>
              <w:contextualSpacing/>
              <w:textAlignment w:val="baseline"/>
              <w:rPr>
                <w:rFonts w:eastAsia="Times New Roman"/>
                <w:color w:val="auto"/>
                <w:szCs w:val="24"/>
                <w:lang w:val="en-CA" w:eastAsia="en-US"/>
              </w:rPr>
            </w:pPr>
            <w:r w:rsidRPr="00EA3C8B">
              <w:rPr>
                <w:rFonts w:eastAsia="Times New Roman"/>
                <w:color w:val="auto"/>
                <w:szCs w:val="24"/>
                <w:lang w:val="en-CA" w:eastAsia="en-US"/>
              </w:rPr>
              <w:t>The affected excipient(s) does/do not function to affect the solubility and/or the absorption of the API.</w:t>
            </w:r>
          </w:p>
          <w:p w14:paraId="2393F274" w14:textId="77777777" w:rsidR="008E4461" w:rsidRPr="00B53A9A" w:rsidRDefault="008E4461" w:rsidP="00F95F4E">
            <w:pPr>
              <w:widowControl w:val="0"/>
              <w:numPr>
                <w:ilvl w:val="0"/>
                <w:numId w:val="101"/>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Times New Roman"/>
                <w:color w:val="auto"/>
                <w:szCs w:val="24"/>
                <w:lang w:val="en-CA" w:eastAsia="en-US"/>
              </w:rPr>
              <w:t>The affected excipient(s) does/do not function as a preservative or preservative enhancer.</w:t>
            </w:r>
          </w:p>
          <w:p w14:paraId="7DC90D1A" w14:textId="77777777" w:rsidR="008E4461" w:rsidRPr="00B53A9A" w:rsidRDefault="008E4461" w:rsidP="00F95F4E">
            <w:pPr>
              <w:widowControl w:val="0"/>
              <w:numPr>
                <w:ilvl w:val="0"/>
                <w:numId w:val="101"/>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Times New Roman"/>
                <w:color w:val="auto"/>
                <w:szCs w:val="24"/>
                <w:lang w:val="en-CA" w:eastAsia="en-US"/>
              </w:rPr>
              <w:t>No change in the specifications of the affected excipient(s) or the FPP.</w:t>
            </w:r>
          </w:p>
          <w:p w14:paraId="25088ACB" w14:textId="77777777" w:rsidR="008E4461" w:rsidRPr="00B53A9A" w:rsidRDefault="008E4461" w:rsidP="00F95F4E">
            <w:pPr>
              <w:widowControl w:val="0"/>
              <w:numPr>
                <w:ilvl w:val="0"/>
                <w:numId w:val="101"/>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Times New Roman"/>
                <w:color w:val="auto"/>
                <w:szCs w:val="24"/>
                <w:lang w:val="en-CA" w:eastAsia="en-US"/>
              </w:rPr>
              <w:t>No change in the physical characteristics of the FPP (e.g. viscosity, osmolality, pH).</w:t>
            </w:r>
          </w:p>
          <w:p w14:paraId="53C15A66" w14:textId="77777777" w:rsidR="008E4461" w:rsidRPr="00B53A9A" w:rsidRDefault="008E4461" w:rsidP="00F95F4E">
            <w:pPr>
              <w:widowControl w:val="0"/>
              <w:numPr>
                <w:ilvl w:val="0"/>
                <w:numId w:val="101"/>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Times New Roman"/>
                <w:color w:val="auto"/>
                <w:szCs w:val="24"/>
                <w:lang w:val="en-CA" w:eastAsia="en-US"/>
              </w:rPr>
              <w:t>The change does not concern a sterile FPP.</w:t>
            </w:r>
          </w:p>
          <w:p w14:paraId="3BB5CDED" w14:textId="77777777" w:rsidR="008E4461" w:rsidRPr="00B53A9A" w:rsidRDefault="008E4461" w:rsidP="00F95F4E">
            <w:pPr>
              <w:widowControl w:val="0"/>
              <w:numPr>
                <w:ilvl w:val="0"/>
                <w:numId w:val="101"/>
              </w:numPr>
              <w:overflowPunct w:val="0"/>
              <w:autoSpaceDE w:val="0"/>
              <w:autoSpaceDN w:val="0"/>
              <w:adjustRightInd w:val="0"/>
              <w:ind w:right="11"/>
              <w:textAlignment w:val="baseline"/>
              <w:rPr>
                <w:rFonts w:eastAsia="Times New Roman"/>
                <w:color w:val="auto"/>
                <w:szCs w:val="24"/>
                <w:lang w:val="en-US" w:eastAsia="en-US"/>
              </w:rPr>
            </w:pPr>
            <w:r w:rsidRPr="00B53A9A">
              <w:rPr>
                <w:rFonts w:eastAsia="Times New Roman"/>
                <w:color w:val="auto"/>
                <w:szCs w:val="24"/>
                <w:lang w:val="en-CA" w:eastAsia="en-US"/>
              </w:rPr>
              <w:t>T</w:t>
            </w:r>
            <w:r w:rsidRPr="00B53A9A">
              <w:rPr>
                <w:rFonts w:eastAsia="Times New Roman"/>
                <w:color w:val="auto"/>
                <w:szCs w:val="24"/>
                <w:lang w:val="en-GB" w:eastAsia="en-US"/>
              </w:rPr>
              <w:t>he excipients are qualitatively the same. The change in the amount (or concentration) of each excipient is within ±10% of the amount (or concentration) of each excipient in the originally registered product.</w:t>
            </w:r>
          </w:p>
        </w:tc>
      </w:tr>
      <w:tr w:rsidR="008E4461" w:rsidRPr="00B53A9A" w14:paraId="11132938" w14:textId="77777777" w:rsidTr="008E4461">
        <w:tc>
          <w:tcPr>
            <w:tcW w:w="10008" w:type="dxa"/>
            <w:gridSpan w:val="5"/>
          </w:tcPr>
          <w:p w14:paraId="360C4DD8" w14:textId="77777777" w:rsidR="008E4461" w:rsidRPr="00B53A9A" w:rsidRDefault="008E4461" w:rsidP="00F95F4E">
            <w:pPr>
              <w:widowControl w:val="0"/>
              <w:overflowPunct w:val="0"/>
              <w:autoSpaceDE w:val="0"/>
              <w:autoSpaceDN w:val="0"/>
              <w:adjustRightInd w:val="0"/>
              <w:ind w:right="11"/>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8E4461" w:rsidRPr="00B53A9A" w14:paraId="0F89162E" w14:textId="77777777" w:rsidTr="008E4461">
        <w:tc>
          <w:tcPr>
            <w:tcW w:w="10008" w:type="dxa"/>
            <w:gridSpan w:val="5"/>
          </w:tcPr>
          <w:p w14:paraId="27210357" w14:textId="77777777" w:rsidR="008E4461" w:rsidRPr="00EA3C8B" w:rsidRDefault="008E4461" w:rsidP="00F95F4E">
            <w:pPr>
              <w:pStyle w:val="ListParagraph"/>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EA3C8B">
              <w:rPr>
                <w:rFonts w:eastAsia="Times New Roman"/>
                <w:color w:val="auto"/>
                <w:szCs w:val="24"/>
                <w:lang w:val="en-CA" w:eastAsia="en-US"/>
              </w:rPr>
              <w:lastRenderedPageBreak/>
              <w:t>Supporting clinical or comparative bioavailability data or justification for not submitting a new bioequivalence study according to the current Authority Guidelines on Bioequivalence.</w:t>
            </w:r>
          </w:p>
          <w:p w14:paraId="3889EAB6"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(P.1) </w:t>
            </w:r>
            <w:r w:rsidRPr="00B53A9A">
              <w:rPr>
                <w:rFonts w:eastAsia="Times New Roman"/>
                <w:color w:val="auto"/>
                <w:szCs w:val="24"/>
                <w:lang w:val="en-CA" w:eastAsia="en-US"/>
              </w:rPr>
              <w:t>Description and composition of the FPP.</w:t>
            </w:r>
          </w:p>
          <w:p w14:paraId="1DFE143F"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 xml:space="preserve">Discussion on the components of the proposed product (e.g. choice of excipients, compatibility of API and excipients, preservative effectiveness, </w:t>
            </w:r>
            <w:r w:rsidRPr="00B53A9A">
              <w:rPr>
                <w:rFonts w:eastAsia="Times New Roman"/>
                <w:color w:val="auto"/>
                <w:szCs w:val="24"/>
                <w:lang w:val="en-US" w:eastAsia="en-US"/>
              </w:rPr>
              <w:t>suitability studies on the packaging system for the changed product</w:t>
            </w:r>
            <w:r w:rsidRPr="00B53A9A">
              <w:rPr>
                <w:rFonts w:eastAsia="Times New Roman"/>
                <w:color w:val="auto"/>
                <w:szCs w:val="24"/>
                <w:lang w:val="en-CA" w:eastAsia="en-US"/>
              </w:rPr>
              <w:t>).</w:t>
            </w:r>
          </w:p>
          <w:p w14:paraId="375B7D58"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(P.3) </w:t>
            </w:r>
            <w:r w:rsidRPr="00B53A9A">
              <w:rPr>
                <w:rFonts w:eastAsia="Times New Roman"/>
                <w:color w:val="auto"/>
                <w:szCs w:val="24"/>
                <w:lang w:val="en-CA" w:eastAsia="en-US"/>
              </w:rPr>
              <w:t>Batch formula, description of manufacturing process and process controls, controls of critical steps and intermediates, process validation protocol and/or evaluation.</w:t>
            </w:r>
          </w:p>
          <w:p w14:paraId="4BE4653F"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(P.4) </w:t>
            </w:r>
            <w:r w:rsidRPr="00B53A9A">
              <w:rPr>
                <w:rFonts w:eastAsia="Times New Roman"/>
                <w:color w:val="auto"/>
                <w:szCs w:val="24"/>
                <w:lang w:val="en-CA" w:eastAsia="en-US"/>
              </w:rPr>
              <w:t xml:space="preserve">Control of excipients, if new excipients are proposed. </w:t>
            </w:r>
          </w:p>
          <w:p w14:paraId="140CF848" w14:textId="1C143CC1"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(P.4.5) </w:t>
            </w:r>
            <w:r w:rsidRPr="00B53A9A">
              <w:rPr>
                <w:rFonts w:eastAsia="Times New Roman"/>
                <w:color w:val="auto"/>
                <w:szCs w:val="24"/>
                <w:lang w:val="en-CA" w:eastAsia="en-US"/>
              </w:rPr>
              <w:t>If applicable, either a CEP for any new component of animal origin susceptible to TSE risk or where applicable, documented evidence that the specific source of the TSE risk material has been previously assessed by an SRA and shown to comply with the scope of the current guideline</w:t>
            </w:r>
            <w:r w:rsidR="007F5E98">
              <w:rPr>
                <w:rFonts w:eastAsia="Times New Roman"/>
                <w:color w:val="auto"/>
                <w:szCs w:val="24"/>
                <w:lang w:val="en-CA" w:eastAsia="en-US"/>
              </w:rPr>
              <w:t>s</w:t>
            </w:r>
            <w:r w:rsidRPr="00B53A9A">
              <w:rPr>
                <w:rFonts w:eastAsia="Times New Roman"/>
                <w:color w:val="auto"/>
                <w:szCs w:val="24"/>
                <w:lang w:val="en-CA" w:eastAsia="en-US"/>
              </w:rPr>
              <w:t xml:space="preserve"> in the SRA. The following information should be included for each such material: name of manufacturer, species and tissues from which the material is derived, country of origin of the source animals and its use.</w:t>
            </w:r>
          </w:p>
          <w:p w14:paraId="509DA631"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(P.5) </w:t>
            </w:r>
            <w:r w:rsidRPr="00B53A9A">
              <w:rPr>
                <w:rFonts w:eastAsia="Times New Roman"/>
                <w:color w:val="auto"/>
                <w:szCs w:val="24"/>
                <w:lang w:val="en-CA" w:eastAsia="en-US"/>
              </w:rPr>
              <w:t>Copies of FPP release and shelf-life specifications and certificates of analysis for a minimum of two pilot or production scale batches. If applicable, data to demonstrate that the new excipient does not interfere with the analytical procedures for the FPP.</w:t>
            </w:r>
          </w:p>
          <w:p w14:paraId="4AFD7CF1"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(P.8.1) </w:t>
            </w:r>
            <w:r w:rsidRPr="00B53A9A">
              <w:rPr>
                <w:rFonts w:eastAsia="Times New Roman"/>
                <w:color w:val="auto"/>
                <w:szCs w:val="24"/>
                <w:lang w:val="en-CA" w:eastAsia="en-US"/>
              </w:rPr>
              <w:t>Results of stability testing generated on at least two pilot or production scale batches with a minimum of three (3) months of accelerated (and intermediate, as appropriate) and three (3) months of long-term testing.</w:t>
            </w:r>
          </w:p>
          <w:p w14:paraId="79AF0CE7" w14:textId="77777777" w:rsidR="008E4461" w:rsidRPr="00B53A9A" w:rsidRDefault="008E4461" w:rsidP="00F95F4E">
            <w:pPr>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53A9A">
              <w:rPr>
                <w:rFonts w:eastAsia="SimSun"/>
                <w:color w:val="auto"/>
                <w:szCs w:val="24"/>
                <w:lang w:val="en-GB" w:eastAsia="en-GB"/>
              </w:rPr>
              <w:t xml:space="preserve">(P.8.2) </w:t>
            </w:r>
            <w:r w:rsidRPr="00B53A9A">
              <w:rPr>
                <w:rFonts w:eastAsia="Times New Roman"/>
                <w:color w:val="auto"/>
                <w:szCs w:val="24"/>
                <w:lang w:val="en-CA" w:eastAsia="en-US"/>
              </w:rPr>
              <w:t xml:space="preserve">Updated post-acceptance stability protocol and stability commitment to place the first production scale batch of each strength of the proposed product into the long-term stability programme (bracketing and </w:t>
            </w:r>
            <w:proofErr w:type="spellStart"/>
            <w:r w:rsidRPr="00B53A9A">
              <w:rPr>
                <w:rFonts w:eastAsia="Times New Roman"/>
                <w:color w:val="auto"/>
                <w:szCs w:val="24"/>
                <w:lang w:val="en-CA" w:eastAsia="en-US"/>
              </w:rPr>
              <w:t>matrixing</w:t>
            </w:r>
            <w:proofErr w:type="spellEnd"/>
            <w:r w:rsidRPr="00B53A9A">
              <w:rPr>
                <w:rFonts w:eastAsia="Times New Roman"/>
                <w:color w:val="auto"/>
                <w:szCs w:val="24"/>
                <w:lang w:val="en-CA" w:eastAsia="en-US"/>
              </w:rPr>
              <w:t xml:space="preserve"> for multiple strengths and packaging components could be applied, if scientifically justified).</w:t>
            </w:r>
          </w:p>
          <w:p w14:paraId="4B8EF493" w14:textId="77777777" w:rsidR="008E4461" w:rsidRPr="00BB37A6" w:rsidRDefault="008E4461" w:rsidP="00F95F4E">
            <w:pPr>
              <w:pStyle w:val="ListParagraph"/>
              <w:widowControl w:val="0"/>
              <w:numPr>
                <w:ilvl w:val="0"/>
                <w:numId w:val="102"/>
              </w:numPr>
              <w:overflowPunct w:val="0"/>
              <w:autoSpaceDE w:val="0"/>
              <w:autoSpaceDN w:val="0"/>
              <w:adjustRightInd w:val="0"/>
              <w:ind w:right="11"/>
              <w:contextualSpacing/>
              <w:textAlignment w:val="baseline"/>
              <w:rPr>
                <w:rFonts w:eastAsia="Times New Roman"/>
                <w:color w:val="auto"/>
                <w:szCs w:val="24"/>
                <w:lang w:val="en-CA" w:eastAsia="en-US"/>
              </w:rPr>
            </w:pPr>
            <w:r w:rsidRPr="00BB37A6">
              <w:rPr>
                <w:rFonts w:eastAsia="SimSun"/>
                <w:color w:val="auto"/>
                <w:szCs w:val="24"/>
                <w:lang w:val="en-GB" w:eastAsia="en-GB"/>
              </w:rPr>
              <w:t xml:space="preserve">(R.1) </w:t>
            </w:r>
            <w:r w:rsidRPr="00BB37A6">
              <w:rPr>
                <w:rFonts w:eastAsia="Times New Roman"/>
                <w:color w:val="auto"/>
                <w:szCs w:val="24"/>
                <w:lang w:val="en-CA" w:eastAsia="en-US"/>
              </w:rPr>
              <w:t>Copies of relevant pages of blank master production documents with changes highlighted, as well as relevant pages of the executed production document for one batch and confirmation that there are no changes to the production documents other than those highlighted.</w:t>
            </w:r>
          </w:p>
          <w:p w14:paraId="46499294" w14:textId="77777777" w:rsidR="008E4461" w:rsidRPr="00BB37A6" w:rsidRDefault="008E4461" w:rsidP="00F95F4E">
            <w:pPr>
              <w:pStyle w:val="ListParagraph"/>
              <w:widowControl w:val="0"/>
              <w:numPr>
                <w:ilvl w:val="0"/>
                <w:numId w:val="102"/>
              </w:numPr>
              <w:overflowPunct w:val="0"/>
              <w:autoSpaceDE w:val="0"/>
              <w:autoSpaceDN w:val="0"/>
              <w:adjustRightInd w:val="0"/>
              <w:ind w:right="11"/>
              <w:textAlignment w:val="baseline"/>
              <w:rPr>
                <w:rFonts w:eastAsia="Times New Roman"/>
                <w:color w:val="auto"/>
                <w:szCs w:val="24"/>
                <w:lang w:val="en-US" w:eastAsia="en-US"/>
              </w:rPr>
            </w:pPr>
            <w:r w:rsidRPr="00BB37A6">
              <w:rPr>
                <w:rFonts w:eastAsia="Times New Roman"/>
                <w:color w:val="auto"/>
                <w:szCs w:val="24"/>
                <w:lang w:val="en-CA" w:eastAsia="en-US"/>
              </w:rPr>
              <w:t>Two (2) commercial samples of the product</w:t>
            </w:r>
          </w:p>
        </w:tc>
      </w:tr>
    </w:tbl>
    <w:p w14:paraId="19249118"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10"/>
        <w:gridCol w:w="1635"/>
        <w:gridCol w:w="1818"/>
        <w:gridCol w:w="1857"/>
      </w:tblGrid>
      <w:tr w:rsidR="008E4461" w:rsidRPr="00B53A9A" w14:paraId="0BFC79CF" w14:textId="77777777" w:rsidTr="008E4461">
        <w:tc>
          <w:tcPr>
            <w:tcW w:w="5058" w:type="dxa"/>
            <w:gridSpan w:val="2"/>
          </w:tcPr>
          <w:p w14:paraId="2ADF09E8"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635" w:type="dxa"/>
          </w:tcPr>
          <w:p w14:paraId="498BC7FF"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12845CC1"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57" w:type="dxa"/>
          </w:tcPr>
          <w:p w14:paraId="7AE706CA"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8E4461" w:rsidRPr="00B53A9A" w14:paraId="0755824B" w14:textId="77777777" w:rsidTr="008E4461">
        <w:tc>
          <w:tcPr>
            <w:tcW w:w="648" w:type="dxa"/>
          </w:tcPr>
          <w:p w14:paraId="6FD9A894" w14:textId="77777777" w:rsidR="008E4461" w:rsidRPr="00EA3C8B" w:rsidRDefault="008E4461"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25</w:t>
            </w:r>
          </w:p>
        </w:tc>
        <w:tc>
          <w:tcPr>
            <w:tcW w:w="9720" w:type="dxa"/>
            <w:gridSpan w:val="4"/>
          </w:tcPr>
          <w:p w14:paraId="0C252051"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Cs/>
                <w:color w:val="auto"/>
                <w:szCs w:val="24"/>
                <w:lang w:val="en-CA" w:eastAsia="en-US"/>
              </w:rPr>
              <w:t xml:space="preserve">Change in the colouring system or the flavouring system currently used in the </w:t>
            </w:r>
            <w:r w:rsidRPr="00B53A9A">
              <w:rPr>
                <w:rFonts w:eastAsia="Times New Roman"/>
                <w:color w:val="auto"/>
                <w:szCs w:val="24"/>
                <w:lang w:val="en-US" w:eastAsia="en-US"/>
              </w:rPr>
              <w:t>FPP</w:t>
            </w:r>
            <w:r w:rsidRPr="00B53A9A">
              <w:rPr>
                <w:rFonts w:eastAsia="Times New Roman"/>
                <w:bCs/>
                <w:color w:val="auto"/>
                <w:szCs w:val="24"/>
                <w:lang w:val="en-CA" w:eastAsia="en-US"/>
              </w:rPr>
              <w:t xml:space="preserve"> involving</w:t>
            </w:r>
          </w:p>
        </w:tc>
      </w:tr>
      <w:tr w:rsidR="008E4461" w:rsidRPr="00B53A9A" w14:paraId="4568BC7C" w14:textId="77777777" w:rsidTr="008E4461">
        <w:tc>
          <w:tcPr>
            <w:tcW w:w="648" w:type="dxa"/>
          </w:tcPr>
          <w:p w14:paraId="767439EE"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410" w:type="dxa"/>
          </w:tcPr>
          <w:p w14:paraId="63DF52A0" w14:textId="77777777" w:rsidR="008E4461" w:rsidRPr="00B53A9A" w:rsidRDefault="008E4461" w:rsidP="00F95F4E">
            <w:pPr>
              <w:widowControl w:val="0"/>
              <w:overflowPunct w:val="0"/>
              <w:autoSpaceDE w:val="0"/>
              <w:autoSpaceDN w:val="0"/>
              <w:adjustRightInd w:val="0"/>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reduction or increase of one or more components of the colouring or the flavouring system </w:t>
            </w:r>
          </w:p>
        </w:tc>
        <w:tc>
          <w:tcPr>
            <w:tcW w:w="1635" w:type="dxa"/>
          </w:tcPr>
          <w:p w14:paraId="0971A503"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1-3,6</w:t>
            </w:r>
          </w:p>
        </w:tc>
        <w:tc>
          <w:tcPr>
            <w:tcW w:w="1818" w:type="dxa"/>
          </w:tcPr>
          <w:p w14:paraId="67D4123E"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1,4,6-7</w:t>
            </w:r>
          </w:p>
        </w:tc>
        <w:tc>
          <w:tcPr>
            <w:tcW w:w="1857" w:type="dxa"/>
          </w:tcPr>
          <w:p w14:paraId="4DCCD087"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color w:val="auto"/>
                <w:szCs w:val="24"/>
                <w:lang w:val="en-CA" w:eastAsia="en-US"/>
              </w:rPr>
              <w:t>AN</w:t>
            </w:r>
          </w:p>
        </w:tc>
      </w:tr>
      <w:tr w:rsidR="008E4461" w:rsidRPr="00B53A9A" w14:paraId="2CFAF2B6" w14:textId="77777777" w:rsidTr="008E4461">
        <w:tc>
          <w:tcPr>
            <w:tcW w:w="648" w:type="dxa"/>
          </w:tcPr>
          <w:p w14:paraId="5E13BB09"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410" w:type="dxa"/>
          </w:tcPr>
          <w:p w14:paraId="35FB27E1" w14:textId="77777777" w:rsidR="008E4461" w:rsidRPr="00B53A9A" w:rsidRDefault="008E4461" w:rsidP="00F95F4E">
            <w:pPr>
              <w:widowControl w:val="0"/>
              <w:overflowPunct w:val="0"/>
              <w:autoSpaceDE w:val="0"/>
              <w:autoSpaceDN w:val="0"/>
              <w:adjustRightInd w:val="0"/>
              <w:textAlignment w:val="baseline"/>
              <w:rPr>
                <w:rFonts w:eastAsia="Times New Roman"/>
                <w:bCs/>
                <w:color w:val="auto"/>
                <w:szCs w:val="24"/>
                <w:lang w:val="en-CA" w:eastAsia="en-US"/>
              </w:rPr>
            </w:pPr>
            <w:r w:rsidRPr="00B53A9A">
              <w:rPr>
                <w:rFonts w:eastAsia="Times New Roman"/>
                <w:bCs/>
                <w:color w:val="auto"/>
                <w:szCs w:val="24"/>
                <w:lang w:val="en-CA" w:eastAsia="en-US"/>
              </w:rPr>
              <w:t>deletion, addition or replacement of one or more components of the colouring or the flavouring system</w:t>
            </w:r>
          </w:p>
        </w:tc>
        <w:tc>
          <w:tcPr>
            <w:tcW w:w="1635" w:type="dxa"/>
          </w:tcPr>
          <w:p w14:paraId="7F35B3E2"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dstrike/>
                <w:color w:val="auto"/>
                <w:szCs w:val="24"/>
                <w:lang w:val="en-CA" w:eastAsia="en-US"/>
              </w:rPr>
            </w:pPr>
            <w:r w:rsidRPr="00B53A9A">
              <w:rPr>
                <w:rFonts w:eastAsia="Times New Roman"/>
                <w:bCs/>
                <w:color w:val="auto"/>
                <w:szCs w:val="24"/>
                <w:lang w:val="en-CA" w:eastAsia="en-US"/>
              </w:rPr>
              <w:t>1-6</w:t>
            </w:r>
          </w:p>
        </w:tc>
        <w:tc>
          <w:tcPr>
            <w:tcW w:w="1818" w:type="dxa"/>
          </w:tcPr>
          <w:p w14:paraId="4A42DA70"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1-7 </w:t>
            </w:r>
          </w:p>
        </w:tc>
        <w:tc>
          <w:tcPr>
            <w:tcW w:w="1857" w:type="dxa"/>
          </w:tcPr>
          <w:p w14:paraId="01C2E5EA"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8E4461" w:rsidRPr="00B53A9A" w14:paraId="1172A049" w14:textId="77777777" w:rsidTr="008E4461">
        <w:tc>
          <w:tcPr>
            <w:tcW w:w="10368" w:type="dxa"/>
            <w:gridSpan w:val="5"/>
          </w:tcPr>
          <w:p w14:paraId="323E0C82"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8E4461" w:rsidRPr="00B53A9A" w14:paraId="2FE1F225" w14:textId="77777777" w:rsidTr="008E4461">
        <w:tc>
          <w:tcPr>
            <w:tcW w:w="10368" w:type="dxa"/>
            <w:gridSpan w:val="5"/>
          </w:tcPr>
          <w:p w14:paraId="757BC7D0" w14:textId="77777777" w:rsidR="008E4461" w:rsidRPr="00EA3C8B" w:rsidRDefault="008E4461" w:rsidP="00664F6E">
            <w:pPr>
              <w:pStyle w:val="ListParagraph"/>
              <w:widowControl w:val="0"/>
              <w:numPr>
                <w:ilvl w:val="0"/>
                <w:numId w:val="103"/>
              </w:numPr>
              <w:overflowPunct w:val="0"/>
              <w:autoSpaceDE w:val="0"/>
              <w:autoSpaceDN w:val="0"/>
              <w:adjustRightInd w:val="0"/>
              <w:textAlignment w:val="baseline"/>
              <w:rPr>
                <w:rFonts w:eastAsia="Times New Roman"/>
                <w:color w:val="auto"/>
                <w:szCs w:val="24"/>
                <w:lang w:val="en-CA" w:eastAsia="en-US"/>
              </w:rPr>
            </w:pPr>
            <w:r w:rsidRPr="00EA3C8B">
              <w:rPr>
                <w:rFonts w:eastAsia="Times New Roman"/>
                <w:color w:val="auto"/>
                <w:szCs w:val="24"/>
                <w:lang w:val="en-CA" w:eastAsia="en-US"/>
              </w:rPr>
              <w:t xml:space="preserve">No change in the functional characteristics of the pharmaceutical form e.g. disintegration time, dissolution profile etc. </w:t>
            </w:r>
          </w:p>
          <w:p w14:paraId="28AD78B7" w14:textId="77777777" w:rsidR="008E4461" w:rsidRPr="00B53A9A" w:rsidRDefault="008E4461" w:rsidP="00664F6E">
            <w:pPr>
              <w:widowControl w:val="0"/>
              <w:numPr>
                <w:ilvl w:val="0"/>
                <w:numId w:val="103"/>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Any minor adjustment to the formulation to maintain the total weight is made by an excipient which currently makes up a major part of the FPP formulation.</w:t>
            </w:r>
          </w:p>
          <w:p w14:paraId="21FCCB97" w14:textId="77777777" w:rsidR="00EA3C8B" w:rsidRDefault="008E4461" w:rsidP="00664F6E">
            <w:pPr>
              <w:widowControl w:val="0"/>
              <w:numPr>
                <w:ilvl w:val="0"/>
                <w:numId w:val="103"/>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Specifications for the FPP are updated only with respect to appearance/odour /taste or if relevant, deletion or addition of a test for identification.</w:t>
            </w:r>
          </w:p>
          <w:p w14:paraId="7A1B21CA" w14:textId="77777777" w:rsidR="008E4461" w:rsidRPr="00EA3C8B" w:rsidRDefault="008E4461" w:rsidP="00664F6E">
            <w:pPr>
              <w:widowControl w:val="0"/>
              <w:numPr>
                <w:ilvl w:val="0"/>
                <w:numId w:val="103"/>
              </w:numPr>
              <w:overflowPunct w:val="0"/>
              <w:autoSpaceDE w:val="0"/>
              <w:autoSpaceDN w:val="0"/>
              <w:adjustRightInd w:val="0"/>
              <w:textAlignment w:val="baseline"/>
              <w:rPr>
                <w:rFonts w:eastAsia="Times New Roman"/>
                <w:color w:val="auto"/>
                <w:szCs w:val="24"/>
                <w:lang w:val="en-CA" w:eastAsia="en-US"/>
              </w:rPr>
            </w:pPr>
            <w:r w:rsidRPr="00EA3C8B">
              <w:rPr>
                <w:rFonts w:eastAsia="Times New Roman"/>
                <w:color w:val="auto"/>
                <w:szCs w:val="24"/>
                <w:lang w:val="en-CA" w:eastAsia="en-US"/>
              </w:rPr>
              <w:lastRenderedPageBreak/>
              <w:t xml:space="preserve">Any new component must comply with the relevant section of </w:t>
            </w:r>
            <w:r w:rsidRPr="00EA3C8B">
              <w:rPr>
                <w:rFonts w:eastAsia="Times New Roman"/>
                <w:i/>
                <w:color w:val="auto"/>
                <w:szCs w:val="24"/>
                <w:lang w:val="en-US" w:eastAsia="en-US"/>
              </w:rPr>
              <w:t>Rwanda FDA</w:t>
            </w:r>
            <w:r w:rsidRPr="00EA3C8B">
              <w:rPr>
                <w:rFonts w:eastAsia="Times New Roman"/>
                <w:color w:val="auto"/>
                <w:szCs w:val="24"/>
                <w:lang w:val="en-US" w:eastAsia="en-US"/>
              </w:rPr>
              <w:t xml:space="preserve"> </w:t>
            </w:r>
            <w:r w:rsidRPr="00EA3C8B">
              <w:rPr>
                <w:rFonts w:eastAsia="Times New Roman"/>
                <w:bCs/>
                <w:i/>
                <w:color w:val="auto"/>
                <w:szCs w:val="24"/>
                <w:lang w:val="en-US" w:eastAsia="en-US"/>
              </w:rPr>
              <w:t xml:space="preserve">Guidelines on Submission of Documentation </w:t>
            </w:r>
            <w:r w:rsidRPr="00EA3C8B">
              <w:rPr>
                <w:rFonts w:eastAsia="Times New Roman"/>
                <w:i/>
                <w:color w:val="auto"/>
                <w:szCs w:val="24"/>
                <w:lang w:val="en-US" w:eastAsia="en-US"/>
              </w:rPr>
              <w:t>for registration of Veterinary drugs'</w:t>
            </w:r>
          </w:p>
          <w:p w14:paraId="7DEC3C96" w14:textId="0BA816F8" w:rsidR="008E4461" w:rsidRPr="00B53A9A" w:rsidRDefault="008E4461" w:rsidP="00664F6E">
            <w:pPr>
              <w:widowControl w:val="0"/>
              <w:numPr>
                <w:ilvl w:val="0"/>
                <w:numId w:val="103"/>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 xml:space="preserve">Any new component does not include the use of materials of human or animal origin for which assessment is required of viral safety data, </w:t>
            </w:r>
            <w:r w:rsidR="00EF0795">
              <w:rPr>
                <w:rFonts w:eastAsia="Times New Roman"/>
                <w:color w:val="auto"/>
                <w:szCs w:val="24"/>
                <w:lang w:val="en-CA" w:eastAsia="en-US"/>
              </w:rPr>
              <w:t>and</w:t>
            </w:r>
            <w:r w:rsidRPr="00B53A9A">
              <w:rPr>
                <w:rFonts w:eastAsia="Times New Roman"/>
                <w:color w:val="auto"/>
                <w:szCs w:val="24"/>
                <w:lang w:val="en-CA" w:eastAsia="en-US"/>
              </w:rPr>
              <w:t xml:space="preserve"> is in compliance with the current </w:t>
            </w:r>
            <w:r w:rsidRPr="00B53A9A">
              <w:rPr>
                <w:rFonts w:eastAsia="Times New Roman"/>
                <w:i/>
                <w:iCs/>
                <w:color w:val="auto"/>
                <w:szCs w:val="24"/>
                <w:lang w:val="en-CA" w:eastAsia="en-US"/>
              </w:rPr>
              <w:t>WHO Guideline</w:t>
            </w:r>
            <w:r w:rsidR="00EF0795">
              <w:rPr>
                <w:rFonts w:eastAsia="Times New Roman"/>
                <w:i/>
                <w:iCs/>
                <w:color w:val="auto"/>
                <w:szCs w:val="24"/>
                <w:lang w:val="en-CA" w:eastAsia="en-US"/>
              </w:rPr>
              <w:t>s</w:t>
            </w:r>
            <w:r w:rsidRPr="00B53A9A">
              <w:rPr>
                <w:rFonts w:eastAsia="Times New Roman"/>
                <w:i/>
                <w:iCs/>
                <w:color w:val="auto"/>
                <w:szCs w:val="24"/>
                <w:lang w:val="en-CA" w:eastAsia="en-US"/>
              </w:rPr>
              <w:t xml:space="preserve"> on Transmissible Spongiform Encephalopathies in relation to Biological and Pharmaceutical Products</w:t>
            </w:r>
            <w:r w:rsidRPr="00B53A9A">
              <w:rPr>
                <w:rFonts w:eastAsia="Times New Roman"/>
                <w:color w:val="auto"/>
                <w:szCs w:val="24"/>
                <w:lang w:val="en-CA" w:eastAsia="en-US"/>
              </w:rPr>
              <w:t xml:space="preserve"> or EMA’s </w:t>
            </w:r>
            <w:r w:rsidRPr="00B53A9A">
              <w:rPr>
                <w:rFonts w:eastAsia="Times New Roman"/>
                <w:i/>
                <w:iCs/>
                <w:color w:val="auto"/>
                <w:szCs w:val="24"/>
                <w:lang w:val="en-CA" w:eastAsia="en-US"/>
              </w:rPr>
              <w:t>Note for Guidance on Minimizing the Risk of Transmitting Animal Spongiform Encephalopathy Agents via Human and Veterinary Medicinal Products</w:t>
            </w:r>
            <w:r w:rsidRPr="00B53A9A">
              <w:rPr>
                <w:rFonts w:eastAsia="Times New Roman"/>
                <w:color w:val="auto"/>
                <w:szCs w:val="24"/>
                <w:lang w:val="en-CA" w:eastAsia="en-US"/>
              </w:rPr>
              <w:t xml:space="preserve"> or an equivalent guide of the ICH region and associated countries.</w:t>
            </w:r>
          </w:p>
          <w:p w14:paraId="6ADD5095" w14:textId="77777777" w:rsidR="008E4461" w:rsidRPr="00B53A9A" w:rsidRDefault="008E4461" w:rsidP="00664F6E">
            <w:pPr>
              <w:widowControl w:val="0"/>
              <w:numPr>
                <w:ilvl w:val="0"/>
                <w:numId w:val="103"/>
              </w:numPr>
              <w:overflowPunct w:val="0"/>
              <w:autoSpaceDE w:val="0"/>
              <w:autoSpaceDN w:val="0"/>
              <w:adjustRightInd w:val="0"/>
              <w:textAlignment w:val="baseline"/>
              <w:rPr>
                <w:rFonts w:eastAsia="Times New Roman"/>
                <w:color w:val="auto"/>
                <w:szCs w:val="24"/>
                <w:lang w:val="en-US" w:eastAsia="en-US"/>
              </w:rPr>
            </w:pPr>
            <w:r w:rsidRPr="00B53A9A">
              <w:rPr>
                <w:rFonts w:eastAsia="Times New Roman"/>
                <w:color w:val="auto"/>
                <w:szCs w:val="24"/>
                <w:lang w:val="en-CA" w:eastAsia="en-US"/>
              </w:rPr>
              <w:t>For paediatric products, the change does not require submission of results of palatability studies.</w:t>
            </w:r>
          </w:p>
          <w:p w14:paraId="47695B57" w14:textId="77777777" w:rsidR="008E4461" w:rsidRPr="00B53A9A" w:rsidRDefault="008E4461" w:rsidP="008421B7">
            <w:pPr>
              <w:ind w:right="-388"/>
              <w:rPr>
                <w:rFonts w:eastAsia="Times New Roman"/>
                <w:color w:val="auto"/>
                <w:szCs w:val="24"/>
                <w:lang w:val="en-US" w:eastAsia="en-US"/>
              </w:rPr>
            </w:pPr>
          </w:p>
        </w:tc>
      </w:tr>
      <w:tr w:rsidR="008E4461" w:rsidRPr="00B53A9A" w14:paraId="222E6AD2" w14:textId="77777777" w:rsidTr="008E4461">
        <w:tc>
          <w:tcPr>
            <w:tcW w:w="10368" w:type="dxa"/>
            <w:gridSpan w:val="5"/>
          </w:tcPr>
          <w:p w14:paraId="0A13519B"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lastRenderedPageBreak/>
              <w:t>Documentation required</w:t>
            </w:r>
          </w:p>
        </w:tc>
      </w:tr>
      <w:tr w:rsidR="008E4461" w:rsidRPr="00B53A9A" w14:paraId="4E548D92" w14:textId="77777777" w:rsidTr="008E4461">
        <w:tc>
          <w:tcPr>
            <w:tcW w:w="10368" w:type="dxa"/>
            <w:gridSpan w:val="5"/>
          </w:tcPr>
          <w:p w14:paraId="69C4C703" w14:textId="77777777" w:rsidR="008E4461" w:rsidRPr="00EA3C8B" w:rsidRDefault="008E4461" w:rsidP="008421B7">
            <w:pPr>
              <w:pStyle w:val="ListParagraph"/>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EA3C8B">
              <w:rPr>
                <w:rFonts w:eastAsia="Times New Roman"/>
                <w:color w:val="auto"/>
                <w:szCs w:val="24"/>
                <w:lang w:val="en-CA" w:eastAsia="en-US"/>
              </w:rPr>
              <w:t>Two (2) commercial samples of the product</w:t>
            </w:r>
          </w:p>
          <w:p w14:paraId="5A0F730E" w14:textId="77777777" w:rsidR="00EF0795"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 xml:space="preserve">Discussion on the components of the FPP (e.g. compatibility of API and qualitative composition </w:t>
            </w:r>
          </w:p>
          <w:p w14:paraId="3D13BE4B" w14:textId="2BCFB2EA" w:rsidR="008E4461" w:rsidRPr="00B53A9A" w:rsidRDefault="008E4461" w:rsidP="00F95F4E">
            <w:pPr>
              <w:widowControl w:val="0"/>
              <w:overflowPunct w:val="0"/>
              <w:autoSpaceDE w:val="0"/>
              <w:autoSpaceDN w:val="0"/>
              <w:adjustRightInd w:val="0"/>
              <w:ind w:left="360" w:right="-388"/>
              <w:jc w:val="left"/>
              <w:textAlignment w:val="baseline"/>
              <w:rPr>
                <w:rFonts w:eastAsia="Times New Roman"/>
                <w:color w:val="auto"/>
                <w:szCs w:val="24"/>
                <w:lang w:val="en-CA" w:eastAsia="en-US"/>
              </w:rPr>
            </w:pPr>
            <w:r w:rsidRPr="00B53A9A">
              <w:rPr>
                <w:rFonts w:eastAsia="Times New Roman"/>
                <w:color w:val="auto"/>
                <w:szCs w:val="24"/>
                <w:lang w:val="en-CA" w:eastAsia="en-US"/>
              </w:rPr>
              <w:t>of the colouring or flavouring system if purchased as a mixture, with specifications, if relevant).</w:t>
            </w:r>
          </w:p>
          <w:p w14:paraId="397814EB" w14:textId="77777777" w:rsidR="008E4461" w:rsidRPr="00B53A9A"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B53A9A">
              <w:rPr>
                <w:rFonts w:eastAsia="SimSun"/>
                <w:color w:val="auto"/>
                <w:szCs w:val="24"/>
                <w:lang w:val="en-GB" w:eastAsia="en-GB"/>
              </w:rPr>
              <w:t xml:space="preserve">(P.4.5) </w:t>
            </w:r>
            <w:r w:rsidRPr="00B53A9A">
              <w:rPr>
                <w:rFonts w:eastAsia="Times New Roman"/>
                <w:color w:val="auto"/>
                <w:szCs w:val="24"/>
                <w:lang w:val="en-CA" w:eastAsia="en-US"/>
              </w:rPr>
              <w:t>Either a CEP for any new component of animal origin susceptible to TSE risk or where applicable, documented evidence that the specific source of the TSE risk material has been previously assessed by an SRA and shown to comply with the scope of the current guideline of the SRA. The following information should be included for each such material: name of manufacturer, species and tissues from which the material is derived, country of origin of the source animals and its use.</w:t>
            </w:r>
          </w:p>
          <w:p w14:paraId="4EC754C3" w14:textId="77777777" w:rsidR="008E4461" w:rsidRPr="00B53A9A"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B53A9A">
              <w:rPr>
                <w:rFonts w:eastAsia="SimSun"/>
                <w:color w:val="auto"/>
                <w:szCs w:val="24"/>
                <w:lang w:val="en-GB" w:eastAsia="en-GB"/>
              </w:rPr>
              <w:t xml:space="preserve">(P.5) </w:t>
            </w:r>
            <w:r w:rsidRPr="00B53A9A">
              <w:rPr>
                <w:rFonts w:eastAsia="Times New Roman"/>
                <w:color w:val="auto"/>
                <w:szCs w:val="24"/>
                <w:lang w:val="en-CA" w:eastAsia="en-US"/>
              </w:rPr>
              <w:t>Copies of revised FPP release and shelf-life specifications and certificates of analysis for a minimum of two pilot or production scale batches.</w:t>
            </w:r>
          </w:p>
          <w:p w14:paraId="500B8B10" w14:textId="77777777" w:rsidR="008E4461" w:rsidRPr="00B53A9A"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If applicable, data to demonstrate that the new excipient does not interfere with the analytical procedures for the FPP.</w:t>
            </w:r>
          </w:p>
          <w:p w14:paraId="65E2D6ED" w14:textId="77777777" w:rsidR="008E4461" w:rsidRPr="00B53A9A"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CA" w:eastAsia="en-US"/>
              </w:rPr>
            </w:pPr>
            <w:r w:rsidRPr="00B53A9A">
              <w:rPr>
                <w:rFonts w:eastAsia="SimSun"/>
                <w:color w:val="auto"/>
                <w:szCs w:val="24"/>
                <w:lang w:val="en-GB" w:eastAsia="en-GB"/>
              </w:rPr>
              <w:t xml:space="preserve">(P.8.1) </w:t>
            </w:r>
            <w:r w:rsidRPr="00B53A9A">
              <w:rPr>
                <w:rFonts w:eastAsia="Times New Roman"/>
                <w:color w:val="auto"/>
                <w:szCs w:val="24"/>
                <w:lang w:val="en-CA" w:eastAsia="en-US"/>
              </w:rPr>
              <w:t>Results of stability testing generated on at least two pilot or production scale batches with a minimum of three (3) months of accelerated (and intermediate, as appropriate) and three (3) months of long-term testing.</w:t>
            </w:r>
          </w:p>
          <w:p w14:paraId="41DAE8F8" w14:textId="77777777" w:rsidR="00EF0795" w:rsidRPr="00EF0795" w:rsidRDefault="008E4461" w:rsidP="008421B7">
            <w:pPr>
              <w:widowControl w:val="0"/>
              <w:numPr>
                <w:ilvl w:val="0"/>
                <w:numId w:val="104"/>
              </w:numPr>
              <w:overflowPunct w:val="0"/>
              <w:autoSpaceDE w:val="0"/>
              <w:autoSpaceDN w:val="0"/>
              <w:adjustRightInd w:val="0"/>
              <w:ind w:right="-388"/>
              <w:jc w:val="left"/>
              <w:textAlignment w:val="baseline"/>
              <w:rPr>
                <w:rFonts w:eastAsia="Times New Roman"/>
                <w:color w:val="auto"/>
                <w:szCs w:val="24"/>
                <w:lang w:val="en-US" w:eastAsia="en-US"/>
              </w:rPr>
            </w:pPr>
            <w:r w:rsidRPr="00B53A9A">
              <w:rPr>
                <w:rFonts w:eastAsia="SimSun"/>
                <w:color w:val="auto"/>
                <w:szCs w:val="24"/>
                <w:lang w:val="en-GB" w:eastAsia="en-GB"/>
              </w:rPr>
              <w:t xml:space="preserve">(R.1) </w:t>
            </w:r>
            <w:r w:rsidRPr="00B53A9A">
              <w:rPr>
                <w:rFonts w:eastAsia="Times New Roman"/>
                <w:color w:val="auto"/>
                <w:szCs w:val="24"/>
                <w:lang w:val="en-CA" w:eastAsia="en-US"/>
              </w:rPr>
              <w:t xml:space="preserve">Copies of relevant sections of blank master production documents with changes highlighted </w:t>
            </w:r>
            <w:r w:rsidRPr="00B53A9A">
              <w:rPr>
                <w:rFonts w:eastAsia="Times New Roman"/>
                <w:bCs/>
                <w:color w:val="auto"/>
                <w:szCs w:val="24"/>
                <w:lang w:val="en-US" w:eastAsia="en-US"/>
              </w:rPr>
              <w:t xml:space="preserve">as </w:t>
            </w:r>
          </w:p>
          <w:p w14:paraId="4A5C3470" w14:textId="58294222" w:rsidR="008E4461" w:rsidRPr="00B53A9A" w:rsidRDefault="008E4461" w:rsidP="00F95F4E">
            <w:pPr>
              <w:widowControl w:val="0"/>
              <w:overflowPunct w:val="0"/>
              <w:autoSpaceDE w:val="0"/>
              <w:autoSpaceDN w:val="0"/>
              <w:adjustRightInd w:val="0"/>
              <w:ind w:left="360" w:right="-388"/>
              <w:jc w:val="left"/>
              <w:textAlignment w:val="baseline"/>
              <w:rPr>
                <w:rFonts w:eastAsia="Times New Roman"/>
                <w:color w:val="auto"/>
                <w:szCs w:val="24"/>
                <w:lang w:val="en-US" w:eastAsia="en-US"/>
              </w:rPr>
            </w:pPr>
            <w:r w:rsidRPr="00B53A9A">
              <w:rPr>
                <w:rFonts w:eastAsia="Times New Roman"/>
                <w:bCs/>
                <w:color w:val="auto"/>
                <w:szCs w:val="24"/>
                <w:lang w:val="en-US" w:eastAsia="en-US"/>
              </w:rPr>
              <w:t xml:space="preserve">well as relevant pages of the executed production documents for one batch </w:t>
            </w:r>
            <w:r w:rsidRPr="00B53A9A">
              <w:rPr>
                <w:rFonts w:eastAsia="Times New Roman"/>
                <w:color w:val="auto"/>
                <w:szCs w:val="24"/>
                <w:lang w:val="en-CA" w:eastAsia="en-US"/>
              </w:rPr>
              <w:t>and confirmation that there are no changes to the production documents other than those highlighted.</w:t>
            </w:r>
          </w:p>
        </w:tc>
      </w:tr>
    </w:tbl>
    <w:p w14:paraId="1CC7EE90"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410"/>
        <w:gridCol w:w="1635"/>
        <w:gridCol w:w="1818"/>
        <w:gridCol w:w="1857"/>
      </w:tblGrid>
      <w:tr w:rsidR="008E4461" w:rsidRPr="00B53A9A" w14:paraId="292369F3" w14:textId="77777777" w:rsidTr="008E4461">
        <w:tc>
          <w:tcPr>
            <w:tcW w:w="5058" w:type="dxa"/>
            <w:gridSpan w:val="2"/>
          </w:tcPr>
          <w:p w14:paraId="3D17B998"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635" w:type="dxa"/>
          </w:tcPr>
          <w:p w14:paraId="5237C74C"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40E58899"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57" w:type="dxa"/>
          </w:tcPr>
          <w:p w14:paraId="40B63531"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8E4461" w:rsidRPr="00B53A9A" w14:paraId="04064149" w14:textId="77777777" w:rsidTr="008E4461">
        <w:tc>
          <w:tcPr>
            <w:tcW w:w="648" w:type="dxa"/>
          </w:tcPr>
          <w:p w14:paraId="4EA45E40" w14:textId="77777777" w:rsidR="008E4461" w:rsidRPr="00EA3C8B" w:rsidRDefault="008E4461"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26</w:t>
            </w:r>
          </w:p>
        </w:tc>
        <w:tc>
          <w:tcPr>
            <w:tcW w:w="9720" w:type="dxa"/>
            <w:gridSpan w:val="4"/>
          </w:tcPr>
          <w:p w14:paraId="12C0A853"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Cs/>
                <w:color w:val="auto"/>
                <w:szCs w:val="24"/>
                <w:lang w:val="en-CA" w:eastAsia="en-US"/>
              </w:rPr>
              <w:t>Change in weight of tablet coatings of capsule shells involving</w:t>
            </w:r>
          </w:p>
        </w:tc>
      </w:tr>
      <w:tr w:rsidR="008E4461" w:rsidRPr="00B53A9A" w14:paraId="039067C2" w14:textId="77777777" w:rsidTr="008E4461">
        <w:tc>
          <w:tcPr>
            <w:tcW w:w="648" w:type="dxa"/>
          </w:tcPr>
          <w:p w14:paraId="7F034BC8"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410" w:type="dxa"/>
          </w:tcPr>
          <w:p w14:paraId="3C7F35B0"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immediate-release oral FPPs</w:t>
            </w:r>
          </w:p>
        </w:tc>
        <w:tc>
          <w:tcPr>
            <w:tcW w:w="1635" w:type="dxa"/>
          </w:tcPr>
          <w:p w14:paraId="773B687E"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818" w:type="dxa"/>
          </w:tcPr>
          <w:p w14:paraId="3D249585"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2-5</w:t>
            </w:r>
          </w:p>
        </w:tc>
        <w:tc>
          <w:tcPr>
            <w:tcW w:w="1857" w:type="dxa"/>
          </w:tcPr>
          <w:p w14:paraId="3F88F0F3"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8E4461" w:rsidRPr="00B53A9A" w14:paraId="38C34F95" w14:textId="77777777" w:rsidTr="008E4461">
        <w:tc>
          <w:tcPr>
            <w:tcW w:w="648" w:type="dxa"/>
          </w:tcPr>
          <w:p w14:paraId="55E929E8"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410" w:type="dxa"/>
          </w:tcPr>
          <w:p w14:paraId="07D2477D" w14:textId="77777777" w:rsidR="00EF0795"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gastro-resistant, modified or prolonged </w:t>
            </w:r>
          </w:p>
          <w:p w14:paraId="6CF99E77" w14:textId="073E9B23"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release FPPs </w:t>
            </w:r>
          </w:p>
        </w:tc>
        <w:tc>
          <w:tcPr>
            <w:tcW w:w="1635" w:type="dxa"/>
          </w:tcPr>
          <w:p w14:paraId="3F413EBB"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None </w:t>
            </w:r>
          </w:p>
        </w:tc>
        <w:tc>
          <w:tcPr>
            <w:tcW w:w="1818" w:type="dxa"/>
          </w:tcPr>
          <w:p w14:paraId="45105D61"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1-5 </w:t>
            </w:r>
          </w:p>
        </w:tc>
        <w:tc>
          <w:tcPr>
            <w:tcW w:w="1857" w:type="dxa"/>
          </w:tcPr>
          <w:p w14:paraId="1FDB3D17" w14:textId="77777777" w:rsidR="008E4461" w:rsidRPr="00B53A9A" w:rsidRDefault="008E4461"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Vmaj</w:t>
            </w:r>
            <w:proofErr w:type="spellEnd"/>
          </w:p>
        </w:tc>
      </w:tr>
      <w:tr w:rsidR="008E4461" w:rsidRPr="00B53A9A" w14:paraId="610BD604" w14:textId="77777777" w:rsidTr="008E4461">
        <w:tc>
          <w:tcPr>
            <w:tcW w:w="10368" w:type="dxa"/>
            <w:gridSpan w:val="5"/>
          </w:tcPr>
          <w:p w14:paraId="37D0D1C2"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8E4461" w:rsidRPr="00B53A9A" w14:paraId="666B4C97" w14:textId="77777777" w:rsidTr="008E4461">
        <w:tc>
          <w:tcPr>
            <w:tcW w:w="10368" w:type="dxa"/>
            <w:gridSpan w:val="5"/>
          </w:tcPr>
          <w:p w14:paraId="27E38289" w14:textId="77777777" w:rsidR="00EF0795" w:rsidRDefault="008E4461" w:rsidP="008421B7">
            <w:pPr>
              <w:pStyle w:val="ListParagraph"/>
              <w:widowControl w:val="0"/>
              <w:numPr>
                <w:ilvl w:val="0"/>
                <w:numId w:val="7"/>
              </w:numPr>
              <w:overflowPunct w:val="0"/>
              <w:autoSpaceDE w:val="0"/>
              <w:autoSpaceDN w:val="0"/>
              <w:adjustRightInd w:val="0"/>
              <w:ind w:right="-388"/>
              <w:textAlignment w:val="baseline"/>
              <w:rPr>
                <w:rFonts w:eastAsia="Times New Roman"/>
                <w:color w:val="auto"/>
                <w:szCs w:val="24"/>
                <w:lang w:val="en-CA" w:eastAsia="en-US"/>
              </w:rPr>
            </w:pPr>
            <w:r w:rsidRPr="00EA3C8B">
              <w:rPr>
                <w:rFonts w:eastAsia="Times New Roman"/>
                <w:color w:val="auto"/>
                <w:szCs w:val="24"/>
                <w:lang w:val="en-CA" w:eastAsia="en-US"/>
              </w:rPr>
              <w:t>Multipoint in vitro</w:t>
            </w:r>
            <w:r w:rsidRPr="00EA3C8B">
              <w:rPr>
                <w:rFonts w:eastAsia="Times New Roman"/>
                <w:i/>
                <w:iCs/>
                <w:color w:val="auto"/>
                <w:szCs w:val="24"/>
                <w:lang w:val="en-CA" w:eastAsia="en-US"/>
              </w:rPr>
              <w:t xml:space="preserve"> </w:t>
            </w:r>
            <w:r w:rsidRPr="00EA3C8B">
              <w:rPr>
                <w:rFonts w:eastAsia="Times New Roman"/>
                <w:color w:val="auto"/>
                <w:szCs w:val="24"/>
                <w:lang w:val="en-CA" w:eastAsia="en-US"/>
              </w:rPr>
              <w:t xml:space="preserve">dissolution profiles of the proposed version of the product (determined in the </w:t>
            </w:r>
          </w:p>
          <w:p w14:paraId="23F47032" w14:textId="77777777" w:rsidR="00141F41" w:rsidRDefault="008E4461" w:rsidP="00EF0795">
            <w:pPr>
              <w:pStyle w:val="ListParagraph"/>
              <w:widowControl w:val="0"/>
              <w:overflowPunct w:val="0"/>
              <w:autoSpaceDE w:val="0"/>
              <w:autoSpaceDN w:val="0"/>
              <w:adjustRightInd w:val="0"/>
              <w:ind w:left="360" w:right="-388"/>
              <w:textAlignment w:val="baseline"/>
              <w:rPr>
                <w:rFonts w:eastAsia="Times New Roman"/>
                <w:color w:val="auto"/>
                <w:szCs w:val="24"/>
                <w:lang w:val="en-CA" w:eastAsia="en-US"/>
              </w:rPr>
            </w:pPr>
            <w:r w:rsidRPr="00EA3C8B">
              <w:rPr>
                <w:rFonts w:eastAsia="Times New Roman"/>
                <w:color w:val="auto"/>
                <w:szCs w:val="24"/>
                <w:lang w:val="en-CA" w:eastAsia="en-US"/>
              </w:rPr>
              <w:t>release medium on at least two batches of pilot or production scale), are similar to the dissol</w:t>
            </w:r>
            <w:r w:rsidR="003364FE" w:rsidRPr="00EA3C8B">
              <w:rPr>
                <w:rFonts w:eastAsia="Times New Roman"/>
                <w:color w:val="auto"/>
                <w:szCs w:val="24"/>
                <w:lang w:val="en-CA" w:eastAsia="en-US"/>
              </w:rPr>
              <w:t xml:space="preserve">ution </w:t>
            </w:r>
          </w:p>
          <w:p w14:paraId="1E1E4FCA" w14:textId="3CDA762D" w:rsidR="003364FE" w:rsidRPr="00EA3C8B" w:rsidRDefault="003364FE" w:rsidP="00F95F4E">
            <w:pPr>
              <w:pStyle w:val="ListParagraph"/>
              <w:widowControl w:val="0"/>
              <w:overflowPunct w:val="0"/>
              <w:autoSpaceDE w:val="0"/>
              <w:autoSpaceDN w:val="0"/>
              <w:adjustRightInd w:val="0"/>
              <w:ind w:left="360" w:right="-388"/>
              <w:textAlignment w:val="baseline"/>
              <w:rPr>
                <w:rFonts w:eastAsia="Times New Roman"/>
                <w:color w:val="auto"/>
                <w:szCs w:val="24"/>
                <w:lang w:val="en-CA" w:eastAsia="en-US"/>
              </w:rPr>
            </w:pPr>
            <w:r w:rsidRPr="00EA3C8B">
              <w:rPr>
                <w:rFonts w:eastAsia="Times New Roman"/>
                <w:color w:val="auto"/>
                <w:szCs w:val="24"/>
                <w:lang w:val="en-CA" w:eastAsia="en-US"/>
              </w:rPr>
              <w:t xml:space="preserve">profiles of the </w:t>
            </w:r>
            <w:proofErr w:type="spellStart"/>
            <w:r w:rsidRPr="00EA3C8B">
              <w:rPr>
                <w:rFonts w:eastAsia="Times New Roman"/>
                <w:color w:val="auto"/>
                <w:szCs w:val="24"/>
                <w:lang w:val="en-CA" w:eastAsia="en-US"/>
              </w:rPr>
              <w:t>biobatch</w:t>
            </w:r>
            <w:proofErr w:type="spellEnd"/>
            <w:r w:rsidRPr="00EA3C8B">
              <w:rPr>
                <w:rFonts w:eastAsia="Times New Roman"/>
                <w:color w:val="auto"/>
                <w:szCs w:val="24"/>
                <w:lang w:val="en-CA" w:eastAsia="en-US"/>
              </w:rPr>
              <w:t>.</w:t>
            </w:r>
          </w:p>
          <w:p w14:paraId="0BE7C749" w14:textId="77777777" w:rsidR="008E4461" w:rsidRPr="003364FE" w:rsidRDefault="008E4461" w:rsidP="008421B7">
            <w:pPr>
              <w:pStyle w:val="ListParagraph"/>
              <w:widowControl w:val="0"/>
              <w:numPr>
                <w:ilvl w:val="0"/>
                <w:numId w:val="7"/>
              </w:numPr>
              <w:overflowPunct w:val="0"/>
              <w:autoSpaceDE w:val="0"/>
              <w:autoSpaceDN w:val="0"/>
              <w:adjustRightInd w:val="0"/>
              <w:ind w:right="-388"/>
              <w:textAlignment w:val="baseline"/>
              <w:rPr>
                <w:rFonts w:eastAsia="Times New Roman"/>
                <w:color w:val="auto"/>
                <w:szCs w:val="24"/>
                <w:lang w:val="en-CA" w:eastAsia="en-US"/>
              </w:rPr>
            </w:pPr>
            <w:r w:rsidRPr="003364FE">
              <w:rPr>
                <w:rFonts w:eastAsia="Times New Roman"/>
                <w:color w:val="auto"/>
                <w:szCs w:val="24"/>
                <w:lang w:val="en-CA" w:eastAsia="en-US"/>
              </w:rPr>
              <w:t>Coating is not a critical factor for the release mechanism.</w:t>
            </w:r>
          </w:p>
          <w:p w14:paraId="55D4F942" w14:textId="77777777" w:rsidR="008E4461" w:rsidRPr="00B53A9A" w:rsidRDefault="003364FE" w:rsidP="008421B7">
            <w:pPr>
              <w:widowControl w:val="0"/>
              <w:numPr>
                <w:ilvl w:val="0"/>
                <w:numId w:val="27"/>
              </w:numPr>
              <w:overflowPunct w:val="0"/>
              <w:autoSpaceDE w:val="0"/>
              <w:autoSpaceDN w:val="0"/>
              <w:adjustRightInd w:val="0"/>
              <w:ind w:left="0" w:right="-388"/>
              <w:textAlignment w:val="baseline"/>
              <w:rPr>
                <w:rFonts w:eastAsia="Times New Roman"/>
                <w:color w:val="auto"/>
                <w:szCs w:val="24"/>
                <w:lang w:val="en-CA" w:eastAsia="en-US"/>
              </w:rPr>
            </w:pPr>
            <w:r>
              <w:rPr>
                <w:rFonts w:eastAsia="Times New Roman"/>
                <w:color w:val="auto"/>
                <w:szCs w:val="24"/>
                <w:lang w:val="en-CA" w:eastAsia="en-US"/>
              </w:rPr>
              <w:t xml:space="preserve">3. </w:t>
            </w:r>
            <w:r w:rsidR="008E4461" w:rsidRPr="00B53A9A">
              <w:rPr>
                <w:rFonts w:eastAsia="Times New Roman"/>
                <w:color w:val="auto"/>
                <w:szCs w:val="24"/>
                <w:lang w:val="en-CA" w:eastAsia="en-US"/>
              </w:rPr>
              <w:t xml:space="preserve">Specifications for the FPP are updated only with respect to weight and dimensions, if applicable. </w:t>
            </w:r>
          </w:p>
        </w:tc>
      </w:tr>
      <w:tr w:rsidR="008E4461" w:rsidRPr="00B53A9A" w14:paraId="12110A5D" w14:textId="77777777" w:rsidTr="008E4461">
        <w:tc>
          <w:tcPr>
            <w:tcW w:w="10368" w:type="dxa"/>
            <w:gridSpan w:val="5"/>
          </w:tcPr>
          <w:p w14:paraId="3D66211C" w14:textId="77777777" w:rsidR="008E4461" w:rsidRPr="00B53A9A" w:rsidRDefault="008E4461"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8E4461" w:rsidRPr="00B53A9A" w14:paraId="00D3DC53" w14:textId="77777777" w:rsidTr="008E4461">
        <w:tc>
          <w:tcPr>
            <w:tcW w:w="10368" w:type="dxa"/>
            <w:gridSpan w:val="5"/>
          </w:tcPr>
          <w:p w14:paraId="32C7476F" w14:textId="61545D29" w:rsidR="00EA3C8B" w:rsidRDefault="008E4461" w:rsidP="00664F6E">
            <w:pPr>
              <w:pStyle w:val="ListParagraph"/>
              <w:widowControl w:val="0"/>
              <w:numPr>
                <w:ilvl w:val="0"/>
                <w:numId w:val="105"/>
              </w:numPr>
              <w:overflowPunct w:val="0"/>
              <w:autoSpaceDE w:val="0"/>
              <w:autoSpaceDN w:val="0"/>
              <w:adjustRightInd w:val="0"/>
              <w:ind w:right="95"/>
              <w:textAlignment w:val="baseline"/>
              <w:rPr>
                <w:rFonts w:eastAsia="Times New Roman"/>
                <w:color w:val="auto"/>
                <w:szCs w:val="24"/>
                <w:lang w:val="en-CA" w:eastAsia="en-US"/>
              </w:rPr>
            </w:pPr>
            <w:r w:rsidRPr="00EA3C8B">
              <w:rPr>
                <w:rFonts w:eastAsia="Times New Roman"/>
                <w:color w:val="auto"/>
                <w:szCs w:val="24"/>
                <w:lang w:val="en-CA" w:eastAsia="en-US"/>
              </w:rPr>
              <w:t>Justification for not submitting a new bioequivalence study according to the current</w:t>
            </w:r>
            <w:r w:rsidR="00141F41">
              <w:rPr>
                <w:rFonts w:eastAsia="Times New Roman"/>
                <w:i/>
                <w:color w:val="auto"/>
                <w:szCs w:val="24"/>
                <w:lang w:val="en-US" w:eastAsia="zh-CN"/>
              </w:rPr>
              <w:t xml:space="preserve"> Rwanda FDA</w:t>
            </w:r>
            <w:r w:rsidRPr="00EA3C8B">
              <w:rPr>
                <w:rFonts w:eastAsia="Times New Roman"/>
                <w:i/>
                <w:color w:val="auto"/>
                <w:szCs w:val="24"/>
                <w:lang w:val="en-US" w:eastAsia="zh-CN"/>
              </w:rPr>
              <w:t xml:space="preserve"> Guideline</w:t>
            </w:r>
            <w:r w:rsidR="00141F41">
              <w:rPr>
                <w:rFonts w:eastAsia="Times New Roman"/>
                <w:i/>
                <w:color w:val="auto"/>
                <w:szCs w:val="24"/>
                <w:lang w:val="en-US" w:eastAsia="zh-CN"/>
              </w:rPr>
              <w:t>s</w:t>
            </w:r>
            <w:r w:rsidRPr="00EA3C8B">
              <w:rPr>
                <w:rFonts w:eastAsia="Times New Roman"/>
                <w:i/>
                <w:color w:val="auto"/>
                <w:szCs w:val="24"/>
                <w:lang w:val="en-US" w:eastAsia="zh-CN"/>
              </w:rPr>
              <w:t xml:space="preserve"> on Therapeutic Equivalence Requirements: Presentation of Biopharmaceutical and Bio-analytical Data</w:t>
            </w:r>
            <w:r w:rsidRPr="00EA3C8B">
              <w:rPr>
                <w:rFonts w:eastAsia="Times New Roman"/>
                <w:color w:val="auto"/>
                <w:szCs w:val="24"/>
                <w:lang w:val="en-CA" w:eastAsia="en-US"/>
              </w:rPr>
              <w:t>.</w:t>
            </w:r>
          </w:p>
          <w:p w14:paraId="220C4943" w14:textId="77777777" w:rsidR="00EA3C8B" w:rsidRDefault="008E4461" w:rsidP="00664F6E">
            <w:pPr>
              <w:pStyle w:val="ListParagraph"/>
              <w:widowControl w:val="0"/>
              <w:numPr>
                <w:ilvl w:val="0"/>
                <w:numId w:val="105"/>
              </w:numPr>
              <w:overflowPunct w:val="0"/>
              <w:autoSpaceDE w:val="0"/>
              <w:autoSpaceDN w:val="0"/>
              <w:adjustRightInd w:val="0"/>
              <w:ind w:right="95"/>
              <w:textAlignment w:val="baseline"/>
              <w:rPr>
                <w:rFonts w:eastAsia="Times New Roman"/>
                <w:color w:val="auto"/>
                <w:szCs w:val="24"/>
                <w:lang w:val="en-CA" w:eastAsia="en-US"/>
              </w:rPr>
            </w:pPr>
            <w:r w:rsidRPr="00EA3C8B">
              <w:rPr>
                <w:rFonts w:eastAsia="SimSun"/>
                <w:color w:val="auto"/>
                <w:szCs w:val="24"/>
                <w:lang w:val="en-GB" w:eastAsia="en-GB"/>
              </w:rPr>
              <w:lastRenderedPageBreak/>
              <w:t xml:space="preserve">(P.2) </w:t>
            </w:r>
            <w:r w:rsidRPr="00EA3C8B">
              <w:rPr>
                <w:rFonts w:eastAsia="Times New Roman"/>
                <w:color w:val="auto"/>
                <w:szCs w:val="24"/>
                <w:lang w:val="en-CA" w:eastAsia="en-US"/>
              </w:rPr>
              <w:t>Comparative multipoint in vitro</w:t>
            </w:r>
            <w:r w:rsidRPr="00EA3C8B">
              <w:rPr>
                <w:rFonts w:eastAsia="Times New Roman"/>
                <w:i/>
                <w:iCs/>
                <w:color w:val="auto"/>
                <w:szCs w:val="24"/>
                <w:lang w:val="en-CA" w:eastAsia="en-US"/>
              </w:rPr>
              <w:t xml:space="preserve"> </w:t>
            </w:r>
            <w:r w:rsidRPr="00EA3C8B">
              <w:rPr>
                <w:rFonts w:eastAsia="Times New Roman"/>
                <w:color w:val="auto"/>
                <w:szCs w:val="24"/>
                <w:lang w:val="en-CA" w:eastAsia="en-US"/>
              </w:rPr>
              <w:t xml:space="preserve">dissolution profiles in the release medium (or media), on at least two batches of pilot or production scale of the proposed product versus the </w:t>
            </w:r>
            <w:proofErr w:type="spellStart"/>
            <w:r w:rsidRPr="00EA3C8B">
              <w:rPr>
                <w:rFonts w:eastAsia="Times New Roman"/>
                <w:color w:val="auto"/>
                <w:szCs w:val="24"/>
                <w:lang w:val="en-CA" w:eastAsia="en-US"/>
              </w:rPr>
              <w:t>biobatch</w:t>
            </w:r>
            <w:proofErr w:type="spellEnd"/>
            <w:r w:rsidRPr="00EA3C8B">
              <w:rPr>
                <w:rFonts w:eastAsia="Times New Roman"/>
                <w:color w:val="auto"/>
                <w:szCs w:val="24"/>
                <w:lang w:val="en-CA" w:eastAsia="en-US"/>
              </w:rPr>
              <w:t>.</w:t>
            </w:r>
          </w:p>
          <w:p w14:paraId="4C63644F" w14:textId="77777777" w:rsidR="00EA3C8B" w:rsidRDefault="008E4461" w:rsidP="00664F6E">
            <w:pPr>
              <w:pStyle w:val="ListParagraph"/>
              <w:widowControl w:val="0"/>
              <w:numPr>
                <w:ilvl w:val="0"/>
                <w:numId w:val="105"/>
              </w:numPr>
              <w:overflowPunct w:val="0"/>
              <w:autoSpaceDE w:val="0"/>
              <w:autoSpaceDN w:val="0"/>
              <w:adjustRightInd w:val="0"/>
              <w:ind w:right="95"/>
              <w:textAlignment w:val="baseline"/>
              <w:rPr>
                <w:rFonts w:eastAsia="Times New Roman"/>
                <w:color w:val="auto"/>
                <w:szCs w:val="24"/>
                <w:lang w:val="en-CA" w:eastAsia="en-US"/>
              </w:rPr>
            </w:pPr>
            <w:r w:rsidRPr="00EA3C8B">
              <w:rPr>
                <w:rFonts w:eastAsia="SimSun"/>
                <w:color w:val="auto"/>
                <w:szCs w:val="24"/>
                <w:lang w:val="en-GB" w:eastAsia="en-GB"/>
              </w:rPr>
              <w:t xml:space="preserve">(P.5) </w:t>
            </w:r>
            <w:r w:rsidRPr="00EA3C8B">
              <w:rPr>
                <w:rFonts w:eastAsia="Times New Roman"/>
                <w:color w:val="auto"/>
                <w:szCs w:val="24"/>
                <w:lang w:val="en-CA" w:eastAsia="en-US"/>
              </w:rPr>
              <w:t>Copies of revised FPP release and shelf-life specifications and certificates of analysis for a minimum of one pilot or production scale batch.</w:t>
            </w:r>
          </w:p>
          <w:p w14:paraId="1C0C03CB" w14:textId="77777777" w:rsidR="00EA3C8B" w:rsidRDefault="008E4461" w:rsidP="00664F6E">
            <w:pPr>
              <w:pStyle w:val="ListParagraph"/>
              <w:widowControl w:val="0"/>
              <w:numPr>
                <w:ilvl w:val="0"/>
                <w:numId w:val="105"/>
              </w:numPr>
              <w:overflowPunct w:val="0"/>
              <w:autoSpaceDE w:val="0"/>
              <w:autoSpaceDN w:val="0"/>
              <w:adjustRightInd w:val="0"/>
              <w:ind w:right="95"/>
              <w:textAlignment w:val="baseline"/>
              <w:rPr>
                <w:rFonts w:eastAsia="Times New Roman"/>
                <w:color w:val="auto"/>
                <w:szCs w:val="24"/>
                <w:lang w:val="en-CA" w:eastAsia="en-US"/>
              </w:rPr>
            </w:pPr>
            <w:r w:rsidRPr="00EA3C8B">
              <w:rPr>
                <w:rFonts w:eastAsia="SimSun"/>
                <w:color w:val="auto"/>
                <w:szCs w:val="24"/>
                <w:lang w:val="en-GB" w:eastAsia="en-GB"/>
              </w:rPr>
              <w:t xml:space="preserve">(P.8.1) </w:t>
            </w:r>
            <w:r w:rsidRPr="00EA3C8B">
              <w:rPr>
                <w:rFonts w:eastAsia="Times New Roman"/>
                <w:color w:val="auto"/>
                <w:szCs w:val="24"/>
                <w:lang w:val="en-CA" w:eastAsia="en-US"/>
              </w:rPr>
              <w:t xml:space="preserve">Results of stability testing generated on at least one pilot or production scale batch with a minimum of three (3) months of accelerated (and intermediate, as appropriate) and three (3) months of long-term testing. </w:t>
            </w:r>
          </w:p>
          <w:p w14:paraId="13FA351A" w14:textId="77777777" w:rsidR="008E4461" w:rsidRPr="00EA3C8B" w:rsidRDefault="008E4461" w:rsidP="00664F6E">
            <w:pPr>
              <w:pStyle w:val="ListParagraph"/>
              <w:widowControl w:val="0"/>
              <w:numPr>
                <w:ilvl w:val="0"/>
                <w:numId w:val="105"/>
              </w:numPr>
              <w:overflowPunct w:val="0"/>
              <w:autoSpaceDE w:val="0"/>
              <w:autoSpaceDN w:val="0"/>
              <w:adjustRightInd w:val="0"/>
              <w:ind w:right="95"/>
              <w:textAlignment w:val="baseline"/>
              <w:rPr>
                <w:rFonts w:eastAsia="Times New Roman"/>
                <w:color w:val="auto"/>
                <w:szCs w:val="24"/>
                <w:lang w:val="en-CA" w:eastAsia="en-US"/>
              </w:rPr>
            </w:pPr>
            <w:r w:rsidRPr="00EA3C8B">
              <w:rPr>
                <w:rFonts w:eastAsia="SimSun"/>
                <w:color w:val="auto"/>
                <w:szCs w:val="24"/>
                <w:lang w:val="en-GB" w:eastAsia="en-GB"/>
              </w:rPr>
              <w:t xml:space="preserve">(R.1) </w:t>
            </w:r>
            <w:r w:rsidRPr="00EA3C8B">
              <w:rPr>
                <w:rFonts w:eastAsia="Times New Roman"/>
                <w:color w:val="auto"/>
                <w:szCs w:val="24"/>
                <w:lang w:val="en-CA" w:eastAsia="en-US"/>
              </w:rPr>
              <w:t xml:space="preserve">Copies of relevant sections of blank master production documents with changes highlighted </w:t>
            </w:r>
            <w:r w:rsidRPr="00EA3C8B">
              <w:rPr>
                <w:rFonts w:eastAsia="Times New Roman"/>
                <w:bCs/>
                <w:color w:val="auto"/>
                <w:szCs w:val="24"/>
                <w:lang w:val="en-US" w:eastAsia="en-US"/>
              </w:rPr>
              <w:t>as well as relevant pages of the executed production documents for one batch</w:t>
            </w:r>
            <w:r w:rsidRPr="00EA3C8B">
              <w:rPr>
                <w:rFonts w:eastAsia="Times New Roman"/>
                <w:color w:val="auto"/>
                <w:szCs w:val="24"/>
                <w:lang w:val="en-US" w:eastAsia="en-US"/>
              </w:rPr>
              <w:t xml:space="preserve"> </w:t>
            </w:r>
            <w:r w:rsidRPr="00EA3C8B">
              <w:rPr>
                <w:rFonts w:eastAsia="Times New Roman"/>
                <w:color w:val="auto"/>
                <w:szCs w:val="24"/>
                <w:lang w:val="en-CA" w:eastAsia="en-US"/>
              </w:rPr>
              <w:t xml:space="preserve">and confirmation that there are no changes to the production documents other than those highlighted.  </w:t>
            </w:r>
          </w:p>
        </w:tc>
      </w:tr>
    </w:tbl>
    <w:p w14:paraId="5AB80044"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54"/>
        <w:gridCol w:w="1710"/>
        <w:gridCol w:w="1818"/>
        <w:gridCol w:w="1509"/>
      </w:tblGrid>
      <w:tr w:rsidR="004B681E" w:rsidRPr="004B681E" w14:paraId="04630443" w14:textId="77777777" w:rsidTr="00E36471">
        <w:tc>
          <w:tcPr>
            <w:tcW w:w="5058" w:type="dxa"/>
            <w:gridSpan w:val="2"/>
          </w:tcPr>
          <w:p w14:paraId="5FEF1FAC"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4B681E">
              <w:rPr>
                <w:rFonts w:eastAsia="Times New Roman"/>
                <w:b/>
                <w:color w:val="auto"/>
                <w:szCs w:val="24"/>
                <w:lang w:val="en-CA" w:eastAsia="en-US"/>
              </w:rPr>
              <w:t>Description of change</w:t>
            </w:r>
          </w:p>
        </w:tc>
        <w:tc>
          <w:tcPr>
            <w:tcW w:w="1710" w:type="dxa"/>
          </w:tcPr>
          <w:p w14:paraId="739EEF29"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4B681E">
              <w:rPr>
                <w:rFonts w:eastAsia="Times New Roman"/>
                <w:b/>
                <w:color w:val="auto"/>
                <w:szCs w:val="24"/>
                <w:lang w:val="en-CA" w:eastAsia="en-US"/>
              </w:rPr>
              <w:t>Conditions to be fulfilled</w:t>
            </w:r>
          </w:p>
        </w:tc>
        <w:tc>
          <w:tcPr>
            <w:tcW w:w="1818" w:type="dxa"/>
          </w:tcPr>
          <w:p w14:paraId="3349E464"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4B681E">
              <w:rPr>
                <w:rFonts w:eastAsia="Times New Roman"/>
                <w:b/>
                <w:color w:val="auto"/>
                <w:szCs w:val="24"/>
                <w:lang w:val="en-CA" w:eastAsia="en-US"/>
              </w:rPr>
              <w:t>Documentation required</w:t>
            </w:r>
          </w:p>
        </w:tc>
        <w:tc>
          <w:tcPr>
            <w:tcW w:w="1509" w:type="dxa"/>
          </w:tcPr>
          <w:p w14:paraId="34CBAAC5"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4B681E">
              <w:rPr>
                <w:rFonts w:eastAsia="Times New Roman"/>
                <w:b/>
                <w:color w:val="auto"/>
                <w:szCs w:val="24"/>
                <w:lang w:val="en-CA" w:eastAsia="en-US"/>
              </w:rPr>
              <w:t>Reporting type</w:t>
            </w:r>
          </w:p>
        </w:tc>
      </w:tr>
      <w:tr w:rsidR="004B681E" w:rsidRPr="004B681E" w14:paraId="43F843C1" w14:textId="77777777" w:rsidTr="00F95F4E">
        <w:tc>
          <w:tcPr>
            <w:tcW w:w="704" w:type="dxa"/>
          </w:tcPr>
          <w:p w14:paraId="65A736C2" w14:textId="77777777" w:rsidR="004B681E" w:rsidRPr="00EA3C8B" w:rsidRDefault="004B681E"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27</w:t>
            </w:r>
          </w:p>
        </w:tc>
        <w:tc>
          <w:tcPr>
            <w:tcW w:w="9391" w:type="dxa"/>
            <w:gridSpan w:val="4"/>
          </w:tcPr>
          <w:p w14:paraId="5AECA810"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4B681E">
              <w:rPr>
                <w:rFonts w:eastAsia="Times New Roman"/>
                <w:bCs/>
                <w:color w:val="auto"/>
                <w:szCs w:val="24"/>
                <w:lang w:val="en-CA" w:eastAsia="en-US"/>
              </w:rPr>
              <w:t>Change in the composition of an immediate-release solid oral dosage form including</w:t>
            </w:r>
          </w:p>
        </w:tc>
      </w:tr>
      <w:tr w:rsidR="004B681E" w:rsidRPr="004B681E" w14:paraId="56D5AF85" w14:textId="77777777" w:rsidTr="00F95F4E">
        <w:tc>
          <w:tcPr>
            <w:tcW w:w="704" w:type="dxa"/>
          </w:tcPr>
          <w:p w14:paraId="264C2A11"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4B681E">
              <w:rPr>
                <w:rFonts w:eastAsia="Times New Roman"/>
                <w:color w:val="auto"/>
                <w:szCs w:val="24"/>
                <w:lang w:val="en-CA" w:eastAsia="en-US"/>
              </w:rPr>
              <w:t>a.1</w:t>
            </w:r>
          </w:p>
        </w:tc>
        <w:tc>
          <w:tcPr>
            <w:tcW w:w="4354" w:type="dxa"/>
            <w:vMerge w:val="restart"/>
          </w:tcPr>
          <w:p w14:paraId="7F8EEA85" w14:textId="77777777" w:rsidR="00141F41" w:rsidRDefault="004B681E" w:rsidP="008421B7">
            <w:pPr>
              <w:widowControl w:val="0"/>
              <w:overflowPunct w:val="0"/>
              <w:autoSpaceDE w:val="0"/>
              <w:autoSpaceDN w:val="0"/>
              <w:adjustRightInd w:val="0"/>
              <w:ind w:right="-388"/>
              <w:textAlignment w:val="baseline"/>
              <w:rPr>
                <w:rFonts w:eastAsia="Times New Roman"/>
                <w:color w:val="auto"/>
                <w:szCs w:val="24"/>
                <w:lang w:val="en-GB" w:eastAsia="en-US"/>
              </w:rPr>
            </w:pPr>
            <w:r w:rsidRPr="004B681E">
              <w:rPr>
                <w:rFonts w:eastAsia="Times New Roman"/>
                <w:color w:val="auto"/>
                <w:szCs w:val="24"/>
                <w:lang w:val="en-GB" w:eastAsia="en-US"/>
              </w:rPr>
              <w:t xml:space="preserve">replacement of a single excipient </w:t>
            </w:r>
          </w:p>
          <w:p w14:paraId="4248027B" w14:textId="77777777" w:rsidR="00141F41" w:rsidRDefault="004B681E" w:rsidP="008421B7">
            <w:pPr>
              <w:widowControl w:val="0"/>
              <w:overflowPunct w:val="0"/>
              <w:autoSpaceDE w:val="0"/>
              <w:autoSpaceDN w:val="0"/>
              <w:adjustRightInd w:val="0"/>
              <w:ind w:right="-388"/>
              <w:textAlignment w:val="baseline"/>
              <w:rPr>
                <w:rFonts w:eastAsia="Times New Roman"/>
                <w:color w:val="auto"/>
                <w:szCs w:val="24"/>
                <w:lang w:val="en-GB" w:eastAsia="en-US"/>
              </w:rPr>
            </w:pPr>
            <w:r w:rsidRPr="004B681E">
              <w:rPr>
                <w:rFonts w:eastAsia="Times New Roman"/>
                <w:color w:val="auto"/>
                <w:szCs w:val="24"/>
                <w:lang w:val="en-GB" w:eastAsia="en-US"/>
              </w:rPr>
              <w:t xml:space="preserve">with a comparable excipient at a similar </w:t>
            </w:r>
          </w:p>
          <w:p w14:paraId="52F697AE" w14:textId="06172DE3" w:rsidR="004B681E" w:rsidRPr="00F95F4E" w:rsidRDefault="004B681E" w:rsidP="008421B7">
            <w:pPr>
              <w:widowControl w:val="0"/>
              <w:overflowPunct w:val="0"/>
              <w:autoSpaceDE w:val="0"/>
              <w:autoSpaceDN w:val="0"/>
              <w:adjustRightInd w:val="0"/>
              <w:ind w:right="-388"/>
              <w:textAlignment w:val="baseline"/>
              <w:rPr>
                <w:rFonts w:eastAsia="Times New Roman"/>
                <w:color w:val="auto"/>
                <w:szCs w:val="24"/>
                <w:lang w:val="en-GB" w:eastAsia="en-US"/>
              </w:rPr>
            </w:pPr>
            <w:r w:rsidRPr="004B681E">
              <w:rPr>
                <w:rFonts w:eastAsia="Times New Roman"/>
                <w:color w:val="auto"/>
                <w:szCs w:val="24"/>
                <w:lang w:val="en-GB" w:eastAsia="en-US"/>
              </w:rPr>
              <w:t xml:space="preserve">level </w:t>
            </w:r>
          </w:p>
        </w:tc>
        <w:tc>
          <w:tcPr>
            <w:tcW w:w="1710" w:type="dxa"/>
          </w:tcPr>
          <w:p w14:paraId="5925CF51"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bCs/>
                <w:color w:val="auto"/>
                <w:szCs w:val="24"/>
                <w:lang w:val="en-CA" w:eastAsia="en-US"/>
              </w:rPr>
              <w:t>1-5</w:t>
            </w:r>
          </w:p>
        </w:tc>
        <w:tc>
          <w:tcPr>
            <w:tcW w:w="1818" w:type="dxa"/>
          </w:tcPr>
          <w:p w14:paraId="1A8F3FDA"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bCs/>
                <w:color w:val="auto"/>
                <w:szCs w:val="24"/>
                <w:lang w:val="en-CA" w:eastAsia="en-US"/>
              </w:rPr>
              <w:t>1-10</w:t>
            </w:r>
          </w:p>
        </w:tc>
        <w:tc>
          <w:tcPr>
            <w:tcW w:w="1509" w:type="dxa"/>
          </w:tcPr>
          <w:p w14:paraId="0491577B" w14:textId="77777777" w:rsidR="004B681E" w:rsidRPr="004B681E" w:rsidRDefault="004B681E" w:rsidP="008421B7">
            <w:pPr>
              <w:widowControl w:val="0"/>
              <w:tabs>
                <w:tab w:val="left" w:pos="799"/>
              </w:tabs>
              <w:overflowPunct w:val="0"/>
              <w:autoSpaceDE w:val="0"/>
              <w:autoSpaceDN w:val="0"/>
              <w:adjustRightInd w:val="0"/>
              <w:ind w:right="-388"/>
              <w:textAlignment w:val="baseline"/>
              <w:rPr>
                <w:rFonts w:eastAsia="Times New Roman"/>
                <w:bCs/>
                <w:color w:val="auto"/>
                <w:szCs w:val="24"/>
                <w:lang w:val="en-CA" w:eastAsia="en-US"/>
              </w:rPr>
            </w:pPr>
            <w:proofErr w:type="spellStart"/>
            <w:r w:rsidRPr="004B681E">
              <w:rPr>
                <w:rFonts w:eastAsia="Times New Roman"/>
                <w:bCs/>
                <w:color w:val="auto"/>
                <w:szCs w:val="24"/>
                <w:lang w:val="en-CA" w:eastAsia="en-US"/>
              </w:rPr>
              <w:t>Vmin</w:t>
            </w:r>
            <w:proofErr w:type="spellEnd"/>
          </w:p>
        </w:tc>
      </w:tr>
      <w:tr w:rsidR="004B681E" w:rsidRPr="004B681E" w14:paraId="41F0409A" w14:textId="77777777" w:rsidTr="00F95F4E">
        <w:tc>
          <w:tcPr>
            <w:tcW w:w="704" w:type="dxa"/>
          </w:tcPr>
          <w:p w14:paraId="5EBB771A"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bCs/>
                <w:color w:val="auto"/>
                <w:szCs w:val="24"/>
                <w:lang w:val="en-CA" w:eastAsia="en-US"/>
              </w:rPr>
              <w:t>a.2</w:t>
            </w:r>
          </w:p>
        </w:tc>
        <w:tc>
          <w:tcPr>
            <w:tcW w:w="4354" w:type="dxa"/>
            <w:vMerge/>
          </w:tcPr>
          <w:p w14:paraId="58D50EF7"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710" w:type="dxa"/>
          </w:tcPr>
          <w:p w14:paraId="00ABF080"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color w:val="auto"/>
                <w:szCs w:val="24"/>
                <w:lang w:val="en-CA" w:eastAsia="en-US"/>
              </w:rPr>
              <w:t>None</w:t>
            </w:r>
          </w:p>
        </w:tc>
        <w:tc>
          <w:tcPr>
            <w:tcW w:w="1818" w:type="dxa"/>
          </w:tcPr>
          <w:p w14:paraId="5F361F03"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color w:val="auto"/>
                <w:szCs w:val="24"/>
                <w:lang w:val="en-CA" w:eastAsia="en-US"/>
              </w:rPr>
              <w:t>1-10</w:t>
            </w:r>
          </w:p>
        </w:tc>
        <w:tc>
          <w:tcPr>
            <w:tcW w:w="1509" w:type="dxa"/>
          </w:tcPr>
          <w:p w14:paraId="3A509EFE" w14:textId="77777777" w:rsidR="004B681E" w:rsidRPr="004B681E" w:rsidRDefault="004B681E" w:rsidP="008421B7">
            <w:pPr>
              <w:widowControl w:val="0"/>
              <w:tabs>
                <w:tab w:val="left" w:pos="799"/>
              </w:tabs>
              <w:overflowPunct w:val="0"/>
              <w:autoSpaceDE w:val="0"/>
              <w:autoSpaceDN w:val="0"/>
              <w:adjustRightInd w:val="0"/>
              <w:ind w:right="-388"/>
              <w:textAlignment w:val="baseline"/>
              <w:rPr>
                <w:rFonts w:eastAsia="Times New Roman"/>
                <w:bCs/>
                <w:color w:val="auto"/>
                <w:szCs w:val="24"/>
                <w:lang w:val="en-CA" w:eastAsia="en-US"/>
              </w:rPr>
            </w:pPr>
            <w:proofErr w:type="spellStart"/>
            <w:r w:rsidRPr="004B681E">
              <w:rPr>
                <w:rFonts w:eastAsia="Times New Roman"/>
                <w:color w:val="auto"/>
                <w:szCs w:val="24"/>
                <w:lang w:val="en-CA" w:eastAsia="en-US"/>
              </w:rPr>
              <w:t>Vmaj</w:t>
            </w:r>
            <w:proofErr w:type="spellEnd"/>
          </w:p>
        </w:tc>
      </w:tr>
      <w:tr w:rsidR="004B681E" w:rsidRPr="004B681E" w14:paraId="6D32DFB3" w14:textId="77777777" w:rsidTr="00F95F4E">
        <w:tc>
          <w:tcPr>
            <w:tcW w:w="704" w:type="dxa"/>
          </w:tcPr>
          <w:p w14:paraId="38EB34FA"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b.1</w:t>
            </w:r>
          </w:p>
        </w:tc>
        <w:tc>
          <w:tcPr>
            <w:tcW w:w="4354" w:type="dxa"/>
            <w:vMerge w:val="restart"/>
          </w:tcPr>
          <w:p w14:paraId="325C3D47"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quantitative changes in excipients</w:t>
            </w:r>
          </w:p>
          <w:p w14:paraId="17A79A32"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710" w:type="dxa"/>
          </w:tcPr>
          <w:p w14:paraId="13D33BFF"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1-4</w:t>
            </w:r>
          </w:p>
        </w:tc>
        <w:tc>
          <w:tcPr>
            <w:tcW w:w="1818" w:type="dxa"/>
          </w:tcPr>
          <w:p w14:paraId="29B15239"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1-4, 7-10</w:t>
            </w:r>
          </w:p>
        </w:tc>
        <w:tc>
          <w:tcPr>
            <w:tcW w:w="1509" w:type="dxa"/>
          </w:tcPr>
          <w:p w14:paraId="12AC0B1C" w14:textId="77777777" w:rsidR="004B681E" w:rsidRPr="004B681E" w:rsidRDefault="004B681E" w:rsidP="008421B7">
            <w:pPr>
              <w:widowControl w:val="0"/>
              <w:tabs>
                <w:tab w:val="left" w:pos="799"/>
              </w:tabs>
              <w:overflowPunct w:val="0"/>
              <w:autoSpaceDE w:val="0"/>
              <w:autoSpaceDN w:val="0"/>
              <w:adjustRightInd w:val="0"/>
              <w:ind w:right="-388"/>
              <w:textAlignment w:val="baseline"/>
              <w:rPr>
                <w:rFonts w:eastAsia="Times New Roman"/>
                <w:bCs/>
                <w:color w:val="auto"/>
                <w:szCs w:val="24"/>
                <w:lang w:val="en-US" w:eastAsia="en-US"/>
              </w:rPr>
            </w:pPr>
            <w:proofErr w:type="spellStart"/>
            <w:r w:rsidRPr="004B681E">
              <w:rPr>
                <w:rFonts w:eastAsia="Times New Roman"/>
                <w:bCs/>
                <w:color w:val="auto"/>
                <w:szCs w:val="24"/>
                <w:lang w:val="en-US" w:eastAsia="en-US"/>
              </w:rPr>
              <w:t>Vmin</w:t>
            </w:r>
            <w:proofErr w:type="spellEnd"/>
          </w:p>
        </w:tc>
      </w:tr>
      <w:tr w:rsidR="004B681E" w:rsidRPr="004B681E" w14:paraId="0676B245" w14:textId="77777777" w:rsidTr="00F95F4E">
        <w:tc>
          <w:tcPr>
            <w:tcW w:w="704" w:type="dxa"/>
          </w:tcPr>
          <w:p w14:paraId="53BCCE83"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4B681E">
              <w:rPr>
                <w:rFonts w:eastAsia="Times New Roman"/>
                <w:bCs/>
                <w:color w:val="auto"/>
                <w:szCs w:val="24"/>
                <w:lang w:val="en-CA" w:eastAsia="en-US"/>
              </w:rPr>
              <w:t>b.2</w:t>
            </w:r>
          </w:p>
        </w:tc>
        <w:tc>
          <w:tcPr>
            <w:tcW w:w="4354" w:type="dxa"/>
            <w:vMerge/>
          </w:tcPr>
          <w:p w14:paraId="0D4B546E"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710" w:type="dxa"/>
          </w:tcPr>
          <w:p w14:paraId="1DF2B576"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None</w:t>
            </w:r>
          </w:p>
        </w:tc>
        <w:tc>
          <w:tcPr>
            <w:tcW w:w="1818" w:type="dxa"/>
          </w:tcPr>
          <w:p w14:paraId="03283DDF" w14:textId="77777777" w:rsidR="004B681E" w:rsidRPr="004B681E" w:rsidRDefault="004B681E" w:rsidP="008421B7">
            <w:pPr>
              <w:widowControl w:val="0"/>
              <w:overflowPunct w:val="0"/>
              <w:autoSpaceDE w:val="0"/>
              <w:autoSpaceDN w:val="0"/>
              <w:adjustRightInd w:val="0"/>
              <w:ind w:right="-388"/>
              <w:textAlignment w:val="baseline"/>
              <w:rPr>
                <w:rFonts w:eastAsia="Times New Roman"/>
                <w:bCs/>
                <w:color w:val="auto"/>
                <w:szCs w:val="24"/>
                <w:lang w:val="en-US" w:eastAsia="en-US"/>
              </w:rPr>
            </w:pPr>
            <w:r w:rsidRPr="004B681E">
              <w:rPr>
                <w:rFonts w:eastAsia="Times New Roman"/>
                <w:bCs/>
                <w:color w:val="auto"/>
                <w:szCs w:val="24"/>
                <w:lang w:val="en-US" w:eastAsia="en-US"/>
              </w:rPr>
              <w:t>1-4, 7-10</w:t>
            </w:r>
          </w:p>
        </w:tc>
        <w:tc>
          <w:tcPr>
            <w:tcW w:w="1509" w:type="dxa"/>
          </w:tcPr>
          <w:p w14:paraId="39DA4ADC" w14:textId="77777777" w:rsidR="004B681E" w:rsidRPr="004B681E" w:rsidRDefault="004B681E" w:rsidP="008421B7">
            <w:pPr>
              <w:widowControl w:val="0"/>
              <w:tabs>
                <w:tab w:val="left" w:pos="799"/>
              </w:tabs>
              <w:overflowPunct w:val="0"/>
              <w:autoSpaceDE w:val="0"/>
              <w:autoSpaceDN w:val="0"/>
              <w:adjustRightInd w:val="0"/>
              <w:ind w:right="-388"/>
              <w:textAlignment w:val="baseline"/>
              <w:rPr>
                <w:rFonts w:eastAsia="Times New Roman"/>
                <w:bCs/>
                <w:color w:val="auto"/>
                <w:szCs w:val="24"/>
                <w:lang w:val="en-US" w:eastAsia="en-US"/>
              </w:rPr>
            </w:pPr>
            <w:proofErr w:type="spellStart"/>
            <w:r w:rsidRPr="004B681E">
              <w:rPr>
                <w:rFonts w:eastAsia="Times New Roman"/>
                <w:bCs/>
                <w:color w:val="auto"/>
                <w:szCs w:val="24"/>
                <w:lang w:val="en-US" w:eastAsia="en-US"/>
              </w:rPr>
              <w:t>Vmaj</w:t>
            </w:r>
            <w:proofErr w:type="spellEnd"/>
          </w:p>
        </w:tc>
      </w:tr>
      <w:tr w:rsidR="004B681E" w:rsidRPr="004B681E" w14:paraId="5F2DDA76" w14:textId="77777777" w:rsidTr="00E36471">
        <w:tc>
          <w:tcPr>
            <w:tcW w:w="10095" w:type="dxa"/>
            <w:gridSpan w:val="5"/>
          </w:tcPr>
          <w:p w14:paraId="12A1AB1B"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4B681E">
              <w:rPr>
                <w:rFonts w:eastAsia="Times New Roman"/>
                <w:b/>
                <w:color w:val="auto"/>
                <w:szCs w:val="24"/>
                <w:lang w:val="en-CA" w:eastAsia="en-US"/>
              </w:rPr>
              <w:t>Conditions to be fulfilled</w:t>
            </w:r>
          </w:p>
        </w:tc>
      </w:tr>
      <w:tr w:rsidR="004B681E" w:rsidRPr="004B681E" w14:paraId="654C7CE7" w14:textId="77777777" w:rsidTr="00E36471">
        <w:tc>
          <w:tcPr>
            <w:tcW w:w="10095" w:type="dxa"/>
            <w:gridSpan w:val="5"/>
          </w:tcPr>
          <w:p w14:paraId="7D22CEC9" w14:textId="77777777" w:rsidR="004B681E" w:rsidRPr="00EA3C8B" w:rsidRDefault="004B681E" w:rsidP="00F95F4E">
            <w:pPr>
              <w:pStyle w:val="ListParagraph"/>
              <w:widowControl w:val="0"/>
              <w:numPr>
                <w:ilvl w:val="0"/>
                <w:numId w:val="9"/>
              </w:numPr>
              <w:overflowPunct w:val="0"/>
              <w:autoSpaceDE w:val="0"/>
              <w:autoSpaceDN w:val="0"/>
              <w:adjustRightInd w:val="0"/>
              <w:spacing w:line="240" w:lineRule="auto"/>
              <w:textAlignment w:val="baseline"/>
              <w:rPr>
                <w:rFonts w:eastAsia="Times New Roman"/>
                <w:color w:val="auto"/>
                <w:szCs w:val="24"/>
                <w:lang w:val="en-CA" w:eastAsia="en-US"/>
              </w:rPr>
            </w:pPr>
            <w:r w:rsidRPr="00EA3C8B">
              <w:rPr>
                <w:rFonts w:eastAsia="Times New Roman"/>
                <w:color w:val="auto"/>
                <w:szCs w:val="24"/>
                <w:lang w:val="en-CA" w:eastAsia="en-US"/>
              </w:rPr>
              <w:t xml:space="preserve">No change in functional characteristics of the pharmaceutical form.  </w:t>
            </w:r>
          </w:p>
          <w:p w14:paraId="3B63E0C4" w14:textId="41E57360" w:rsidR="004B681E" w:rsidRPr="004B681E" w:rsidRDefault="004B681E" w:rsidP="00F95F4E">
            <w:pPr>
              <w:widowControl w:val="0"/>
              <w:numPr>
                <w:ilvl w:val="0"/>
                <w:numId w:val="9"/>
              </w:numPr>
              <w:overflowPunct w:val="0"/>
              <w:autoSpaceDE w:val="0"/>
              <w:autoSpaceDN w:val="0"/>
              <w:adjustRightInd w:val="0"/>
              <w:spacing w:line="240" w:lineRule="auto"/>
              <w:textAlignment w:val="baseline"/>
              <w:rPr>
                <w:rFonts w:eastAsia="Times New Roman"/>
                <w:color w:val="auto"/>
                <w:szCs w:val="24"/>
                <w:lang w:val="en-CA" w:eastAsia="en-US"/>
              </w:rPr>
            </w:pPr>
            <w:r w:rsidRPr="004B681E">
              <w:rPr>
                <w:rFonts w:eastAsia="Times New Roman"/>
                <w:color w:val="auto"/>
                <w:szCs w:val="24"/>
                <w:lang w:val="en-CA" w:eastAsia="en-US"/>
              </w:rPr>
              <w:t>Only m</w:t>
            </w:r>
            <w:r w:rsidR="002373C3">
              <w:rPr>
                <w:rFonts w:eastAsia="Times New Roman"/>
                <w:color w:val="auto"/>
                <w:szCs w:val="24"/>
                <w:lang w:val="en-CA" w:eastAsia="en-US"/>
              </w:rPr>
              <w:t>inor adjustments (see appendix 3</w:t>
            </w:r>
            <w:r w:rsidRPr="004B681E">
              <w:rPr>
                <w:rFonts w:eastAsia="Times New Roman"/>
                <w:color w:val="auto"/>
                <w:szCs w:val="24"/>
                <w:lang w:val="en-CA" w:eastAsia="en-US"/>
              </w:rPr>
              <w:t>) are made to the quantitative composition of the FPP; any minor adjustment to the formulation to maintain the total weight is made by an excipient which currently makes up a major part of the FPP formulation.</w:t>
            </w:r>
          </w:p>
          <w:p w14:paraId="01B2A0D7" w14:textId="72F03BB5" w:rsidR="004B681E" w:rsidRPr="004B681E" w:rsidRDefault="004B681E" w:rsidP="00F95F4E">
            <w:pPr>
              <w:widowControl w:val="0"/>
              <w:numPr>
                <w:ilvl w:val="0"/>
                <w:numId w:val="9"/>
              </w:numPr>
              <w:overflowPunct w:val="0"/>
              <w:autoSpaceDE w:val="0"/>
              <w:autoSpaceDN w:val="0"/>
              <w:adjustRightInd w:val="0"/>
              <w:spacing w:line="240" w:lineRule="auto"/>
              <w:textAlignment w:val="baseline"/>
              <w:rPr>
                <w:rFonts w:eastAsia="Times New Roman"/>
                <w:color w:val="auto"/>
                <w:szCs w:val="24"/>
                <w:lang w:val="en-CA" w:eastAsia="en-US"/>
              </w:rPr>
            </w:pPr>
            <w:r w:rsidRPr="004B681E">
              <w:rPr>
                <w:rFonts w:eastAsia="Times New Roman"/>
                <w:color w:val="auto"/>
                <w:szCs w:val="24"/>
                <w:lang w:val="en-CA" w:eastAsia="en-US"/>
              </w:rPr>
              <w:t xml:space="preserve">Stability studies have been started under conditions according to </w:t>
            </w:r>
            <w:r w:rsidR="00141F41">
              <w:rPr>
                <w:rFonts w:eastAsia="Times New Roman"/>
                <w:color w:val="auto"/>
                <w:szCs w:val="24"/>
                <w:lang w:val="en-CA" w:eastAsia="en-US"/>
              </w:rPr>
              <w:t xml:space="preserve">the </w:t>
            </w:r>
            <w:r w:rsidRPr="004B681E">
              <w:rPr>
                <w:rFonts w:eastAsia="Cambria"/>
                <w:i/>
                <w:color w:val="auto"/>
                <w:szCs w:val="24"/>
                <w:lang w:val="en-US" w:eastAsia="en-US"/>
              </w:rPr>
              <w:t xml:space="preserve">Authority Guidelines on </w:t>
            </w:r>
            <w:r w:rsidRPr="004B681E">
              <w:rPr>
                <w:rFonts w:eastAsia="Cambria"/>
                <w:i/>
                <w:iCs/>
                <w:color w:val="auto"/>
                <w:szCs w:val="24"/>
                <w:lang w:val="en-US" w:eastAsia="en-US"/>
              </w:rPr>
              <w:t>Stability Requirements for Testing Active Pharmaceutical Ingredients (APIs) and Finished Pharmaceutical Products (FPPs)</w:t>
            </w:r>
            <w:r w:rsidRPr="004B681E">
              <w:rPr>
                <w:rFonts w:eastAsia="Times New Roman"/>
                <w:color w:val="auto"/>
                <w:szCs w:val="24"/>
                <w:lang w:val="en-CA" w:eastAsia="en-US"/>
              </w:rPr>
              <w:t xml:space="preserve"> (with indication of batch numbers) and relevant stability parameters have been assessed in at least two pilot or production scale batches and at least three months satisfactory stability data are at the disposal of the applicant and the stability profile is similar to the currently accepted product. </w:t>
            </w:r>
          </w:p>
          <w:p w14:paraId="3CD0FF38" w14:textId="77777777" w:rsidR="004B681E" w:rsidRPr="004B681E" w:rsidRDefault="004B681E" w:rsidP="00F95F4E">
            <w:pPr>
              <w:widowControl w:val="0"/>
              <w:numPr>
                <w:ilvl w:val="0"/>
                <w:numId w:val="9"/>
              </w:numPr>
              <w:overflowPunct w:val="0"/>
              <w:autoSpaceDE w:val="0"/>
              <w:autoSpaceDN w:val="0"/>
              <w:adjustRightInd w:val="0"/>
              <w:spacing w:line="240" w:lineRule="auto"/>
              <w:textAlignment w:val="baseline"/>
              <w:rPr>
                <w:rFonts w:eastAsia="Times New Roman"/>
                <w:color w:val="auto"/>
                <w:szCs w:val="24"/>
                <w:lang w:val="en-CA" w:eastAsia="en-US"/>
              </w:rPr>
            </w:pPr>
            <w:r w:rsidRPr="004B681E">
              <w:rPr>
                <w:rFonts w:eastAsia="Times New Roman"/>
                <w:color w:val="auto"/>
                <w:szCs w:val="24"/>
                <w:lang w:val="en-CA" w:eastAsia="en-US"/>
              </w:rPr>
              <w:t xml:space="preserve">The dissolution profile of the proposed product determined on a minimum of two pilot scale batches is similar to the dissolution profile of the </w:t>
            </w:r>
            <w:proofErr w:type="spellStart"/>
            <w:r w:rsidRPr="004B681E">
              <w:rPr>
                <w:rFonts w:eastAsia="Times New Roman"/>
                <w:color w:val="auto"/>
                <w:szCs w:val="24"/>
                <w:lang w:val="en-CA" w:eastAsia="en-US"/>
              </w:rPr>
              <w:t>biobatch</w:t>
            </w:r>
            <w:proofErr w:type="spellEnd"/>
            <w:r w:rsidRPr="004B681E">
              <w:rPr>
                <w:rFonts w:eastAsia="Times New Roman"/>
                <w:color w:val="auto"/>
                <w:szCs w:val="24"/>
                <w:lang w:val="en-CA" w:eastAsia="en-US"/>
              </w:rPr>
              <w:t>.</w:t>
            </w:r>
          </w:p>
          <w:p w14:paraId="38DBDA25" w14:textId="77777777" w:rsidR="004B681E" w:rsidRPr="004B681E" w:rsidRDefault="004B681E" w:rsidP="00F95F4E">
            <w:pPr>
              <w:widowControl w:val="0"/>
              <w:numPr>
                <w:ilvl w:val="0"/>
                <w:numId w:val="9"/>
              </w:numPr>
              <w:overflowPunct w:val="0"/>
              <w:autoSpaceDE w:val="0"/>
              <w:autoSpaceDN w:val="0"/>
              <w:adjustRightInd w:val="0"/>
              <w:spacing w:line="240" w:lineRule="auto"/>
              <w:textAlignment w:val="baseline"/>
              <w:rPr>
                <w:rFonts w:eastAsia="Times New Roman"/>
                <w:color w:val="auto"/>
                <w:szCs w:val="24"/>
                <w:lang w:val="en-CA" w:eastAsia="en-US"/>
              </w:rPr>
            </w:pPr>
            <w:r w:rsidRPr="004B681E">
              <w:rPr>
                <w:rFonts w:eastAsia="Times New Roman"/>
                <w:color w:val="auto"/>
                <w:szCs w:val="24"/>
                <w:lang w:val="en-CA" w:eastAsia="en-US"/>
              </w:rPr>
              <w:t>The change is not the result of stability issues and/or does not result in potential safety concerns i.e. differentiation between strengths.</w:t>
            </w:r>
          </w:p>
        </w:tc>
      </w:tr>
      <w:tr w:rsidR="004B681E" w:rsidRPr="004B681E" w14:paraId="108DE2E5" w14:textId="77777777" w:rsidTr="00E36471">
        <w:tc>
          <w:tcPr>
            <w:tcW w:w="10095" w:type="dxa"/>
            <w:gridSpan w:val="5"/>
          </w:tcPr>
          <w:p w14:paraId="4260A45A" w14:textId="77777777" w:rsidR="004B681E" w:rsidRPr="004B681E" w:rsidRDefault="004B681E"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4B681E">
              <w:rPr>
                <w:rFonts w:eastAsia="Times New Roman"/>
                <w:b/>
                <w:color w:val="auto"/>
                <w:szCs w:val="24"/>
                <w:lang w:val="en-CA" w:eastAsia="en-US"/>
              </w:rPr>
              <w:t>Documentation required</w:t>
            </w:r>
          </w:p>
        </w:tc>
      </w:tr>
      <w:tr w:rsidR="004B681E" w:rsidRPr="004B681E" w14:paraId="010B6F31" w14:textId="77777777" w:rsidTr="00E36471">
        <w:tc>
          <w:tcPr>
            <w:tcW w:w="10095" w:type="dxa"/>
            <w:gridSpan w:val="5"/>
          </w:tcPr>
          <w:p w14:paraId="2E4628A2" w14:textId="322B9109" w:rsidR="004B681E" w:rsidRPr="00EA3C8B" w:rsidRDefault="004B681E" w:rsidP="00F95F4E">
            <w:pPr>
              <w:pStyle w:val="ListParagraph"/>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EA3C8B">
              <w:rPr>
                <w:rFonts w:eastAsia="Times New Roman"/>
                <w:color w:val="auto"/>
                <w:szCs w:val="24"/>
                <w:lang w:val="en-CA" w:eastAsia="en-US"/>
              </w:rPr>
              <w:t xml:space="preserve">Supporting clinical or comparative bioavailability data or justification for not submitting a new bioequivalence study according to the current </w:t>
            </w:r>
            <w:r w:rsidRPr="00EA3C8B">
              <w:rPr>
                <w:rFonts w:eastAsia="Times New Roman"/>
                <w:i/>
                <w:color w:val="auto"/>
                <w:szCs w:val="24"/>
                <w:lang w:val="en-US" w:eastAsia="zh-CN"/>
              </w:rPr>
              <w:t>Authority Guideline</w:t>
            </w:r>
            <w:r w:rsidR="004B1FC0">
              <w:rPr>
                <w:rFonts w:eastAsia="Times New Roman"/>
                <w:i/>
                <w:color w:val="auto"/>
                <w:szCs w:val="24"/>
                <w:lang w:val="en-US" w:eastAsia="zh-CN"/>
              </w:rPr>
              <w:t>s</w:t>
            </w:r>
            <w:r w:rsidRPr="00EA3C8B">
              <w:rPr>
                <w:rFonts w:eastAsia="Times New Roman"/>
                <w:i/>
                <w:color w:val="auto"/>
                <w:szCs w:val="24"/>
                <w:lang w:val="en-US" w:eastAsia="zh-CN"/>
              </w:rPr>
              <w:t xml:space="preserve"> on Therapeutic Equivalence Requirements: Presentation of Biopharmaceutical and Bio-analytical Data</w:t>
            </w:r>
            <w:r w:rsidRPr="00EA3C8B">
              <w:rPr>
                <w:rFonts w:eastAsia="Times New Roman"/>
                <w:color w:val="auto"/>
                <w:szCs w:val="24"/>
                <w:lang w:val="en-CA" w:eastAsia="en-US"/>
              </w:rPr>
              <w:t>.</w:t>
            </w:r>
          </w:p>
          <w:p w14:paraId="5491A697"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(P.1) </w:t>
            </w:r>
            <w:r w:rsidRPr="004B681E">
              <w:rPr>
                <w:rFonts w:eastAsia="Times New Roman"/>
                <w:color w:val="auto"/>
                <w:szCs w:val="24"/>
                <w:lang w:val="en-CA" w:eastAsia="en-US"/>
              </w:rPr>
              <w:t>Description and composition of the FPP.</w:t>
            </w:r>
          </w:p>
          <w:p w14:paraId="72B0E397"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(P.2) </w:t>
            </w:r>
            <w:r w:rsidRPr="004B681E">
              <w:rPr>
                <w:rFonts w:eastAsia="Times New Roman"/>
                <w:color w:val="auto"/>
                <w:szCs w:val="24"/>
                <w:lang w:val="en-CA" w:eastAsia="en-US"/>
              </w:rPr>
              <w:t xml:space="preserve">Discussion on the components of the proposed product (e.g. choice of excipients, compatibility of API and excipients), comparative multipoint in vitro dissolution profiles on at least two batches of pilot or production scale of the proposed product and the </w:t>
            </w:r>
            <w:proofErr w:type="spellStart"/>
            <w:r w:rsidRPr="004B681E">
              <w:rPr>
                <w:rFonts w:eastAsia="Times New Roman"/>
                <w:color w:val="auto"/>
                <w:szCs w:val="24"/>
                <w:lang w:val="en-CA" w:eastAsia="en-US"/>
              </w:rPr>
              <w:t>biobatch</w:t>
            </w:r>
            <w:proofErr w:type="spellEnd"/>
            <w:r w:rsidRPr="004B681E">
              <w:rPr>
                <w:rFonts w:eastAsia="Times New Roman"/>
                <w:color w:val="auto"/>
                <w:szCs w:val="24"/>
                <w:lang w:val="en-CA" w:eastAsia="en-US"/>
              </w:rPr>
              <w:t xml:space="preserve"> (depending on the solubility and permeability of the drug, dissolution in the release medium or in multiple media covering the physiological pH range).</w:t>
            </w:r>
          </w:p>
          <w:p w14:paraId="071817E9"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(P.3) </w:t>
            </w:r>
            <w:r w:rsidRPr="004B681E">
              <w:rPr>
                <w:rFonts w:eastAsia="Times New Roman"/>
                <w:color w:val="auto"/>
                <w:szCs w:val="24"/>
                <w:lang w:val="en-CA" w:eastAsia="en-US"/>
              </w:rPr>
              <w:t>Batch formula, description of manufacturing process and process controls, controls of critical steps and intermediates, process validation protocol and/or evaluation.</w:t>
            </w:r>
          </w:p>
          <w:p w14:paraId="425A0974"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(P.4) </w:t>
            </w:r>
            <w:r w:rsidRPr="004B681E">
              <w:rPr>
                <w:rFonts w:eastAsia="Times New Roman"/>
                <w:color w:val="auto"/>
                <w:szCs w:val="24"/>
                <w:lang w:val="en-CA" w:eastAsia="en-US"/>
              </w:rPr>
              <w:t xml:space="preserve">Control of excipients, if new excipients are proposed. </w:t>
            </w:r>
          </w:p>
          <w:p w14:paraId="13298FBE"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(P.4.5) </w:t>
            </w:r>
            <w:r w:rsidRPr="004B681E">
              <w:rPr>
                <w:rFonts w:eastAsia="Times New Roman"/>
                <w:color w:val="auto"/>
                <w:szCs w:val="24"/>
                <w:lang w:val="en-CA" w:eastAsia="en-US"/>
              </w:rPr>
              <w:t xml:space="preserve">If applicable, either a CEP for any new component of animal origin susceptible to TSE risk or where applicable, documented evidence that the specific source of the TSE risk material has been previously assessed by an SRA and shown to comply with the scope of the current guideline </w:t>
            </w:r>
            <w:r w:rsidRPr="004B681E">
              <w:rPr>
                <w:rFonts w:eastAsia="Times New Roman"/>
                <w:color w:val="auto"/>
                <w:szCs w:val="24"/>
                <w:lang w:val="en-CA" w:eastAsia="en-US"/>
              </w:rPr>
              <w:lastRenderedPageBreak/>
              <w:t>of the SRA. The following information should be included for each such material: name of manufacturer, species and tissues from which the material is derived, country of origin of the source animals and its use.</w:t>
            </w:r>
          </w:p>
          <w:p w14:paraId="3C7C3561"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(P.5) </w:t>
            </w:r>
            <w:r w:rsidRPr="004B681E">
              <w:rPr>
                <w:rFonts w:eastAsia="Times New Roman"/>
                <w:color w:val="auto"/>
                <w:szCs w:val="24"/>
                <w:lang w:val="en-CA" w:eastAsia="en-US"/>
              </w:rPr>
              <w:t>Copies of FPP release and shelf-life specifications and certificates of analysis for a minimum of two pilot or production scale batches. If applicable, data to demonstrate that the new excipient does not interfere with the analytical procedures for the FPP.</w:t>
            </w:r>
          </w:p>
          <w:p w14:paraId="04189D6A"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(P.8.1) </w:t>
            </w:r>
            <w:r w:rsidRPr="004B681E">
              <w:rPr>
                <w:rFonts w:eastAsia="Times New Roman"/>
                <w:color w:val="auto"/>
                <w:szCs w:val="24"/>
                <w:lang w:val="en-CA" w:eastAsia="en-US"/>
              </w:rPr>
              <w:t>Results of stability testing generated on at least two pilot or production scale batches with a minimum of three (3) months of accelerated (and intermediate, as appropriate) and three (3) months of long-term testing.</w:t>
            </w:r>
          </w:p>
          <w:p w14:paraId="3F5B9073"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(P.8.2) </w:t>
            </w:r>
            <w:r w:rsidRPr="004B681E">
              <w:rPr>
                <w:rFonts w:eastAsia="Times New Roman"/>
                <w:color w:val="auto"/>
                <w:szCs w:val="24"/>
                <w:lang w:val="en-CA" w:eastAsia="en-US"/>
              </w:rPr>
              <w:t xml:space="preserve">Updated post-acceptance stability protocol and stability commitment to place the first production scale batch of each strength of the proposed product into the long-term stability programme (bracketing and </w:t>
            </w:r>
            <w:proofErr w:type="spellStart"/>
            <w:r w:rsidRPr="004B681E">
              <w:rPr>
                <w:rFonts w:eastAsia="Times New Roman"/>
                <w:color w:val="auto"/>
                <w:szCs w:val="24"/>
                <w:lang w:val="en-CA" w:eastAsia="en-US"/>
              </w:rPr>
              <w:t>matrixing</w:t>
            </w:r>
            <w:proofErr w:type="spellEnd"/>
            <w:r w:rsidRPr="004B681E">
              <w:rPr>
                <w:rFonts w:eastAsia="Times New Roman"/>
                <w:color w:val="auto"/>
                <w:szCs w:val="24"/>
                <w:lang w:val="en-CA" w:eastAsia="en-US"/>
              </w:rPr>
              <w:t xml:space="preserve"> for multiple strengths and packaging components could be applied, if scientifically justified).</w:t>
            </w:r>
          </w:p>
          <w:p w14:paraId="36C1544F" w14:textId="77777777" w:rsidR="004B681E" w:rsidRPr="004B681E" w:rsidRDefault="004B681E" w:rsidP="00F95F4E">
            <w:pPr>
              <w:widowControl w:val="0"/>
              <w:numPr>
                <w:ilvl w:val="0"/>
                <w:numId w:val="8"/>
              </w:numPr>
              <w:overflowPunct w:val="0"/>
              <w:autoSpaceDE w:val="0"/>
              <w:autoSpaceDN w:val="0"/>
              <w:adjustRightInd w:val="0"/>
              <w:spacing w:line="240" w:lineRule="auto"/>
              <w:ind w:right="89"/>
              <w:textAlignment w:val="baseline"/>
              <w:rPr>
                <w:rFonts w:eastAsia="Times New Roman"/>
                <w:color w:val="auto"/>
                <w:szCs w:val="24"/>
                <w:lang w:val="en-CA" w:eastAsia="en-US"/>
              </w:rPr>
            </w:pPr>
            <w:r w:rsidRPr="004B681E">
              <w:rPr>
                <w:rFonts w:eastAsia="SimSun"/>
                <w:color w:val="auto"/>
                <w:szCs w:val="24"/>
                <w:lang w:val="en-GB" w:eastAsia="en-GB"/>
              </w:rPr>
              <w:t xml:space="preserve">(R.1) </w:t>
            </w:r>
            <w:r w:rsidRPr="004B681E">
              <w:rPr>
                <w:rFonts w:eastAsia="Times New Roman"/>
                <w:color w:val="auto"/>
                <w:szCs w:val="24"/>
                <w:lang w:val="en-CA" w:eastAsia="en-US"/>
              </w:rPr>
              <w:t>Copies of relevant sections of blank master production documents with changes highlighted as well as relevant pages of the executed production documents for one batch, and confirmation that there are no changes to the production documents other than those highlighted.</w:t>
            </w:r>
          </w:p>
          <w:p w14:paraId="31CC2DF2" w14:textId="77777777" w:rsidR="004B681E" w:rsidRPr="004B681E" w:rsidRDefault="004B681E" w:rsidP="00F95F4E">
            <w:pPr>
              <w:widowControl w:val="0"/>
              <w:overflowPunct w:val="0"/>
              <w:autoSpaceDE w:val="0"/>
              <w:autoSpaceDN w:val="0"/>
              <w:adjustRightInd w:val="0"/>
              <w:ind w:left="360" w:right="89"/>
              <w:textAlignment w:val="baseline"/>
              <w:rPr>
                <w:rFonts w:eastAsia="Times New Roman"/>
                <w:color w:val="auto"/>
                <w:szCs w:val="24"/>
                <w:lang w:val="en-CA" w:eastAsia="en-US"/>
              </w:rPr>
            </w:pPr>
          </w:p>
        </w:tc>
      </w:tr>
    </w:tbl>
    <w:p w14:paraId="2EB548D9"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BB88073"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024BC64"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41"/>
        <w:gridCol w:w="1710"/>
        <w:gridCol w:w="1818"/>
        <w:gridCol w:w="1509"/>
      </w:tblGrid>
      <w:tr w:rsidR="00B757D5" w:rsidRPr="00B53A9A" w14:paraId="4474539E" w14:textId="77777777" w:rsidTr="00406FA9">
        <w:tc>
          <w:tcPr>
            <w:tcW w:w="5058" w:type="dxa"/>
            <w:gridSpan w:val="2"/>
          </w:tcPr>
          <w:p w14:paraId="4C5C2D42"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tcPr>
          <w:p w14:paraId="72648FC7" w14:textId="77777777" w:rsidR="004B1FC0" w:rsidRDefault="00B757D5"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B53A9A">
              <w:rPr>
                <w:rFonts w:eastAsia="Times New Roman"/>
                <w:b/>
                <w:color w:val="auto"/>
                <w:szCs w:val="24"/>
                <w:lang w:val="en-CA" w:eastAsia="en-US"/>
              </w:rPr>
              <w:t>Conditions to</w:t>
            </w:r>
          </w:p>
          <w:p w14:paraId="07410A3B" w14:textId="3A47DFE1"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 xml:space="preserve"> be fulfilled</w:t>
            </w:r>
          </w:p>
        </w:tc>
        <w:tc>
          <w:tcPr>
            <w:tcW w:w="1818" w:type="dxa"/>
          </w:tcPr>
          <w:p w14:paraId="65323753"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09" w:type="dxa"/>
          </w:tcPr>
          <w:p w14:paraId="52814657"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B757D5" w:rsidRPr="00B53A9A" w14:paraId="64AEF8B4" w14:textId="77777777" w:rsidTr="00406FA9">
        <w:tc>
          <w:tcPr>
            <w:tcW w:w="817" w:type="dxa"/>
          </w:tcPr>
          <w:p w14:paraId="3DB8B056" w14:textId="77777777" w:rsidR="00B757D5" w:rsidRPr="00EA3C8B" w:rsidRDefault="00B757D5"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EA3C8B">
              <w:rPr>
                <w:rFonts w:eastAsia="Times New Roman"/>
                <w:b/>
                <w:bCs/>
                <w:color w:val="auto"/>
                <w:szCs w:val="24"/>
                <w:lang w:val="en-CA" w:eastAsia="en-US"/>
              </w:rPr>
              <w:t>28</w:t>
            </w:r>
          </w:p>
        </w:tc>
        <w:tc>
          <w:tcPr>
            <w:tcW w:w="9278" w:type="dxa"/>
            <w:gridSpan w:val="4"/>
          </w:tcPr>
          <w:p w14:paraId="7151A835" w14:textId="77777777" w:rsidR="00B757D5" w:rsidRPr="00B53A9A" w:rsidRDefault="00B757D5" w:rsidP="00F95F4E">
            <w:pPr>
              <w:widowControl w:val="0"/>
              <w:overflowPunct w:val="0"/>
              <w:autoSpaceDE w:val="0"/>
              <w:autoSpaceDN w:val="0"/>
              <w:adjustRightInd w:val="0"/>
              <w:ind w:right="-1"/>
              <w:textAlignment w:val="baseline"/>
              <w:rPr>
                <w:rFonts w:eastAsia="Times New Roman"/>
                <w:color w:val="auto"/>
                <w:szCs w:val="24"/>
                <w:lang w:val="en-CA" w:eastAsia="en-US"/>
              </w:rPr>
            </w:pPr>
            <w:r w:rsidRPr="00B53A9A">
              <w:rPr>
                <w:rFonts w:eastAsia="Times New Roman"/>
                <w:bCs/>
                <w:color w:val="auto"/>
                <w:szCs w:val="24"/>
                <w:lang w:val="en-CA" w:eastAsia="en-US"/>
              </w:rPr>
              <w:t>Change or addition of imprints, embossing or other markings, including replacement or addition of inks used for product markings and change in scoring configuration involving:</w:t>
            </w:r>
          </w:p>
        </w:tc>
      </w:tr>
      <w:tr w:rsidR="00B757D5" w:rsidRPr="00B53A9A" w14:paraId="7AF83608" w14:textId="77777777" w:rsidTr="00406FA9">
        <w:tc>
          <w:tcPr>
            <w:tcW w:w="817" w:type="dxa"/>
          </w:tcPr>
          <w:p w14:paraId="2788108C"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1" w:type="dxa"/>
          </w:tcPr>
          <w:p w14:paraId="5B863C03" w14:textId="77777777" w:rsidR="004B1FC0"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changes in imprints, embossing or </w:t>
            </w:r>
          </w:p>
          <w:p w14:paraId="29EF87B4" w14:textId="06112A09"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other markings</w:t>
            </w:r>
          </w:p>
        </w:tc>
        <w:tc>
          <w:tcPr>
            <w:tcW w:w="1710" w:type="dxa"/>
          </w:tcPr>
          <w:p w14:paraId="6535CABF"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1-3</w:t>
            </w:r>
          </w:p>
        </w:tc>
        <w:tc>
          <w:tcPr>
            <w:tcW w:w="1818" w:type="dxa"/>
          </w:tcPr>
          <w:p w14:paraId="5BAFF0BB"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1-2, 5-6</w:t>
            </w:r>
          </w:p>
        </w:tc>
        <w:tc>
          <w:tcPr>
            <w:tcW w:w="1509" w:type="dxa"/>
          </w:tcPr>
          <w:p w14:paraId="07B30CA1"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B757D5" w:rsidRPr="00B53A9A" w14:paraId="0C8D0B40" w14:textId="77777777" w:rsidTr="00406FA9">
        <w:tc>
          <w:tcPr>
            <w:tcW w:w="817" w:type="dxa"/>
          </w:tcPr>
          <w:p w14:paraId="1F3DBDEE"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41" w:type="dxa"/>
          </w:tcPr>
          <w:p w14:paraId="1EAC1207"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deletion of a </w:t>
            </w:r>
            <w:proofErr w:type="spellStart"/>
            <w:r w:rsidRPr="00B53A9A">
              <w:rPr>
                <w:rFonts w:eastAsia="Times New Roman"/>
                <w:bCs/>
                <w:color w:val="auto"/>
                <w:szCs w:val="24"/>
                <w:lang w:val="en-CA" w:eastAsia="en-US"/>
              </w:rPr>
              <w:t>scoreline</w:t>
            </w:r>
            <w:proofErr w:type="spellEnd"/>
          </w:p>
        </w:tc>
        <w:tc>
          <w:tcPr>
            <w:tcW w:w="1710" w:type="dxa"/>
          </w:tcPr>
          <w:p w14:paraId="4A3C63B8"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2-5</w:t>
            </w:r>
          </w:p>
        </w:tc>
        <w:tc>
          <w:tcPr>
            <w:tcW w:w="1818" w:type="dxa"/>
          </w:tcPr>
          <w:p w14:paraId="09CA6722"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1,5-6</w:t>
            </w:r>
          </w:p>
        </w:tc>
        <w:tc>
          <w:tcPr>
            <w:tcW w:w="1509" w:type="dxa"/>
          </w:tcPr>
          <w:p w14:paraId="34E33C4C"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IN</w:t>
            </w:r>
          </w:p>
        </w:tc>
      </w:tr>
      <w:tr w:rsidR="00B757D5" w:rsidRPr="00B53A9A" w14:paraId="13F76856" w14:textId="77777777" w:rsidTr="00406FA9">
        <w:tc>
          <w:tcPr>
            <w:tcW w:w="817" w:type="dxa"/>
          </w:tcPr>
          <w:p w14:paraId="19F54F59"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c.1</w:t>
            </w:r>
          </w:p>
        </w:tc>
        <w:tc>
          <w:tcPr>
            <w:tcW w:w="4241" w:type="dxa"/>
            <w:vMerge w:val="restart"/>
          </w:tcPr>
          <w:p w14:paraId="72F1CC8A"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addition of a </w:t>
            </w:r>
            <w:proofErr w:type="spellStart"/>
            <w:r w:rsidRPr="00B53A9A">
              <w:rPr>
                <w:rFonts w:eastAsia="Times New Roman"/>
                <w:bCs/>
                <w:color w:val="auto"/>
                <w:szCs w:val="24"/>
                <w:lang w:val="en-CA" w:eastAsia="en-US"/>
              </w:rPr>
              <w:t>scoreline</w:t>
            </w:r>
            <w:proofErr w:type="spellEnd"/>
          </w:p>
        </w:tc>
        <w:tc>
          <w:tcPr>
            <w:tcW w:w="1710" w:type="dxa"/>
          </w:tcPr>
          <w:p w14:paraId="4140C7B6"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2-4</w:t>
            </w:r>
          </w:p>
        </w:tc>
        <w:tc>
          <w:tcPr>
            <w:tcW w:w="1818" w:type="dxa"/>
          </w:tcPr>
          <w:p w14:paraId="6D3A7B70"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 3, 5-6</w:t>
            </w:r>
          </w:p>
        </w:tc>
        <w:tc>
          <w:tcPr>
            <w:tcW w:w="1509" w:type="dxa"/>
          </w:tcPr>
          <w:p w14:paraId="779E6E39"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Vmin</w:t>
            </w:r>
            <w:proofErr w:type="spellEnd"/>
          </w:p>
        </w:tc>
      </w:tr>
      <w:tr w:rsidR="00B757D5" w:rsidRPr="00B53A9A" w14:paraId="7298FF51" w14:textId="77777777" w:rsidTr="00406FA9">
        <w:tc>
          <w:tcPr>
            <w:tcW w:w="817" w:type="dxa"/>
          </w:tcPr>
          <w:p w14:paraId="156A66D0"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c.2</w:t>
            </w:r>
          </w:p>
        </w:tc>
        <w:tc>
          <w:tcPr>
            <w:tcW w:w="4241" w:type="dxa"/>
            <w:vMerge/>
          </w:tcPr>
          <w:p w14:paraId="2DF6FC8D"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710" w:type="dxa"/>
          </w:tcPr>
          <w:p w14:paraId="77436F88"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None</w:t>
            </w:r>
          </w:p>
        </w:tc>
        <w:tc>
          <w:tcPr>
            <w:tcW w:w="1818" w:type="dxa"/>
          </w:tcPr>
          <w:p w14:paraId="711AAB17"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color w:val="auto"/>
                <w:szCs w:val="24"/>
                <w:lang w:val="en-CA" w:eastAsia="en-US"/>
              </w:rPr>
              <w:t>1, 3-6</w:t>
            </w:r>
          </w:p>
        </w:tc>
        <w:tc>
          <w:tcPr>
            <w:tcW w:w="1509" w:type="dxa"/>
          </w:tcPr>
          <w:p w14:paraId="272286C5"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Vmaj</w:t>
            </w:r>
            <w:proofErr w:type="spellEnd"/>
          </w:p>
        </w:tc>
      </w:tr>
      <w:tr w:rsidR="00B757D5" w:rsidRPr="00B53A9A" w14:paraId="5BC8183C" w14:textId="77777777" w:rsidTr="00406FA9">
        <w:tc>
          <w:tcPr>
            <w:tcW w:w="10095" w:type="dxa"/>
            <w:gridSpan w:val="5"/>
          </w:tcPr>
          <w:p w14:paraId="7287B8C3"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B757D5" w:rsidRPr="00B53A9A" w14:paraId="3F1AF40E" w14:textId="77777777" w:rsidTr="00406FA9">
        <w:tc>
          <w:tcPr>
            <w:tcW w:w="10095" w:type="dxa"/>
            <w:gridSpan w:val="5"/>
          </w:tcPr>
          <w:p w14:paraId="26569854" w14:textId="77777777" w:rsidR="00B757D5" w:rsidRPr="00DD14CE" w:rsidRDefault="00B757D5" w:rsidP="00664F6E">
            <w:pPr>
              <w:pStyle w:val="ListParagraph"/>
              <w:widowControl w:val="0"/>
              <w:numPr>
                <w:ilvl w:val="0"/>
                <w:numId w:val="28"/>
              </w:numPr>
              <w:overflowPunct w:val="0"/>
              <w:autoSpaceDE w:val="0"/>
              <w:autoSpaceDN w:val="0"/>
              <w:adjustRightInd w:val="0"/>
              <w:ind w:right="-1"/>
              <w:textAlignment w:val="baseline"/>
              <w:rPr>
                <w:rFonts w:eastAsia="Times New Roman"/>
                <w:color w:val="auto"/>
                <w:szCs w:val="24"/>
                <w:lang w:val="en-CA" w:eastAsia="en-US"/>
              </w:rPr>
            </w:pPr>
            <w:r w:rsidRPr="00DD14CE">
              <w:rPr>
                <w:rFonts w:eastAsia="Times New Roman"/>
                <w:color w:val="auto"/>
                <w:szCs w:val="24"/>
                <w:lang w:val="en-CA" w:eastAsia="en-US"/>
              </w:rPr>
              <w:t xml:space="preserve">Any ink must comply with the EU/Japan requirements. </w:t>
            </w:r>
          </w:p>
          <w:p w14:paraId="631EA2E2" w14:textId="77777777" w:rsidR="00B757D5" w:rsidRPr="00B53A9A" w:rsidRDefault="00B757D5" w:rsidP="00664F6E">
            <w:pPr>
              <w:widowControl w:val="0"/>
              <w:numPr>
                <w:ilvl w:val="0"/>
                <w:numId w:val="28"/>
              </w:numPr>
              <w:overflowPunct w:val="0"/>
              <w:autoSpaceDE w:val="0"/>
              <w:autoSpaceDN w:val="0"/>
              <w:adjustRightInd w:val="0"/>
              <w:ind w:right="-1"/>
              <w:textAlignment w:val="baseline"/>
              <w:rPr>
                <w:rFonts w:eastAsia="Times New Roman"/>
                <w:color w:val="auto"/>
                <w:szCs w:val="24"/>
                <w:lang w:val="en-CA" w:eastAsia="en-US"/>
              </w:rPr>
            </w:pPr>
            <w:r w:rsidRPr="00B53A9A">
              <w:rPr>
                <w:rFonts w:eastAsia="Times New Roman"/>
                <w:color w:val="auto"/>
                <w:szCs w:val="24"/>
                <w:lang w:val="en-CA" w:eastAsia="en-US"/>
              </w:rPr>
              <w:t>The change does not affect the stability or performance characteristics (e.g. release rate) of the FPP.</w:t>
            </w:r>
          </w:p>
          <w:p w14:paraId="295BA62C" w14:textId="77777777" w:rsidR="00B757D5" w:rsidRPr="00B53A9A" w:rsidRDefault="00B757D5" w:rsidP="00664F6E">
            <w:pPr>
              <w:widowControl w:val="0"/>
              <w:numPr>
                <w:ilvl w:val="0"/>
                <w:numId w:val="28"/>
              </w:numPr>
              <w:overflowPunct w:val="0"/>
              <w:autoSpaceDE w:val="0"/>
              <w:autoSpaceDN w:val="0"/>
              <w:adjustRightInd w:val="0"/>
              <w:ind w:right="-1"/>
              <w:textAlignment w:val="baseline"/>
              <w:rPr>
                <w:rFonts w:eastAsia="Times New Roman"/>
                <w:color w:val="auto"/>
                <w:szCs w:val="24"/>
                <w:lang w:val="en-CA" w:eastAsia="en-US"/>
              </w:rPr>
            </w:pPr>
            <w:r w:rsidRPr="00B53A9A">
              <w:rPr>
                <w:rFonts w:eastAsia="Times New Roman"/>
                <w:color w:val="auto"/>
                <w:szCs w:val="24"/>
                <w:lang w:val="en-CA" w:eastAsia="en-US"/>
              </w:rPr>
              <w:t>Changes to the FPP specifications are those necessitated only by the change to the appearance or to the scoring.</w:t>
            </w:r>
          </w:p>
          <w:p w14:paraId="3C02B94E" w14:textId="77777777" w:rsidR="00B757D5" w:rsidRPr="00B53A9A" w:rsidRDefault="00B757D5" w:rsidP="00664F6E">
            <w:pPr>
              <w:widowControl w:val="0"/>
              <w:numPr>
                <w:ilvl w:val="0"/>
                <w:numId w:val="28"/>
              </w:numPr>
              <w:overflowPunct w:val="0"/>
              <w:autoSpaceDE w:val="0"/>
              <w:autoSpaceDN w:val="0"/>
              <w:adjustRightInd w:val="0"/>
              <w:ind w:right="-1"/>
              <w:textAlignment w:val="baseline"/>
              <w:rPr>
                <w:rFonts w:eastAsia="Times New Roman"/>
                <w:color w:val="auto"/>
                <w:szCs w:val="24"/>
                <w:lang w:val="en-CA" w:eastAsia="en-US"/>
              </w:rPr>
            </w:pPr>
            <w:r w:rsidRPr="00B53A9A">
              <w:rPr>
                <w:rFonts w:eastAsia="Times New Roman"/>
                <w:color w:val="auto"/>
                <w:szCs w:val="24"/>
                <w:lang w:val="en-CA" w:eastAsia="en-US"/>
              </w:rPr>
              <w:t>Addition or deletion of a score line to a generic product is consistent with a similar change in the comparator product.</w:t>
            </w:r>
          </w:p>
          <w:p w14:paraId="4F8BBE93" w14:textId="77777777" w:rsidR="00B757D5" w:rsidRPr="00B53A9A" w:rsidRDefault="00B757D5" w:rsidP="00664F6E">
            <w:pPr>
              <w:widowControl w:val="0"/>
              <w:numPr>
                <w:ilvl w:val="0"/>
                <w:numId w:val="28"/>
              </w:numPr>
              <w:overflowPunct w:val="0"/>
              <w:autoSpaceDE w:val="0"/>
              <w:autoSpaceDN w:val="0"/>
              <w:adjustRightInd w:val="0"/>
              <w:ind w:right="-1"/>
              <w:textAlignment w:val="baseline"/>
              <w:rPr>
                <w:rFonts w:eastAsia="Times New Roman"/>
                <w:color w:val="auto"/>
                <w:szCs w:val="24"/>
                <w:lang w:val="en-CA" w:eastAsia="en-US"/>
              </w:rPr>
            </w:pPr>
            <w:r w:rsidRPr="00B53A9A">
              <w:rPr>
                <w:rFonts w:eastAsia="Times New Roman"/>
                <w:color w:val="auto"/>
                <w:szCs w:val="24"/>
                <w:lang w:val="en-CA" w:eastAsia="en-US"/>
              </w:rPr>
              <w:t>The scoring is not intended to divide the FPP into equal doses.</w:t>
            </w:r>
          </w:p>
        </w:tc>
      </w:tr>
      <w:tr w:rsidR="00B757D5" w:rsidRPr="00B53A9A" w14:paraId="24F79DDC" w14:textId="77777777" w:rsidTr="00406FA9">
        <w:tc>
          <w:tcPr>
            <w:tcW w:w="10095" w:type="dxa"/>
            <w:gridSpan w:val="5"/>
          </w:tcPr>
          <w:p w14:paraId="08119116"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B757D5" w:rsidRPr="00B53A9A" w14:paraId="178C831E" w14:textId="77777777" w:rsidTr="00406FA9">
        <w:tc>
          <w:tcPr>
            <w:tcW w:w="10095" w:type="dxa"/>
            <w:gridSpan w:val="5"/>
          </w:tcPr>
          <w:p w14:paraId="4A6FC27C" w14:textId="77777777" w:rsidR="00B757D5" w:rsidRPr="003F0A38" w:rsidRDefault="00B757D5" w:rsidP="00664F6E">
            <w:pPr>
              <w:pStyle w:val="ListParagraph"/>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3F0A38">
              <w:rPr>
                <w:rFonts w:eastAsia="Times New Roman"/>
                <w:color w:val="auto"/>
                <w:szCs w:val="24"/>
                <w:lang w:val="en-CA" w:eastAsia="en-US"/>
              </w:rPr>
              <w:t>Two (2) commercial samples of the Product.</w:t>
            </w:r>
          </w:p>
          <w:p w14:paraId="3C84E66A" w14:textId="77777777" w:rsidR="00B757D5" w:rsidRPr="00B53A9A" w:rsidRDefault="00B757D5" w:rsidP="00664F6E">
            <w:pPr>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B53A9A">
              <w:rPr>
                <w:rFonts w:eastAsia="SimSun"/>
                <w:color w:val="auto"/>
                <w:szCs w:val="24"/>
                <w:lang w:val="en-GB" w:eastAsia="en-GB"/>
              </w:rPr>
              <w:t xml:space="preserve">(P.1.) </w:t>
            </w:r>
            <w:r w:rsidRPr="00B53A9A">
              <w:rPr>
                <w:rFonts w:eastAsia="Times New Roman"/>
                <w:color w:val="auto"/>
                <w:szCs w:val="24"/>
                <w:lang w:val="en-CA" w:eastAsia="en-US"/>
              </w:rPr>
              <w:t>Qualitative composition of the ink.</w:t>
            </w:r>
          </w:p>
          <w:p w14:paraId="51884267" w14:textId="77777777" w:rsidR="00B757D5" w:rsidRPr="00B53A9A" w:rsidRDefault="00B757D5" w:rsidP="00664F6E">
            <w:pPr>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Demonstration of the uniformity of the dosage units of the tablet portions, where the scoring is intended to divide the FPP into equal doses.</w:t>
            </w:r>
          </w:p>
          <w:p w14:paraId="736857B6" w14:textId="77777777" w:rsidR="00B757D5" w:rsidRPr="00B53A9A" w:rsidRDefault="00B757D5" w:rsidP="00664F6E">
            <w:pPr>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Demonstration of the similarity of the release rate of the tablet portions for gastro-resistant, modified or prolonged release products.</w:t>
            </w:r>
          </w:p>
          <w:p w14:paraId="04F9C959" w14:textId="77777777" w:rsidR="00B757D5" w:rsidRPr="00B53A9A" w:rsidRDefault="00B757D5" w:rsidP="00664F6E">
            <w:pPr>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B53A9A">
              <w:rPr>
                <w:rFonts w:eastAsia="SimSun"/>
                <w:color w:val="auto"/>
                <w:szCs w:val="24"/>
                <w:lang w:val="en-GB" w:eastAsia="en-GB"/>
              </w:rPr>
              <w:t xml:space="preserve">(P.5) </w:t>
            </w:r>
            <w:r w:rsidRPr="00B53A9A">
              <w:rPr>
                <w:rFonts w:eastAsia="Times New Roman"/>
                <w:color w:val="auto"/>
                <w:szCs w:val="24"/>
                <w:lang w:val="en-CA" w:eastAsia="en-US"/>
              </w:rPr>
              <w:t>Copies of revised FPP release and shelf-life specifications.</w:t>
            </w:r>
          </w:p>
          <w:p w14:paraId="7DAE01EB" w14:textId="77777777" w:rsidR="00B757D5" w:rsidRPr="00B53A9A" w:rsidRDefault="00B757D5" w:rsidP="00664F6E">
            <w:pPr>
              <w:widowControl w:val="0"/>
              <w:numPr>
                <w:ilvl w:val="0"/>
                <w:numId w:val="29"/>
              </w:numPr>
              <w:overflowPunct w:val="0"/>
              <w:autoSpaceDE w:val="0"/>
              <w:autoSpaceDN w:val="0"/>
              <w:adjustRightInd w:val="0"/>
              <w:ind w:right="-1"/>
              <w:textAlignment w:val="baseline"/>
              <w:rPr>
                <w:rFonts w:eastAsia="Times New Roman"/>
                <w:color w:val="auto"/>
                <w:szCs w:val="24"/>
                <w:lang w:val="en-CA" w:eastAsia="en-US"/>
              </w:rPr>
            </w:pPr>
            <w:r w:rsidRPr="00B53A9A">
              <w:rPr>
                <w:rFonts w:eastAsia="SimSun"/>
                <w:color w:val="auto"/>
                <w:szCs w:val="24"/>
                <w:lang w:val="en-GB" w:eastAsia="en-GB"/>
              </w:rPr>
              <w:t>(R.1)</w:t>
            </w:r>
            <w:r w:rsidRPr="00B53A9A">
              <w:rPr>
                <w:rFonts w:eastAsia="Times New Roman"/>
                <w:color w:val="auto"/>
                <w:szCs w:val="24"/>
                <w:lang w:val="en-CA" w:eastAsia="en-US"/>
              </w:rPr>
              <w:t>Copies of relevant sections of blank master production documents with changes highlighted as well as relevant pages of the executed production documentation for one batch and confirmation that there are no changes to the production documents other than those highlighted.</w:t>
            </w:r>
          </w:p>
        </w:tc>
      </w:tr>
    </w:tbl>
    <w:p w14:paraId="048EDB5C" w14:textId="77777777" w:rsidR="008E4461" w:rsidRPr="00B53A9A" w:rsidRDefault="008E4461"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7821A81" w14:textId="77777777" w:rsidR="00B757D5" w:rsidRPr="00B53A9A" w:rsidRDefault="00B757D5"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637"/>
        <w:gridCol w:w="1710"/>
        <w:gridCol w:w="1818"/>
        <w:gridCol w:w="1509"/>
      </w:tblGrid>
      <w:tr w:rsidR="00B757D5" w:rsidRPr="00B53A9A" w14:paraId="270327E5" w14:textId="77777777" w:rsidTr="00406FA9">
        <w:tc>
          <w:tcPr>
            <w:tcW w:w="5058" w:type="dxa"/>
            <w:gridSpan w:val="2"/>
          </w:tcPr>
          <w:p w14:paraId="553FCF02" w14:textId="77777777" w:rsidR="00B757D5" w:rsidRPr="00B53A9A" w:rsidRDefault="00B757D5" w:rsidP="00F95F4E">
            <w:pPr>
              <w:widowControl w:val="0"/>
              <w:overflowPunct w:val="0"/>
              <w:autoSpaceDE w:val="0"/>
              <w:autoSpaceDN w:val="0"/>
              <w:adjustRightInd w:val="0"/>
              <w:ind w:right="-9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tcPr>
          <w:p w14:paraId="0BF55B38" w14:textId="77777777" w:rsidR="00B757D5" w:rsidRPr="00B53A9A" w:rsidRDefault="00B757D5" w:rsidP="00F95F4E">
            <w:pPr>
              <w:widowControl w:val="0"/>
              <w:overflowPunct w:val="0"/>
              <w:autoSpaceDE w:val="0"/>
              <w:autoSpaceDN w:val="0"/>
              <w:adjustRightInd w:val="0"/>
              <w:ind w:right="-9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5EB91E80"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09" w:type="dxa"/>
          </w:tcPr>
          <w:p w14:paraId="7ED40650" w14:textId="77777777" w:rsidR="00B757D5" w:rsidRPr="00B53A9A" w:rsidRDefault="00B757D5"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B757D5" w:rsidRPr="00B53A9A" w14:paraId="3438EE96" w14:textId="77777777" w:rsidTr="00F95F4E">
        <w:tc>
          <w:tcPr>
            <w:tcW w:w="421" w:type="dxa"/>
          </w:tcPr>
          <w:p w14:paraId="3F1E4758" w14:textId="77777777" w:rsidR="00B757D5" w:rsidRPr="003F0A38" w:rsidRDefault="00B757D5" w:rsidP="00F95F4E">
            <w:pPr>
              <w:widowControl w:val="0"/>
              <w:overflowPunct w:val="0"/>
              <w:autoSpaceDE w:val="0"/>
              <w:autoSpaceDN w:val="0"/>
              <w:adjustRightInd w:val="0"/>
              <w:ind w:right="-92"/>
              <w:textAlignment w:val="baseline"/>
              <w:rPr>
                <w:rFonts w:eastAsia="Times New Roman"/>
                <w:b/>
                <w:bCs/>
                <w:color w:val="auto"/>
                <w:szCs w:val="24"/>
                <w:lang w:val="en-CA" w:eastAsia="en-US"/>
              </w:rPr>
            </w:pPr>
            <w:r w:rsidRPr="003F0A38">
              <w:rPr>
                <w:rFonts w:eastAsia="Times New Roman"/>
                <w:b/>
                <w:bCs/>
                <w:color w:val="auto"/>
                <w:szCs w:val="24"/>
                <w:lang w:val="en-CA" w:eastAsia="en-US"/>
              </w:rPr>
              <w:t>29</w:t>
            </w:r>
          </w:p>
        </w:tc>
        <w:tc>
          <w:tcPr>
            <w:tcW w:w="9674" w:type="dxa"/>
            <w:gridSpan w:val="4"/>
          </w:tcPr>
          <w:p w14:paraId="2B3D5B54" w14:textId="77777777" w:rsidR="002358F8" w:rsidRDefault="00B757D5">
            <w:pPr>
              <w:widowControl w:val="0"/>
              <w:overflowPunct w:val="0"/>
              <w:autoSpaceDE w:val="0"/>
              <w:autoSpaceDN w:val="0"/>
              <w:adjustRightInd w:val="0"/>
              <w:ind w:right="-9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dimensions without change in qualitative or quantitative composition and mean </w:t>
            </w:r>
          </w:p>
          <w:p w14:paraId="07A3DBEE" w14:textId="6F019851" w:rsidR="00B757D5" w:rsidRPr="00B53A9A" w:rsidRDefault="00B757D5" w:rsidP="00F95F4E">
            <w:pPr>
              <w:widowControl w:val="0"/>
              <w:overflowPunct w:val="0"/>
              <w:autoSpaceDE w:val="0"/>
              <w:autoSpaceDN w:val="0"/>
              <w:adjustRightInd w:val="0"/>
              <w:ind w:right="-92"/>
              <w:textAlignment w:val="baseline"/>
              <w:rPr>
                <w:rFonts w:eastAsia="Times New Roman"/>
                <w:color w:val="auto"/>
                <w:szCs w:val="24"/>
                <w:lang w:val="en-CA" w:eastAsia="en-US"/>
              </w:rPr>
            </w:pPr>
            <w:r w:rsidRPr="00B53A9A">
              <w:rPr>
                <w:rFonts w:eastAsia="Times New Roman"/>
                <w:bCs/>
                <w:color w:val="auto"/>
                <w:szCs w:val="24"/>
                <w:lang w:val="en-CA" w:eastAsia="en-US"/>
              </w:rPr>
              <w:t>mass of::</w:t>
            </w:r>
          </w:p>
        </w:tc>
      </w:tr>
      <w:tr w:rsidR="00B757D5" w:rsidRPr="00B53A9A" w14:paraId="725DAF14" w14:textId="77777777" w:rsidTr="00F95F4E">
        <w:tc>
          <w:tcPr>
            <w:tcW w:w="421" w:type="dxa"/>
          </w:tcPr>
          <w:p w14:paraId="0725C205"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637" w:type="dxa"/>
          </w:tcPr>
          <w:p w14:paraId="5A08E245" w14:textId="77777777" w:rsidR="002358F8"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tablets, capsules, suppositories and pessaries </w:t>
            </w:r>
          </w:p>
          <w:p w14:paraId="4E90DEE8" w14:textId="7407605E"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other than those stated in change #29b</w:t>
            </w:r>
          </w:p>
        </w:tc>
        <w:tc>
          <w:tcPr>
            <w:tcW w:w="1710" w:type="dxa"/>
          </w:tcPr>
          <w:p w14:paraId="26C440C0"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18" w:type="dxa"/>
          </w:tcPr>
          <w:p w14:paraId="51F4D0C1"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2-6</w:t>
            </w:r>
          </w:p>
        </w:tc>
        <w:tc>
          <w:tcPr>
            <w:tcW w:w="1509" w:type="dxa"/>
          </w:tcPr>
          <w:p w14:paraId="37F94F22" w14:textId="77777777" w:rsidR="00B757D5" w:rsidRPr="00B53A9A" w:rsidRDefault="00B757D5"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B757D5" w:rsidRPr="00B53A9A" w14:paraId="4F99BD28" w14:textId="77777777" w:rsidTr="00F95F4E">
        <w:tc>
          <w:tcPr>
            <w:tcW w:w="421" w:type="dxa"/>
          </w:tcPr>
          <w:p w14:paraId="0F128968" w14:textId="77777777" w:rsidR="00B757D5" w:rsidRPr="00B53A9A" w:rsidRDefault="00B757D5"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637" w:type="dxa"/>
          </w:tcPr>
          <w:p w14:paraId="552E0710" w14:textId="77777777" w:rsidR="00B757D5" w:rsidRPr="00B53A9A" w:rsidRDefault="00B757D5"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gastro-resistant, modified or prolonged release FPPs and scored tablets</w:t>
            </w:r>
          </w:p>
        </w:tc>
        <w:tc>
          <w:tcPr>
            <w:tcW w:w="1710" w:type="dxa"/>
          </w:tcPr>
          <w:p w14:paraId="61D1D810" w14:textId="77777777" w:rsidR="00B757D5" w:rsidRPr="00B53A9A" w:rsidRDefault="00B757D5"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18" w:type="dxa"/>
          </w:tcPr>
          <w:p w14:paraId="4A5AC331" w14:textId="77777777" w:rsidR="00B757D5" w:rsidRPr="00B53A9A" w:rsidRDefault="00B757D5"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509" w:type="dxa"/>
          </w:tcPr>
          <w:p w14:paraId="16FEFF6D" w14:textId="77777777" w:rsidR="00B757D5" w:rsidRPr="00B53A9A" w:rsidRDefault="00B757D5"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B757D5" w:rsidRPr="00B53A9A" w14:paraId="4169FDDD" w14:textId="77777777" w:rsidTr="00406FA9">
        <w:tc>
          <w:tcPr>
            <w:tcW w:w="10095" w:type="dxa"/>
            <w:gridSpan w:val="5"/>
          </w:tcPr>
          <w:p w14:paraId="57FA8916" w14:textId="77777777" w:rsidR="00B757D5" w:rsidRPr="00B53A9A" w:rsidRDefault="00B757D5"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B757D5" w:rsidRPr="00B53A9A" w14:paraId="2BFBCD44" w14:textId="77777777" w:rsidTr="00406FA9">
        <w:tc>
          <w:tcPr>
            <w:tcW w:w="10095" w:type="dxa"/>
            <w:gridSpan w:val="5"/>
          </w:tcPr>
          <w:p w14:paraId="1A3CDE34" w14:textId="77777777" w:rsidR="00B757D5" w:rsidRPr="003F0A38" w:rsidRDefault="00B757D5" w:rsidP="00E92C83">
            <w:pPr>
              <w:pStyle w:val="ListParagraph"/>
              <w:widowControl w:val="0"/>
              <w:numPr>
                <w:ilvl w:val="0"/>
                <w:numId w:val="30"/>
              </w:numPr>
              <w:overflowPunct w:val="0"/>
              <w:autoSpaceDE w:val="0"/>
              <w:autoSpaceDN w:val="0"/>
              <w:adjustRightInd w:val="0"/>
              <w:ind w:right="62"/>
              <w:textAlignment w:val="baseline"/>
              <w:rPr>
                <w:rFonts w:eastAsia="Times New Roman"/>
                <w:color w:val="auto"/>
                <w:szCs w:val="24"/>
                <w:lang w:val="en-CA" w:eastAsia="en-US"/>
              </w:rPr>
            </w:pPr>
            <w:r w:rsidRPr="003F0A38">
              <w:rPr>
                <w:rFonts w:eastAsia="Times New Roman"/>
                <w:color w:val="auto"/>
                <w:szCs w:val="24"/>
                <w:lang w:val="en-CA" w:eastAsia="en-US"/>
              </w:rPr>
              <w:t>Specifications for the FPP are updated only with respect to dimensions of the FPP.</w:t>
            </w:r>
          </w:p>
          <w:p w14:paraId="2C253F58" w14:textId="77777777" w:rsidR="00B757D5" w:rsidRPr="00B53A9A" w:rsidRDefault="00B757D5" w:rsidP="00E92C83">
            <w:pPr>
              <w:widowControl w:val="0"/>
              <w:numPr>
                <w:ilvl w:val="0"/>
                <w:numId w:val="30"/>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Multipoint in vitro</w:t>
            </w:r>
            <w:r w:rsidRPr="00B53A9A">
              <w:rPr>
                <w:rFonts w:eastAsia="Times New Roman"/>
                <w:i/>
                <w:iCs/>
                <w:color w:val="auto"/>
                <w:szCs w:val="24"/>
                <w:lang w:val="en-CA" w:eastAsia="en-US"/>
              </w:rPr>
              <w:t xml:space="preserve"> </w:t>
            </w:r>
            <w:r w:rsidRPr="00B53A9A">
              <w:rPr>
                <w:rFonts w:eastAsia="Times New Roman"/>
                <w:color w:val="auto"/>
                <w:szCs w:val="24"/>
                <w:lang w:val="en-CA" w:eastAsia="en-US"/>
              </w:rPr>
              <w:t xml:space="preserve">dissolution profiles of the current and proposed versions of the product (determined in the release medium, on at least one batch of pilot or production scale), are comparable. </w:t>
            </w:r>
          </w:p>
        </w:tc>
      </w:tr>
      <w:tr w:rsidR="00B757D5" w:rsidRPr="00B53A9A" w14:paraId="3C1B2A6F" w14:textId="77777777" w:rsidTr="00406FA9">
        <w:tc>
          <w:tcPr>
            <w:tcW w:w="10095" w:type="dxa"/>
            <w:gridSpan w:val="5"/>
          </w:tcPr>
          <w:p w14:paraId="75FE6950" w14:textId="77777777" w:rsidR="00B757D5" w:rsidRPr="00B53A9A" w:rsidRDefault="00B757D5"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B757D5" w:rsidRPr="00B53A9A" w14:paraId="30AB4857" w14:textId="77777777" w:rsidTr="00406FA9">
        <w:tc>
          <w:tcPr>
            <w:tcW w:w="10095" w:type="dxa"/>
            <w:gridSpan w:val="5"/>
          </w:tcPr>
          <w:p w14:paraId="7937AE46" w14:textId="24D0534A" w:rsidR="00B757D5" w:rsidRPr="003F0A38" w:rsidRDefault="00B757D5" w:rsidP="00E92C83">
            <w:pPr>
              <w:pStyle w:val="ListParagraph"/>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3F0A38">
              <w:rPr>
                <w:rFonts w:eastAsia="Times New Roman"/>
                <w:color w:val="auto"/>
                <w:szCs w:val="24"/>
                <w:lang w:val="en-CA" w:eastAsia="en-US"/>
              </w:rPr>
              <w:t xml:space="preserve">For gastro-resistant, modified or prolonged release FPPs, justification for not submitting a new bioequivalence study according to the current </w:t>
            </w:r>
            <w:r w:rsidRPr="003F0A38">
              <w:rPr>
                <w:rFonts w:eastAsia="Times New Roman"/>
                <w:i/>
                <w:color w:val="auto"/>
                <w:szCs w:val="24"/>
                <w:lang w:val="en-US" w:eastAsia="zh-CN"/>
              </w:rPr>
              <w:t>Authority Guideline</w:t>
            </w:r>
            <w:r w:rsidR="002358F8">
              <w:rPr>
                <w:rFonts w:eastAsia="Times New Roman"/>
                <w:i/>
                <w:color w:val="auto"/>
                <w:szCs w:val="24"/>
                <w:lang w:val="en-US" w:eastAsia="zh-CN"/>
              </w:rPr>
              <w:t>s</w:t>
            </w:r>
            <w:r w:rsidRPr="003F0A38">
              <w:rPr>
                <w:rFonts w:eastAsia="Times New Roman"/>
                <w:i/>
                <w:color w:val="auto"/>
                <w:szCs w:val="24"/>
                <w:lang w:val="en-US" w:eastAsia="zh-CN"/>
              </w:rPr>
              <w:t xml:space="preserve"> on Therapeutic Equivalence Requirements: Presentation of Biopharmaceutical and Bio-analytical Data</w:t>
            </w:r>
            <w:r w:rsidRPr="003F0A38">
              <w:rPr>
                <w:rFonts w:eastAsia="Times New Roman"/>
                <w:color w:val="auto"/>
                <w:szCs w:val="24"/>
                <w:lang w:val="en-CA" w:eastAsia="en-US"/>
              </w:rPr>
              <w:t xml:space="preserve">. For scored tablets where the scoring is intended to divide the FPP into equal doses, demonstration of the uniformity of the tablet portions. </w:t>
            </w:r>
          </w:p>
          <w:p w14:paraId="6825BE58" w14:textId="77777777" w:rsidR="00B757D5" w:rsidRPr="00B53A9A" w:rsidRDefault="00B757D5" w:rsidP="00E92C83">
            <w:pPr>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Two (2) commercial samples of the Product.</w:t>
            </w:r>
          </w:p>
          <w:p w14:paraId="0B042D2F" w14:textId="77777777" w:rsidR="00B757D5" w:rsidRPr="00B53A9A" w:rsidRDefault="00B757D5" w:rsidP="00E92C83">
            <w:pPr>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Discussion on the differences in manufacturing process (</w:t>
            </w:r>
            <w:proofErr w:type="spellStart"/>
            <w:r w:rsidRPr="00B53A9A">
              <w:rPr>
                <w:rFonts w:eastAsia="Times New Roman"/>
                <w:color w:val="auto"/>
                <w:szCs w:val="24"/>
                <w:lang w:val="en-CA" w:eastAsia="en-US"/>
              </w:rPr>
              <w:t>es</w:t>
            </w:r>
            <w:proofErr w:type="spellEnd"/>
            <w:r w:rsidRPr="00B53A9A">
              <w:rPr>
                <w:rFonts w:eastAsia="Times New Roman"/>
                <w:color w:val="auto"/>
                <w:szCs w:val="24"/>
                <w:lang w:val="en-CA" w:eastAsia="en-US"/>
              </w:rPr>
              <w:t>) between the currently accepted and proposed products and the potential impact on product performance.</w:t>
            </w:r>
          </w:p>
          <w:p w14:paraId="3A46172D" w14:textId="77777777" w:rsidR="00B757D5" w:rsidRPr="00B53A9A" w:rsidRDefault="00B757D5" w:rsidP="00E92C83">
            <w:pPr>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Comparative multipoint in vitro</w:t>
            </w:r>
            <w:r w:rsidRPr="00B53A9A">
              <w:rPr>
                <w:rFonts w:eastAsia="Times New Roman"/>
                <w:i/>
                <w:iCs/>
                <w:color w:val="auto"/>
                <w:szCs w:val="24"/>
                <w:lang w:val="en-CA" w:eastAsia="en-US"/>
              </w:rPr>
              <w:t xml:space="preserve"> </w:t>
            </w:r>
            <w:r w:rsidRPr="00B53A9A">
              <w:rPr>
                <w:rFonts w:eastAsia="Times New Roman"/>
                <w:color w:val="auto"/>
                <w:szCs w:val="24"/>
                <w:lang w:val="en-CA" w:eastAsia="en-US"/>
              </w:rPr>
              <w:t>dissolution profiles in the release medium, on at least one batch of pilot or production scale of the current and proposed products.</w:t>
            </w:r>
          </w:p>
          <w:p w14:paraId="2DF3EE8B" w14:textId="77777777" w:rsidR="00B757D5" w:rsidRPr="00B53A9A" w:rsidRDefault="00B757D5" w:rsidP="00E92C83">
            <w:pPr>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 </w:t>
            </w:r>
            <w:r w:rsidRPr="00B53A9A">
              <w:rPr>
                <w:rFonts w:eastAsia="Times New Roman"/>
                <w:color w:val="auto"/>
                <w:szCs w:val="24"/>
                <w:lang w:val="en-CA" w:eastAsia="en-US"/>
              </w:rPr>
              <w:t>Copies of revised FPP release and shelf-life specifications.</w:t>
            </w:r>
          </w:p>
          <w:p w14:paraId="02131222" w14:textId="77777777" w:rsidR="00B757D5" w:rsidRPr="00B53A9A" w:rsidRDefault="00B757D5" w:rsidP="00E92C83">
            <w:pPr>
              <w:widowControl w:val="0"/>
              <w:numPr>
                <w:ilvl w:val="0"/>
                <w:numId w:val="3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(R.1)</w:t>
            </w:r>
            <w:r w:rsidRPr="00B53A9A">
              <w:rPr>
                <w:rFonts w:eastAsia="Times New Roman"/>
                <w:color w:val="auto"/>
                <w:szCs w:val="24"/>
                <w:lang w:val="en-CA" w:eastAsia="en-US"/>
              </w:rPr>
              <w:t>Copies of relevant sections of blank master production documents with changes highlighted as well as relevant pages of executed production documentation for one batch and confirmation that there are no changes to the production documents other than those highlighted.</w:t>
            </w:r>
          </w:p>
        </w:tc>
      </w:tr>
    </w:tbl>
    <w:p w14:paraId="36030EF8" w14:textId="77777777" w:rsidR="00B757D5" w:rsidRPr="00B53A9A" w:rsidRDefault="00B757D5"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99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67"/>
        <w:gridCol w:w="4678"/>
        <w:gridCol w:w="1418"/>
        <w:gridCol w:w="1842"/>
        <w:gridCol w:w="1395"/>
      </w:tblGrid>
      <w:tr w:rsidR="00406FA9" w:rsidRPr="00B53A9A" w14:paraId="11B9D46E" w14:textId="77777777" w:rsidTr="00406FA9">
        <w:tc>
          <w:tcPr>
            <w:tcW w:w="5245" w:type="dxa"/>
            <w:gridSpan w:val="2"/>
            <w:tcBorders>
              <w:top w:val="single" w:sz="7" w:space="0" w:color="000000"/>
              <w:left w:val="single" w:sz="7" w:space="0" w:color="000000"/>
              <w:bottom w:val="single" w:sz="7" w:space="0" w:color="000000"/>
              <w:right w:val="single" w:sz="7" w:space="0" w:color="000000"/>
            </w:tcBorders>
          </w:tcPr>
          <w:p w14:paraId="2E621703"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418" w:type="dxa"/>
            <w:tcBorders>
              <w:top w:val="single" w:sz="7" w:space="0" w:color="000000"/>
              <w:left w:val="single" w:sz="7" w:space="0" w:color="000000"/>
              <w:bottom w:val="single" w:sz="7" w:space="0" w:color="000000"/>
              <w:right w:val="single" w:sz="7" w:space="0" w:color="000000"/>
            </w:tcBorders>
          </w:tcPr>
          <w:p w14:paraId="04199C8B"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65973AC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395" w:type="dxa"/>
            <w:tcBorders>
              <w:top w:val="single" w:sz="7" w:space="0" w:color="000000"/>
              <w:left w:val="single" w:sz="7" w:space="0" w:color="000000"/>
              <w:bottom w:val="single" w:sz="7" w:space="0" w:color="000000"/>
              <w:right w:val="single" w:sz="7" w:space="0" w:color="000000"/>
            </w:tcBorders>
          </w:tcPr>
          <w:p w14:paraId="75B73D5B"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47933BA0" w14:textId="77777777" w:rsidTr="00406FA9">
        <w:trPr>
          <w:trHeight w:val="631"/>
        </w:trPr>
        <w:tc>
          <w:tcPr>
            <w:tcW w:w="567" w:type="dxa"/>
            <w:tcBorders>
              <w:top w:val="single" w:sz="7" w:space="0" w:color="000000"/>
              <w:left w:val="single" w:sz="7" w:space="0" w:color="000000"/>
              <w:bottom w:val="single" w:sz="7" w:space="0" w:color="000000"/>
              <w:right w:val="single" w:sz="7" w:space="0" w:color="000000"/>
            </w:tcBorders>
          </w:tcPr>
          <w:p w14:paraId="211749EB" w14:textId="77777777" w:rsidR="00406FA9" w:rsidRPr="003F0A38" w:rsidRDefault="00406FA9" w:rsidP="00E92C83">
            <w:pPr>
              <w:widowControl w:val="0"/>
              <w:overflowPunct w:val="0"/>
              <w:autoSpaceDE w:val="0"/>
              <w:autoSpaceDN w:val="0"/>
              <w:adjustRightInd w:val="0"/>
              <w:ind w:right="62"/>
              <w:textAlignment w:val="baseline"/>
              <w:rPr>
                <w:rFonts w:eastAsia="Times New Roman"/>
                <w:b/>
                <w:color w:val="auto"/>
                <w:szCs w:val="24"/>
                <w:lang w:val="en-CA" w:eastAsia="en-US"/>
              </w:rPr>
            </w:pPr>
            <w:r w:rsidRPr="003F0A38">
              <w:rPr>
                <w:rFonts w:eastAsia="Times New Roman"/>
                <w:b/>
                <w:color w:val="auto"/>
                <w:szCs w:val="24"/>
                <w:lang w:val="en-CA" w:eastAsia="en-US"/>
              </w:rPr>
              <w:t>30</w:t>
            </w:r>
          </w:p>
        </w:tc>
        <w:tc>
          <w:tcPr>
            <w:tcW w:w="4678" w:type="dxa"/>
            <w:tcBorders>
              <w:top w:val="single" w:sz="7" w:space="0" w:color="000000"/>
              <w:left w:val="single" w:sz="7" w:space="0" w:color="000000"/>
              <w:bottom w:val="single" w:sz="7" w:space="0" w:color="000000"/>
              <w:right w:val="single" w:sz="7" w:space="0" w:color="000000"/>
            </w:tcBorders>
          </w:tcPr>
          <w:p w14:paraId="157B7A9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 xml:space="preserve">Deletion of the solvent/diluent container from the pack   </w:t>
            </w:r>
          </w:p>
        </w:tc>
        <w:tc>
          <w:tcPr>
            <w:tcW w:w="1418" w:type="dxa"/>
            <w:tcBorders>
              <w:top w:val="single" w:sz="7" w:space="0" w:color="000000"/>
              <w:left w:val="single" w:sz="7" w:space="0" w:color="000000"/>
              <w:bottom w:val="single" w:sz="7" w:space="0" w:color="000000"/>
              <w:right w:val="single" w:sz="7" w:space="0" w:color="000000"/>
            </w:tcBorders>
          </w:tcPr>
          <w:p w14:paraId="3D19B703"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None</w:t>
            </w:r>
          </w:p>
        </w:tc>
        <w:tc>
          <w:tcPr>
            <w:tcW w:w="1842" w:type="dxa"/>
            <w:tcBorders>
              <w:top w:val="single" w:sz="7" w:space="0" w:color="000000"/>
              <w:left w:val="single" w:sz="7" w:space="0" w:color="000000"/>
              <w:bottom w:val="single" w:sz="7" w:space="0" w:color="000000"/>
              <w:right w:val="single" w:sz="7" w:space="0" w:color="000000"/>
            </w:tcBorders>
          </w:tcPr>
          <w:p w14:paraId="1E8EB99F"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1-3</w:t>
            </w:r>
          </w:p>
        </w:tc>
        <w:tc>
          <w:tcPr>
            <w:tcW w:w="1395" w:type="dxa"/>
            <w:tcBorders>
              <w:top w:val="single" w:sz="7" w:space="0" w:color="000000"/>
              <w:left w:val="single" w:sz="7" w:space="0" w:color="000000"/>
              <w:bottom w:val="single" w:sz="7" w:space="0" w:color="000000"/>
              <w:right w:val="single" w:sz="7" w:space="0" w:color="000000"/>
            </w:tcBorders>
          </w:tcPr>
          <w:p w14:paraId="6473BFD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Vmin</w:t>
            </w:r>
            <w:proofErr w:type="spellEnd"/>
          </w:p>
        </w:tc>
      </w:tr>
      <w:tr w:rsidR="00406FA9" w:rsidRPr="00B53A9A" w14:paraId="58159A86" w14:textId="77777777" w:rsidTr="00406FA9">
        <w:trPr>
          <w:cantSplit/>
        </w:trPr>
        <w:tc>
          <w:tcPr>
            <w:tcW w:w="9900" w:type="dxa"/>
            <w:gridSpan w:val="5"/>
          </w:tcPr>
          <w:p w14:paraId="76633C8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406FA9" w:rsidRPr="00B53A9A" w14:paraId="44F5DDB8" w14:textId="77777777" w:rsidTr="00406FA9">
        <w:trPr>
          <w:cantSplit/>
        </w:trPr>
        <w:tc>
          <w:tcPr>
            <w:tcW w:w="9900" w:type="dxa"/>
            <w:gridSpan w:val="5"/>
          </w:tcPr>
          <w:p w14:paraId="4FD5E936" w14:textId="77777777" w:rsidR="00406FA9" w:rsidRPr="003F0A38" w:rsidRDefault="00406FA9" w:rsidP="00E92C83">
            <w:pPr>
              <w:pStyle w:val="ListParagraph"/>
              <w:widowControl w:val="0"/>
              <w:numPr>
                <w:ilvl w:val="0"/>
                <w:numId w:val="32"/>
              </w:numPr>
              <w:overflowPunct w:val="0"/>
              <w:autoSpaceDE w:val="0"/>
              <w:autoSpaceDN w:val="0"/>
              <w:adjustRightInd w:val="0"/>
              <w:ind w:right="62"/>
              <w:textAlignment w:val="baseline"/>
              <w:rPr>
                <w:rFonts w:eastAsia="Times New Roman"/>
                <w:color w:val="auto"/>
                <w:szCs w:val="24"/>
                <w:lang w:val="en-US" w:eastAsia="en-US"/>
              </w:rPr>
            </w:pPr>
            <w:r w:rsidRPr="003F0A38">
              <w:rPr>
                <w:rFonts w:eastAsia="Times New Roman"/>
                <w:color w:val="auto"/>
                <w:szCs w:val="24"/>
                <w:lang w:val="en-US" w:eastAsia="en-US"/>
              </w:rPr>
              <w:t>Justification for the deletion, including a statement regarding alternative means to obtain the solvent/diluent as required for the safe and effective use of the pharmaceutical product.</w:t>
            </w:r>
          </w:p>
          <w:p w14:paraId="5C6090FC" w14:textId="77777777" w:rsidR="00406FA9" w:rsidRPr="004B6CF6" w:rsidRDefault="00406FA9" w:rsidP="00E92C83">
            <w:pPr>
              <w:pStyle w:val="ListParagraph"/>
              <w:widowControl w:val="0"/>
              <w:numPr>
                <w:ilvl w:val="0"/>
                <w:numId w:val="32"/>
              </w:numPr>
              <w:overflowPunct w:val="0"/>
              <w:autoSpaceDE w:val="0"/>
              <w:autoSpaceDN w:val="0"/>
              <w:adjustRightInd w:val="0"/>
              <w:ind w:right="62"/>
              <w:textAlignment w:val="baseline"/>
              <w:rPr>
                <w:rFonts w:eastAsia="Times New Roman"/>
                <w:color w:val="auto"/>
                <w:szCs w:val="24"/>
                <w:lang w:val="en-US" w:eastAsia="en-US"/>
              </w:rPr>
            </w:pPr>
            <w:r w:rsidRPr="004B6CF6">
              <w:rPr>
                <w:rFonts w:eastAsia="Times New Roman"/>
                <w:color w:val="auto"/>
                <w:szCs w:val="24"/>
                <w:lang w:val="en-US" w:eastAsia="en-US"/>
              </w:rPr>
              <w:t>Revised product information</w:t>
            </w:r>
          </w:p>
          <w:p w14:paraId="7FA7019D" w14:textId="77777777" w:rsidR="00406FA9" w:rsidRPr="004B6CF6" w:rsidRDefault="00406FA9" w:rsidP="00E92C83">
            <w:pPr>
              <w:pStyle w:val="ListParagraph"/>
              <w:widowControl w:val="0"/>
              <w:numPr>
                <w:ilvl w:val="0"/>
                <w:numId w:val="32"/>
              </w:numPr>
              <w:overflowPunct w:val="0"/>
              <w:autoSpaceDE w:val="0"/>
              <w:autoSpaceDN w:val="0"/>
              <w:adjustRightInd w:val="0"/>
              <w:ind w:right="62"/>
              <w:textAlignment w:val="baseline"/>
              <w:rPr>
                <w:rFonts w:eastAsia="Times New Roman"/>
                <w:color w:val="auto"/>
                <w:szCs w:val="24"/>
                <w:lang w:val="en-US" w:eastAsia="en-US"/>
              </w:rPr>
            </w:pPr>
            <w:r w:rsidRPr="004B6CF6">
              <w:rPr>
                <w:rFonts w:eastAsia="Times New Roman"/>
                <w:color w:val="auto"/>
                <w:szCs w:val="24"/>
                <w:lang w:val="en-US" w:eastAsia="en-US"/>
              </w:rPr>
              <w:t>Two (2) commercial samples of the product</w:t>
            </w:r>
          </w:p>
        </w:tc>
      </w:tr>
    </w:tbl>
    <w:p w14:paraId="2747B516" w14:textId="77777777" w:rsidR="00B757D5" w:rsidRPr="00DD3F07" w:rsidRDefault="00B757D5" w:rsidP="00E92C83">
      <w:pPr>
        <w:pStyle w:val="ListParagraph"/>
        <w:ind w:right="62"/>
        <w:rPr>
          <w:b/>
          <w:lang w:val="en-US" w:eastAsia="en-US"/>
        </w:rPr>
      </w:pPr>
    </w:p>
    <w:p w14:paraId="04FACD49" w14:textId="77777777" w:rsidR="00406FA9" w:rsidRPr="00B53A9A" w:rsidRDefault="003F0A38" w:rsidP="00E92C83">
      <w:pPr>
        <w:pStyle w:val="Heading3"/>
        <w:ind w:right="62"/>
        <w:rPr>
          <w:rFonts w:eastAsia="Times New Roman"/>
          <w:bCs/>
          <w:caps/>
          <w:color w:val="auto"/>
          <w:kern w:val="32"/>
          <w:lang w:val="en-US" w:eastAsia="en-US"/>
        </w:rPr>
      </w:pPr>
      <w:bookmarkStart w:id="35" w:name="_Toc128560891"/>
      <w:r w:rsidRPr="00DD3F07">
        <w:rPr>
          <w:lang w:val="en-CA" w:eastAsia="en-US"/>
        </w:rPr>
        <w:t xml:space="preserve">3.2. P.3 </w:t>
      </w:r>
      <w:r w:rsidR="00406FA9" w:rsidRPr="00DD3F07">
        <w:rPr>
          <w:lang w:val="en-CA" w:eastAsia="en-US"/>
        </w:rPr>
        <w:t>Manufacture</w:t>
      </w:r>
      <w:bookmarkEnd w:id="35"/>
      <w:r w:rsidR="00406FA9" w:rsidRPr="00DD3F07">
        <w:rPr>
          <w:lang w:val="en-CA" w:eastAsia="en-US"/>
        </w:rPr>
        <w:t xml:space="preserve"> </w:t>
      </w:r>
    </w:p>
    <w:p w14:paraId="24A21727"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41"/>
        <w:gridCol w:w="1710"/>
        <w:gridCol w:w="1818"/>
        <w:gridCol w:w="1509"/>
      </w:tblGrid>
      <w:tr w:rsidR="00406FA9" w:rsidRPr="00B53A9A" w14:paraId="282C1845" w14:textId="77777777" w:rsidTr="00406FA9">
        <w:tc>
          <w:tcPr>
            <w:tcW w:w="5058" w:type="dxa"/>
            <w:gridSpan w:val="2"/>
          </w:tcPr>
          <w:p w14:paraId="795EFE6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tcPr>
          <w:p w14:paraId="4C52509E"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0CEB94D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09" w:type="dxa"/>
          </w:tcPr>
          <w:p w14:paraId="44B9D4F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12356779" w14:textId="77777777" w:rsidTr="00406FA9">
        <w:tc>
          <w:tcPr>
            <w:tcW w:w="817" w:type="dxa"/>
          </w:tcPr>
          <w:p w14:paraId="3EABD14E" w14:textId="77777777" w:rsidR="00406FA9" w:rsidRPr="003F0A38"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3F0A38">
              <w:rPr>
                <w:rFonts w:eastAsia="Times New Roman"/>
                <w:b/>
                <w:bCs/>
                <w:color w:val="auto"/>
                <w:szCs w:val="24"/>
                <w:lang w:val="en-CA" w:eastAsia="en-US"/>
              </w:rPr>
              <w:lastRenderedPageBreak/>
              <w:t>31</w:t>
            </w:r>
          </w:p>
        </w:tc>
        <w:tc>
          <w:tcPr>
            <w:tcW w:w="9278" w:type="dxa"/>
            <w:gridSpan w:val="4"/>
          </w:tcPr>
          <w:p w14:paraId="608966B0"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Cs/>
                <w:color w:val="auto"/>
                <w:szCs w:val="24"/>
                <w:lang w:val="en-CA" w:eastAsia="en-US"/>
              </w:rPr>
              <w:t xml:space="preserve">Addition or replacement of a manufacturing site for part or all of the manufacturing process for a </w:t>
            </w:r>
            <w:r w:rsidRPr="00B53A9A">
              <w:rPr>
                <w:rFonts w:eastAsia="Times New Roman"/>
                <w:color w:val="auto"/>
                <w:szCs w:val="24"/>
                <w:lang w:val="en-US" w:eastAsia="en-US"/>
              </w:rPr>
              <w:t>FPP</w:t>
            </w:r>
            <w:r w:rsidRPr="00B53A9A">
              <w:rPr>
                <w:rFonts w:eastAsia="Times New Roman"/>
                <w:bCs/>
                <w:color w:val="auto"/>
                <w:szCs w:val="24"/>
                <w:lang w:val="en-CA" w:eastAsia="en-US"/>
              </w:rPr>
              <w:t xml:space="preserve"> involving</w:t>
            </w:r>
          </w:p>
        </w:tc>
      </w:tr>
      <w:tr w:rsidR="00406FA9" w:rsidRPr="00B53A9A" w14:paraId="7B053C03" w14:textId="77777777" w:rsidTr="00406FA9">
        <w:tc>
          <w:tcPr>
            <w:tcW w:w="817" w:type="dxa"/>
          </w:tcPr>
          <w:p w14:paraId="25CF584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1" w:type="dxa"/>
          </w:tcPr>
          <w:p w14:paraId="1E79CAD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secondary packaging of all types of FPPs</w:t>
            </w:r>
          </w:p>
        </w:tc>
        <w:tc>
          <w:tcPr>
            <w:tcW w:w="1710" w:type="dxa"/>
          </w:tcPr>
          <w:p w14:paraId="4168A042"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2-3,6</w:t>
            </w:r>
          </w:p>
        </w:tc>
        <w:tc>
          <w:tcPr>
            <w:tcW w:w="1818" w:type="dxa"/>
          </w:tcPr>
          <w:p w14:paraId="65D8D63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w:t>
            </w:r>
          </w:p>
        </w:tc>
        <w:tc>
          <w:tcPr>
            <w:tcW w:w="1509" w:type="dxa"/>
          </w:tcPr>
          <w:p w14:paraId="4AA019A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2EBF45D1" w14:textId="77777777" w:rsidTr="00406FA9">
        <w:tc>
          <w:tcPr>
            <w:tcW w:w="817" w:type="dxa"/>
          </w:tcPr>
          <w:p w14:paraId="12DC3435"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9278" w:type="dxa"/>
            <w:gridSpan w:val="4"/>
          </w:tcPr>
          <w:p w14:paraId="24CB852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primary packaging site of:</w:t>
            </w:r>
          </w:p>
        </w:tc>
      </w:tr>
      <w:tr w:rsidR="00406FA9" w:rsidRPr="00B53A9A" w14:paraId="6B63AD6F" w14:textId="77777777" w:rsidTr="00406FA9">
        <w:tc>
          <w:tcPr>
            <w:tcW w:w="817" w:type="dxa"/>
          </w:tcPr>
          <w:p w14:paraId="7AE61BF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b.1</w:t>
            </w:r>
          </w:p>
        </w:tc>
        <w:tc>
          <w:tcPr>
            <w:tcW w:w="4241" w:type="dxa"/>
          </w:tcPr>
          <w:p w14:paraId="68CAF58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solid FPPs (e.g. tablets, capsules) , semisolid (e.g. ointments, creams) and solution liquid FPPs </w:t>
            </w:r>
          </w:p>
        </w:tc>
        <w:tc>
          <w:tcPr>
            <w:tcW w:w="1710" w:type="dxa"/>
          </w:tcPr>
          <w:p w14:paraId="4D39CAA7"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dstrike/>
                <w:color w:val="auto"/>
                <w:szCs w:val="24"/>
                <w:lang w:val="en-CA" w:eastAsia="en-US"/>
              </w:rPr>
            </w:pPr>
            <w:r w:rsidRPr="00B53A9A">
              <w:rPr>
                <w:rFonts w:eastAsia="Times New Roman"/>
                <w:bCs/>
                <w:color w:val="auto"/>
                <w:szCs w:val="24"/>
                <w:lang w:val="en-CA" w:eastAsia="en-US"/>
              </w:rPr>
              <w:t>2-4,6</w:t>
            </w:r>
          </w:p>
        </w:tc>
        <w:tc>
          <w:tcPr>
            <w:tcW w:w="1818" w:type="dxa"/>
          </w:tcPr>
          <w:p w14:paraId="3D20529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1,8</w:t>
            </w:r>
          </w:p>
        </w:tc>
        <w:tc>
          <w:tcPr>
            <w:tcW w:w="1509" w:type="dxa"/>
          </w:tcPr>
          <w:p w14:paraId="1C0E4B1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714A1E15" w14:textId="77777777" w:rsidTr="00406FA9">
        <w:tc>
          <w:tcPr>
            <w:tcW w:w="817" w:type="dxa"/>
          </w:tcPr>
          <w:p w14:paraId="6A0173B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b.2</w:t>
            </w:r>
          </w:p>
        </w:tc>
        <w:tc>
          <w:tcPr>
            <w:tcW w:w="4241" w:type="dxa"/>
          </w:tcPr>
          <w:p w14:paraId="54C1C93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other liquid FPPs (suspensions, emulsions)</w:t>
            </w:r>
          </w:p>
        </w:tc>
        <w:tc>
          <w:tcPr>
            <w:tcW w:w="1710" w:type="dxa"/>
          </w:tcPr>
          <w:p w14:paraId="2952101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2-5,6</w:t>
            </w:r>
          </w:p>
        </w:tc>
        <w:tc>
          <w:tcPr>
            <w:tcW w:w="1818" w:type="dxa"/>
          </w:tcPr>
          <w:p w14:paraId="4C40F20A"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1,5,8</w:t>
            </w:r>
          </w:p>
        </w:tc>
        <w:tc>
          <w:tcPr>
            <w:tcW w:w="1509" w:type="dxa"/>
          </w:tcPr>
          <w:p w14:paraId="72924AB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US" w:eastAsia="en-US"/>
              </w:rPr>
            </w:pPr>
            <w:r w:rsidRPr="00B53A9A">
              <w:rPr>
                <w:rFonts w:eastAsia="Times New Roman"/>
                <w:bCs/>
                <w:color w:val="auto"/>
                <w:szCs w:val="24"/>
                <w:lang w:val="en-US" w:eastAsia="en-US"/>
              </w:rPr>
              <w:t>IN</w:t>
            </w:r>
          </w:p>
        </w:tc>
      </w:tr>
      <w:tr w:rsidR="00406FA9" w:rsidRPr="00B53A9A" w14:paraId="403C8D05" w14:textId="77777777" w:rsidTr="00406FA9">
        <w:tc>
          <w:tcPr>
            <w:tcW w:w="817" w:type="dxa"/>
          </w:tcPr>
          <w:p w14:paraId="4370FB5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241" w:type="dxa"/>
          </w:tcPr>
          <w:p w14:paraId="6067589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all other manufacturing operations except batch control/release testing</w:t>
            </w:r>
          </w:p>
        </w:tc>
        <w:tc>
          <w:tcPr>
            <w:tcW w:w="1710" w:type="dxa"/>
          </w:tcPr>
          <w:p w14:paraId="77BDF80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1-3,5,6</w:t>
            </w:r>
          </w:p>
        </w:tc>
        <w:tc>
          <w:tcPr>
            <w:tcW w:w="1818" w:type="dxa"/>
          </w:tcPr>
          <w:p w14:paraId="4DE15C0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dstrike/>
                <w:color w:val="auto"/>
                <w:szCs w:val="24"/>
                <w:lang w:val="en-CA" w:eastAsia="en-US"/>
              </w:rPr>
            </w:pPr>
            <w:r w:rsidRPr="00B53A9A">
              <w:rPr>
                <w:rFonts w:eastAsia="Times New Roman"/>
                <w:bCs/>
                <w:color w:val="auto"/>
                <w:szCs w:val="24"/>
                <w:lang w:val="en-CA" w:eastAsia="en-US"/>
              </w:rPr>
              <w:t>1-9</w:t>
            </w:r>
          </w:p>
        </w:tc>
        <w:tc>
          <w:tcPr>
            <w:tcW w:w="1509" w:type="dxa"/>
          </w:tcPr>
          <w:p w14:paraId="5994E5B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49455627" w14:textId="77777777" w:rsidTr="00406FA9">
        <w:tc>
          <w:tcPr>
            <w:tcW w:w="10095" w:type="dxa"/>
            <w:gridSpan w:val="5"/>
          </w:tcPr>
          <w:p w14:paraId="6DFACAD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5F5B256A" w14:textId="77777777" w:rsidTr="00406FA9">
        <w:tc>
          <w:tcPr>
            <w:tcW w:w="10095" w:type="dxa"/>
            <w:gridSpan w:val="5"/>
          </w:tcPr>
          <w:p w14:paraId="0406F64E" w14:textId="77777777" w:rsidR="00406FA9" w:rsidRPr="003F0A38" w:rsidRDefault="00406FA9" w:rsidP="00E92C83">
            <w:pPr>
              <w:pStyle w:val="ListParagraph"/>
              <w:widowControl w:val="0"/>
              <w:numPr>
                <w:ilvl w:val="0"/>
                <w:numId w:val="33"/>
              </w:numPr>
              <w:overflowPunct w:val="0"/>
              <w:autoSpaceDE w:val="0"/>
              <w:autoSpaceDN w:val="0"/>
              <w:adjustRightInd w:val="0"/>
              <w:ind w:right="62"/>
              <w:textAlignment w:val="baseline"/>
              <w:rPr>
                <w:rFonts w:eastAsia="SimSun"/>
                <w:color w:val="auto"/>
                <w:szCs w:val="24"/>
                <w:lang w:val="en-US" w:eastAsia="zh-CN"/>
              </w:rPr>
            </w:pPr>
            <w:r w:rsidRPr="003F0A38">
              <w:rPr>
                <w:rFonts w:eastAsia="SimSun"/>
                <w:color w:val="auto"/>
                <w:szCs w:val="24"/>
                <w:lang w:val="en-US" w:eastAsia="zh-CN"/>
              </w:rPr>
              <w:t>No change in the batch formula, description of manufacturing process and process controls, equipment class and process controls, controls of critical steps and intermediates, or FPP specifications.</w:t>
            </w:r>
          </w:p>
          <w:p w14:paraId="1A23C38A" w14:textId="423D935B" w:rsidR="00406FA9" w:rsidRPr="00B53A9A" w:rsidRDefault="00406FA9" w:rsidP="00E92C83">
            <w:pPr>
              <w:widowControl w:val="0"/>
              <w:numPr>
                <w:ilvl w:val="0"/>
                <w:numId w:val="3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Satisfactory </w:t>
            </w:r>
            <w:r w:rsidR="002358F8">
              <w:rPr>
                <w:rFonts w:eastAsia="Times New Roman"/>
                <w:color w:val="auto"/>
                <w:szCs w:val="24"/>
                <w:lang w:val="en-CA" w:eastAsia="en-US"/>
              </w:rPr>
              <w:t>GMP</w:t>
            </w:r>
            <w:r w:rsidRPr="00B53A9A">
              <w:rPr>
                <w:rFonts w:eastAsia="Times New Roman"/>
                <w:color w:val="auto"/>
                <w:szCs w:val="24"/>
                <w:lang w:val="en-CA" w:eastAsia="en-US"/>
              </w:rPr>
              <w:t xml:space="preserve"> inspection in the last three years by</w:t>
            </w:r>
            <w:r w:rsidR="002358F8">
              <w:rPr>
                <w:rFonts w:eastAsia="Times New Roman"/>
                <w:color w:val="auto"/>
                <w:szCs w:val="24"/>
                <w:lang w:val="en-CA" w:eastAsia="en-US"/>
              </w:rPr>
              <w:t xml:space="preserve"> the </w:t>
            </w:r>
            <w:r w:rsidRPr="00B53A9A">
              <w:rPr>
                <w:rFonts w:eastAsia="Times New Roman"/>
                <w:color w:val="auto"/>
                <w:szCs w:val="24"/>
                <w:lang w:val="en-US" w:eastAsia="en-US"/>
              </w:rPr>
              <w:t>Authority</w:t>
            </w:r>
            <w:r w:rsidRPr="00B53A9A">
              <w:rPr>
                <w:rFonts w:eastAsia="Times New Roman"/>
                <w:color w:val="auto"/>
                <w:szCs w:val="24"/>
                <w:lang w:val="en-CA" w:eastAsia="en-US"/>
              </w:rPr>
              <w:t xml:space="preserve">. </w:t>
            </w:r>
          </w:p>
          <w:p w14:paraId="69113742" w14:textId="7C86D884" w:rsidR="00406FA9" w:rsidRPr="00B53A9A" w:rsidRDefault="00406FA9" w:rsidP="00E92C83">
            <w:pPr>
              <w:widowControl w:val="0"/>
              <w:numPr>
                <w:ilvl w:val="0"/>
                <w:numId w:val="3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Site appropriately authorized by </w:t>
            </w:r>
            <w:r w:rsidR="002358F8">
              <w:rPr>
                <w:rFonts w:eastAsia="Times New Roman"/>
                <w:color w:val="auto"/>
                <w:szCs w:val="24"/>
                <w:lang w:val="en-CA" w:eastAsia="en-US"/>
              </w:rPr>
              <w:t>the medicines regulatory Authority</w:t>
            </w:r>
            <w:r w:rsidRPr="00B53A9A">
              <w:rPr>
                <w:rFonts w:eastAsia="Times New Roman"/>
                <w:color w:val="auto"/>
                <w:szCs w:val="24"/>
                <w:lang w:val="en-CA" w:eastAsia="en-US"/>
              </w:rPr>
              <w:t xml:space="preserve"> (to manufacture the pharmaceutical form and the product concerned)</w:t>
            </w:r>
            <w:r w:rsidR="002358F8">
              <w:rPr>
                <w:rFonts w:eastAsia="Times New Roman"/>
                <w:color w:val="auto"/>
                <w:szCs w:val="24"/>
                <w:lang w:val="en-CA" w:eastAsia="en-US"/>
              </w:rPr>
              <w:t xml:space="preserve"> from the country of origin</w:t>
            </w:r>
          </w:p>
          <w:p w14:paraId="5481CCAC" w14:textId="77777777" w:rsidR="00406FA9" w:rsidRPr="00B53A9A" w:rsidRDefault="00406FA9" w:rsidP="00E92C83">
            <w:pPr>
              <w:widowControl w:val="0"/>
              <w:numPr>
                <w:ilvl w:val="0"/>
                <w:numId w:val="3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does not concern a sterile FPP.</w:t>
            </w:r>
          </w:p>
          <w:p w14:paraId="1295B954" w14:textId="77777777" w:rsidR="00406FA9" w:rsidRPr="00B53A9A" w:rsidRDefault="00406FA9" w:rsidP="00E92C83">
            <w:pPr>
              <w:widowControl w:val="0"/>
              <w:numPr>
                <w:ilvl w:val="0"/>
                <w:numId w:val="3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Validation protocol is available or validation of the manufacturing process at the new site has been successfully carried out on at least three production scale batches in accordance with the current protocol.</w:t>
            </w:r>
          </w:p>
          <w:p w14:paraId="14F39300" w14:textId="5C2D2C00" w:rsidR="00406FA9" w:rsidRPr="00B53A9A" w:rsidRDefault="00406FA9" w:rsidP="00E92C83">
            <w:pPr>
              <w:widowControl w:val="0"/>
              <w:numPr>
                <w:ilvl w:val="0"/>
                <w:numId w:val="3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current/previous manufacturing site has a valid GMP certificate and appears on the current drug register</w:t>
            </w:r>
          </w:p>
        </w:tc>
      </w:tr>
      <w:tr w:rsidR="00406FA9" w:rsidRPr="00B53A9A" w14:paraId="7E16CCB2" w14:textId="77777777" w:rsidTr="00406FA9">
        <w:tc>
          <w:tcPr>
            <w:tcW w:w="10095" w:type="dxa"/>
            <w:gridSpan w:val="5"/>
          </w:tcPr>
          <w:p w14:paraId="46B7391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48EBABD4" w14:textId="77777777" w:rsidTr="00406FA9">
        <w:tc>
          <w:tcPr>
            <w:tcW w:w="10095" w:type="dxa"/>
            <w:gridSpan w:val="5"/>
          </w:tcPr>
          <w:p w14:paraId="4BB7CD96" w14:textId="7EAC197F" w:rsidR="00406FA9" w:rsidRPr="003F0A38" w:rsidRDefault="00406FA9" w:rsidP="00E92C83">
            <w:pPr>
              <w:pStyle w:val="ListParagraph"/>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3F0A38">
              <w:rPr>
                <w:rFonts w:eastAsia="Times New Roman"/>
                <w:color w:val="auto"/>
                <w:szCs w:val="24"/>
                <w:lang w:val="en-CA" w:eastAsia="en-US"/>
              </w:rPr>
              <w:t xml:space="preserve">Evidence that the proposed site is appropriately authorized </w:t>
            </w:r>
            <w:r w:rsidR="00D96243">
              <w:rPr>
                <w:rFonts w:eastAsia="Times New Roman"/>
                <w:color w:val="auto"/>
                <w:szCs w:val="24"/>
                <w:lang w:val="en-CA" w:eastAsia="en-US"/>
              </w:rPr>
              <w:t xml:space="preserve">to manufacture </w:t>
            </w:r>
            <w:proofErr w:type="gramStart"/>
            <w:r w:rsidR="00D96243">
              <w:rPr>
                <w:rFonts w:eastAsia="Times New Roman"/>
                <w:color w:val="auto"/>
                <w:szCs w:val="24"/>
                <w:lang w:val="en-CA" w:eastAsia="en-US"/>
              </w:rPr>
              <w:t xml:space="preserve">the </w:t>
            </w:r>
            <w:r w:rsidRPr="003F0A38">
              <w:rPr>
                <w:rFonts w:eastAsia="Times New Roman"/>
                <w:color w:val="auto"/>
                <w:szCs w:val="24"/>
                <w:lang w:val="en-CA" w:eastAsia="en-US"/>
              </w:rPr>
              <w:t xml:space="preserve"> pharmaceutical</w:t>
            </w:r>
            <w:proofErr w:type="gramEnd"/>
            <w:r w:rsidRPr="003F0A38">
              <w:rPr>
                <w:rFonts w:eastAsia="Times New Roman"/>
                <w:color w:val="auto"/>
                <w:szCs w:val="24"/>
                <w:lang w:val="en-CA" w:eastAsia="en-US"/>
              </w:rPr>
              <w:t xml:space="preserve"> form and the product concerned:</w:t>
            </w:r>
          </w:p>
          <w:p w14:paraId="6556D652" w14:textId="2B5B1AF1" w:rsidR="00406FA9" w:rsidRPr="00B53A9A" w:rsidRDefault="00406FA9" w:rsidP="00E92C83">
            <w:pPr>
              <w:widowControl w:val="0"/>
              <w:numPr>
                <w:ilvl w:val="1"/>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 copy of the current manufacturing authorization, a GMP certificate or equivalent issued by th</w:t>
            </w:r>
            <w:r w:rsidR="00D96243">
              <w:rPr>
                <w:rFonts w:eastAsia="Times New Roman"/>
                <w:color w:val="auto"/>
                <w:szCs w:val="24"/>
                <w:lang w:val="en-CA" w:eastAsia="en-US"/>
              </w:rPr>
              <w:t>e medicines regulatory Authority from the country of origin</w:t>
            </w:r>
          </w:p>
          <w:p w14:paraId="4F68F808" w14:textId="2D519EEE" w:rsidR="00406FA9" w:rsidRPr="00B53A9A" w:rsidRDefault="00406FA9" w:rsidP="00E92C83">
            <w:pPr>
              <w:widowControl w:val="0"/>
              <w:numPr>
                <w:ilvl w:val="1"/>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a GMP certificate issued by </w:t>
            </w:r>
            <w:r w:rsidR="00D96243">
              <w:rPr>
                <w:rFonts w:eastAsia="Times New Roman"/>
                <w:color w:val="auto"/>
                <w:szCs w:val="24"/>
                <w:lang w:val="en-CA" w:eastAsia="en-US"/>
              </w:rPr>
              <w:t xml:space="preserve">the </w:t>
            </w:r>
            <w:r w:rsidRPr="00B53A9A">
              <w:rPr>
                <w:rFonts w:eastAsia="Times New Roman"/>
                <w:color w:val="auto"/>
                <w:szCs w:val="24"/>
                <w:lang w:val="en-US" w:eastAsia="en-US"/>
              </w:rPr>
              <w:t>Authority</w:t>
            </w:r>
          </w:p>
          <w:p w14:paraId="0900287F" w14:textId="6125687D" w:rsidR="00406FA9" w:rsidRPr="00B53A9A" w:rsidRDefault="00406FA9" w:rsidP="00F95F4E">
            <w:pPr>
              <w:widowControl w:val="0"/>
              <w:overflowPunct w:val="0"/>
              <w:autoSpaceDE w:val="0"/>
              <w:autoSpaceDN w:val="0"/>
              <w:adjustRightInd w:val="0"/>
              <w:ind w:left="1080" w:right="62"/>
              <w:textAlignment w:val="baseline"/>
              <w:rPr>
                <w:rFonts w:eastAsia="Times New Roman"/>
                <w:color w:val="auto"/>
                <w:szCs w:val="24"/>
                <w:lang w:val="en-CA" w:eastAsia="en-US"/>
              </w:rPr>
            </w:pPr>
          </w:p>
          <w:p w14:paraId="661E3E97"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Date and scope of the last satisfactory inspection.</w:t>
            </w:r>
          </w:p>
          <w:p w14:paraId="31541860"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Where applicable, for semisolid and liquid formulations in which the API is present in non-dissolved form, appropriate validation data including microscopic imaging of particle size distribution and morphology.</w:t>
            </w:r>
          </w:p>
          <w:p w14:paraId="0237D579"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 xml:space="preserve">For solid dosage forms, data on comparative dissolution tests in the routine release medium, with demonstration of similarity of dissolution profiles with those of the </w:t>
            </w:r>
            <w:proofErr w:type="spellStart"/>
            <w:r w:rsidRPr="00B53A9A">
              <w:rPr>
                <w:rFonts w:eastAsia="Times New Roman"/>
                <w:color w:val="auto"/>
                <w:szCs w:val="24"/>
                <w:lang w:val="en-CA" w:eastAsia="en-US"/>
              </w:rPr>
              <w:t>biobatch</w:t>
            </w:r>
            <w:proofErr w:type="spellEnd"/>
            <w:r w:rsidRPr="00B53A9A">
              <w:rPr>
                <w:rFonts w:eastAsia="Times New Roman"/>
                <w:color w:val="auto"/>
                <w:szCs w:val="24"/>
                <w:lang w:val="en-CA" w:eastAsia="en-US"/>
              </w:rPr>
              <w:t xml:space="preserve">, performed on one (1) production scale batch each from current and proposed manufacturing sites and comparison with the </w:t>
            </w:r>
            <w:proofErr w:type="spellStart"/>
            <w:r w:rsidRPr="00B53A9A">
              <w:rPr>
                <w:rFonts w:eastAsia="Times New Roman"/>
                <w:color w:val="auto"/>
                <w:szCs w:val="24"/>
                <w:lang w:val="en-CA" w:eastAsia="en-US"/>
              </w:rPr>
              <w:t>biobatch</w:t>
            </w:r>
            <w:proofErr w:type="spellEnd"/>
            <w:r w:rsidRPr="00B53A9A">
              <w:rPr>
                <w:rFonts w:eastAsia="Times New Roman"/>
                <w:color w:val="auto"/>
                <w:szCs w:val="24"/>
                <w:lang w:val="en-CA" w:eastAsia="en-US"/>
              </w:rPr>
              <w:t xml:space="preserve"> results, with commitment to generate dissolution profiles on two (2) more production scale batches. </w:t>
            </w:r>
          </w:p>
          <w:p w14:paraId="33053815" w14:textId="7326748D"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(P.3.5) </w:t>
            </w:r>
            <w:r w:rsidRPr="00B53A9A">
              <w:rPr>
                <w:rFonts w:eastAsia="Times New Roman"/>
                <w:color w:val="auto"/>
                <w:szCs w:val="24"/>
                <w:lang w:val="en-CA" w:eastAsia="en-US"/>
              </w:rPr>
              <w:t xml:space="preserve">Process validation reports or validation protocol (scheme) for three (3) batches of the proposed batch size that includes comparative dissolution against the </w:t>
            </w:r>
            <w:proofErr w:type="spellStart"/>
            <w:r w:rsidRPr="00B53A9A">
              <w:rPr>
                <w:rFonts w:eastAsia="Times New Roman"/>
                <w:color w:val="auto"/>
                <w:szCs w:val="24"/>
                <w:lang w:val="en-CA" w:eastAsia="en-US"/>
              </w:rPr>
              <w:t>biobatch</w:t>
            </w:r>
            <w:proofErr w:type="spellEnd"/>
            <w:r w:rsidRPr="00B53A9A">
              <w:rPr>
                <w:rFonts w:eastAsia="Times New Roman"/>
                <w:color w:val="auto"/>
                <w:szCs w:val="24"/>
                <w:lang w:val="en-CA" w:eastAsia="en-US"/>
              </w:rPr>
              <w:t xml:space="preserve"> results with calculation as necessary.</w:t>
            </w:r>
          </w:p>
          <w:p w14:paraId="6A454F27"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(P.5.1) </w:t>
            </w:r>
            <w:r w:rsidRPr="00B53A9A">
              <w:rPr>
                <w:rFonts w:eastAsia="Times New Roman"/>
                <w:color w:val="auto"/>
                <w:szCs w:val="24"/>
                <w:lang w:val="en-CA" w:eastAsia="en-US"/>
              </w:rPr>
              <w:t xml:space="preserve">Copies of FPP release and shelf-life specifications from the proposed manufacturing site. </w:t>
            </w:r>
          </w:p>
          <w:p w14:paraId="7FFA6D9F"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(P.5.4) </w:t>
            </w:r>
            <w:r w:rsidRPr="00B53A9A">
              <w:rPr>
                <w:rFonts w:eastAsia="Times New Roman"/>
                <w:color w:val="auto"/>
                <w:szCs w:val="24"/>
                <w:lang w:val="en-CA" w:eastAsia="en-US"/>
              </w:rPr>
              <w:t>Batch analysis data on one production scale batch from the proposed site and comparative data on the last three batches from the previous site.</w:t>
            </w:r>
          </w:p>
          <w:p w14:paraId="454C6087"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lastRenderedPageBreak/>
              <w:t xml:space="preserve">(P.8.2) </w:t>
            </w:r>
            <w:r w:rsidRPr="00B53A9A">
              <w:rPr>
                <w:rFonts w:eastAsia="Times New Roman"/>
                <w:color w:val="auto"/>
                <w:szCs w:val="24"/>
                <w:lang w:val="en-CA" w:eastAsia="en-US"/>
              </w:rPr>
              <w:t xml:space="preserve">Updated post-acceptance stability protocol and stability commitment to place the first production scale batch of the FPP produced at the new site, into the long-term stability programme (bracketing and </w:t>
            </w:r>
            <w:proofErr w:type="spellStart"/>
            <w:r w:rsidRPr="00B53A9A">
              <w:rPr>
                <w:rFonts w:eastAsia="Times New Roman"/>
                <w:color w:val="auto"/>
                <w:szCs w:val="24"/>
                <w:lang w:val="en-CA" w:eastAsia="en-US"/>
              </w:rPr>
              <w:t>matrixing</w:t>
            </w:r>
            <w:proofErr w:type="spellEnd"/>
            <w:r w:rsidRPr="00B53A9A">
              <w:rPr>
                <w:rFonts w:eastAsia="Times New Roman"/>
                <w:color w:val="auto"/>
                <w:szCs w:val="24"/>
                <w:lang w:val="en-CA" w:eastAsia="en-US"/>
              </w:rPr>
              <w:t xml:space="preserve"> for multiple strengths and packaging components could be applied, if scientifically justified).</w:t>
            </w:r>
          </w:p>
          <w:p w14:paraId="1E1FE6F3" w14:textId="77777777" w:rsidR="00406FA9" w:rsidRPr="00B53A9A" w:rsidRDefault="00406FA9" w:rsidP="00E92C83">
            <w:pPr>
              <w:widowControl w:val="0"/>
              <w:numPr>
                <w:ilvl w:val="0"/>
                <w:numId w:val="3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(R.1)</w:t>
            </w:r>
            <w:r w:rsidRPr="00B53A9A">
              <w:rPr>
                <w:rFonts w:eastAsia="Times New Roman"/>
                <w:color w:val="auto"/>
                <w:szCs w:val="24"/>
                <w:lang w:val="en-CA" w:eastAsia="en-US"/>
              </w:rPr>
              <w:t>Executed production documents for one batch of the FPP manufactured at the new site.</w:t>
            </w:r>
          </w:p>
        </w:tc>
      </w:tr>
      <w:tr w:rsidR="00406FA9" w:rsidRPr="00B53A9A" w14:paraId="6CF14E4C" w14:textId="77777777" w:rsidTr="00406FA9">
        <w:tc>
          <w:tcPr>
            <w:tcW w:w="10095" w:type="dxa"/>
            <w:gridSpan w:val="5"/>
          </w:tcPr>
          <w:p w14:paraId="142BBCA9"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u w:val="single"/>
                <w:lang w:val="en-CA" w:eastAsia="en-US"/>
              </w:rPr>
              <w:lastRenderedPageBreak/>
              <w:t xml:space="preserve">Note: </w:t>
            </w:r>
            <w:r w:rsidRPr="00B53A9A">
              <w:rPr>
                <w:rFonts w:eastAsia="Times New Roman"/>
                <w:color w:val="auto"/>
                <w:szCs w:val="24"/>
                <w:lang w:val="en-CA" w:eastAsia="en-US"/>
              </w:rPr>
              <w:t>Two (2) commercial samples of the product should be submitted where the manufacturing site appears on the product label</w:t>
            </w:r>
          </w:p>
        </w:tc>
      </w:tr>
    </w:tbl>
    <w:p w14:paraId="0055AE94"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345" w:type="dxa"/>
        <w:tblInd w:w="-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5"/>
        <w:gridCol w:w="678"/>
        <w:gridCol w:w="34"/>
        <w:gridCol w:w="4241"/>
        <w:gridCol w:w="9"/>
        <w:gridCol w:w="1701"/>
        <w:gridCol w:w="1818"/>
        <w:gridCol w:w="24"/>
        <w:gridCol w:w="1704"/>
        <w:gridCol w:w="31"/>
      </w:tblGrid>
      <w:tr w:rsidR="00406FA9" w:rsidRPr="00B53A9A" w14:paraId="0C15A8DA" w14:textId="77777777" w:rsidTr="00F95F4E">
        <w:trPr>
          <w:gridBefore w:val="1"/>
          <w:wBefore w:w="105" w:type="dxa"/>
        </w:trPr>
        <w:tc>
          <w:tcPr>
            <w:tcW w:w="4962" w:type="dxa"/>
            <w:gridSpan w:val="4"/>
            <w:tcBorders>
              <w:top w:val="single" w:sz="7" w:space="0" w:color="000000"/>
              <w:left w:val="single" w:sz="7" w:space="0" w:color="000000"/>
              <w:bottom w:val="single" w:sz="7" w:space="0" w:color="000000"/>
              <w:right w:val="single" w:sz="7" w:space="0" w:color="000000"/>
            </w:tcBorders>
          </w:tcPr>
          <w:p w14:paraId="721705B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701" w:type="dxa"/>
            <w:tcBorders>
              <w:top w:val="single" w:sz="7" w:space="0" w:color="000000"/>
              <w:left w:val="single" w:sz="7" w:space="0" w:color="000000"/>
              <w:bottom w:val="single" w:sz="7" w:space="0" w:color="000000"/>
              <w:right w:val="single" w:sz="7" w:space="0" w:color="000000"/>
            </w:tcBorders>
          </w:tcPr>
          <w:p w14:paraId="7842D57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gridSpan w:val="2"/>
            <w:tcBorders>
              <w:top w:val="single" w:sz="7" w:space="0" w:color="000000"/>
              <w:left w:val="single" w:sz="7" w:space="0" w:color="000000"/>
              <w:bottom w:val="single" w:sz="7" w:space="0" w:color="000000"/>
              <w:right w:val="single" w:sz="7" w:space="0" w:color="000000"/>
            </w:tcBorders>
          </w:tcPr>
          <w:p w14:paraId="3703D687"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735" w:type="dxa"/>
            <w:gridSpan w:val="2"/>
            <w:tcBorders>
              <w:top w:val="single" w:sz="7" w:space="0" w:color="000000"/>
              <w:left w:val="single" w:sz="7" w:space="0" w:color="000000"/>
              <w:bottom w:val="single" w:sz="7" w:space="0" w:color="000000"/>
              <w:right w:val="single" w:sz="7" w:space="0" w:color="000000"/>
            </w:tcBorders>
          </w:tcPr>
          <w:p w14:paraId="2949B79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w:t>
            </w:r>
            <w:proofErr w:type="spellStart"/>
            <w:r w:rsidRPr="00B53A9A">
              <w:rPr>
                <w:rFonts w:eastAsia="Times New Roman"/>
                <w:b/>
                <w:color w:val="auto"/>
                <w:szCs w:val="24"/>
                <w:lang w:val="en-CA" w:eastAsia="en-US"/>
              </w:rPr>
              <w:t>ing</w:t>
            </w:r>
            <w:proofErr w:type="spellEnd"/>
            <w:r w:rsidRPr="00B53A9A">
              <w:rPr>
                <w:rFonts w:eastAsia="Times New Roman"/>
                <w:b/>
                <w:color w:val="auto"/>
                <w:szCs w:val="24"/>
                <w:lang w:val="en-CA" w:eastAsia="en-US"/>
              </w:rPr>
              <w:t xml:space="preserve"> type</w:t>
            </w:r>
          </w:p>
        </w:tc>
      </w:tr>
      <w:tr w:rsidR="00406FA9" w:rsidRPr="00B53A9A" w14:paraId="6DC857EF" w14:textId="77777777" w:rsidTr="00F95F4E">
        <w:trPr>
          <w:gridBefore w:val="1"/>
          <w:wBefore w:w="105" w:type="dxa"/>
        </w:trPr>
        <w:tc>
          <w:tcPr>
            <w:tcW w:w="678" w:type="dxa"/>
            <w:tcBorders>
              <w:top w:val="single" w:sz="7" w:space="0" w:color="000000"/>
              <w:left w:val="single" w:sz="7" w:space="0" w:color="000000"/>
              <w:bottom w:val="single" w:sz="7" w:space="0" w:color="000000"/>
              <w:right w:val="single" w:sz="7" w:space="0" w:color="000000"/>
            </w:tcBorders>
          </w:tcPr>
          <w:p w14:paraId="35FB6A1E" w14:textId="77777777" w:rsidR="00406FA9" w:rsidRPr="00FE01B8"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FE01B8">
              <w:rPr>
                <w:rFonts w:eastAsia="Times New Roman"/>
                <w:b/>
                <w:bCs/>
                <w:color w:val="auto"/>
                <w:szCs w:val="24"/>
                <w:lang w:val="en-CA" w:eastAsia="en-US"/>
              </w:rPr>
              <w:t>32</w:t>
            </w:r>
          </w:p>
        </w:tc>
        <w:tc>
          <w:tcPr>
            <w:tcW w:w="4284" w:type="dxa"/>
            <w:gridSpan w:val="3"/>
            <w:tcBorders>
              <w:top w:val="single" w:sz="7" w:space="0" w:color="000000"/>
              <w:left w:val="single" w:sz="7" w:space="0" w:color="000000"/>
              <w:bottom w:val="single" w:sz="7" w:space="0" w:color="000000"/>
              <w:right w:val="single" w:sz="7" w:space="0" w:color="000000"/>
            </w:tcBorders>
          </w:tcPr>
          <w:p w14:paraId="0922E03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Replacement or addition of a site involving batch control testing</w:t>
            </w:r>
          </w:p>
        </w:tc>
        <w:tc>
          <w:tcPr>
            <w:tcW w:w="1701" w:type="dxa"/>
            <w:tcBorders>
              <w:top w:val="single" w:sz="7" w:space="0" w:color="000000"/>
              <w:left w:val="single" w:sz="7" w:space="0" w:color="000000"/>
              <w:bottom w:val="single" w:sz="7" w:space="0" w:color="000000"/>
              <w:right w:val="single" w:sz="7" w:space="0" w:color="000000"/>
            </w:tcBorders>
          </w:tcPr>
          <w:p w14:paraId="1A002CE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1-2</w:t>
            </w:r>
          </w:p>
        </w:tc>
        <w:tc>
          <w:tcPr>
            <w:tcW w:w="1842" w:type="dxa"/>
            <w:gridSpan w:val="2"/>
            <w:tcBorders>
              <w:top w:val="single" w:sz="7" w:space="0" w:color="000000"/>
              <w:left w:val="single" w:sz="7" w:space="0" w:color="000000"/>
              <w:bottom w:val="single" w:sz="7" w:space="0" w:color="000000"/>
              <w:right w:val="single" w:sz="7" w:space="0" w:color="000000"/>
            </w:tcBorders>
          </w:tcPr>
          <w:p w14:paraId="13C7064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1-3</w:t>
            </w:r>
          </w:p>
        </w:tc>
        <w:tc>
          <w:tcPr>
            <w:tcW w:w="1735" w:type="dxa"/>
            <w:gridSpan w:val="2"/>
            <w:tcBorders>
              <w:top w:val="single" w:sz="7" w:space="0" w:color="000000"/>
              <w:left w:val="single" w:sz="7" w:space="0" w:color="000000"/>
              <w:bottom w:val="single" w:sz="7" w:space="0" w:color="000000"/>
              <w:right w:val="single" w:sz="7" w:space="0" w:color="000000"/>
            </w:tcBorders>
          </w:tcPr>
          <w:p w14:paraId="5549081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406FA9" w:rsidRPr="00B53A9A" w14:paraId="3B0FC00E" w14:textId="77777777" w:rsidTr="00F95F4E">
        <w:trPr>
          <w:gridBefore w:val="1"/>
          <w:wBefore w:w="105" w:type="dxa"/>
          <w:cantSplit/>
        </w:trPr>
        <w:tc>
          <w:tcPr>
            <w:tcW w:w="10240" w:type="dxa"/>
            <w:gridSpan w:val="9"/>
          </w:tcPr>
          <w:p w14:paraId="39E25626"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406FA9" w:rsidRPr="00B53A9A" w14:paraId="1BDBF9DF" w14:textId="77777777" w:rsidTr="00F95F4E">
        <w:trPr>
          <w:gridBefore w:val="1"/>
          <w:wBefore w:w="105" w:type="dxa"/>
          <w:cantSplit/>
        </w:trPr>
        <w:tc>
          <w:tcPr>
            <w:tcW w:w="10240" w:type="dxa"/>
            <w:gridSpan w:val="9"/>
          </w:tcPr>
          <w:p w14:paraId="6647A12A" w14:textId="77777777" w:rsidR="00406FA9" w:rsidRPr="00FE01B8" w:rsidRDefault="00406FA9" w:rsidP="00E92C83">
            <w:pPr>
              <w:pStyle w:val="ListParagraph"/>
              <w:widowControl w:val="0"/>
              <w:numPr>
                <w:ilvl w:val="0"/>
                <w:numId w:val="35"/>
              </w:numPr>
              <w:overflowPunct w:val="0"/>
              <w:autoSpaceDE w:val="0"/>
              <w:autoSpaceDN w:val="0"/>
              <w:adjustRightInd w:val="0"/>
              <w:ind w:right="62"/>
              <w:textAlignment w:val="baseline"/>
              <w:rPr>
                <w:rFonts w:eastAsia="Times New Roman"/>
                <w:color w:val="auto"/>
                <w:szCs w:val="24"/>
                <w:lang w:val="en-CA" w:eastAsia="en-US"/>
              </w:rPr>
            </w:pPr>
            <w:r w:rsidRPr="00FE01B8">
              <w:rPr>
                <w:rFonts w:eastAsia="Times New Roman"/>
                <w:color w:val="auto"/>
                <w:szCs w:val="24"/>
                <w:lang w:val="en-CA" w:eastAsia="en-US"/>
              </w:rPr>
              <w:t>Site is appropriately authorized by Authority and should be GMP compliant</w:t>
            </w:r>
          </w:p>
          <w:p w14:paraId="64FEBE6B" w14:textId="77777777" w:rsidR="00406FA9" w:rsidRPr="00B53A9A" w:rsidRDefault="00406FA9" w:rsidP="00E92C83">
            <w:pPr>
              <w:widowControl w:val="0"/>
              <w:numPr>
                <w:ilvl w:val="0"/>
                <w:numId w:val="3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Transfer of methods from the current testing site to the proposed testing site has been successfully completed.</w:t>
            </w:r>
          </w:p>
        </w:tc>
      </w:tr>
      <w:tr w:rsidR="00406FA9" w:rsidRPr="00B53A9A" w14:paraId="63135ABB" w14:textId="77777777" w:rsidTr="00F95F4E">
        <w:trPr>
          <w:gridBefore w:val="1"/>
          <w:wBefore w:w="105" w:type="dxa"/>
          <w:cantSplit/>
        </w:trPr>
        <w:tc>
          <w:tcPr>
            <w:tcW w:w="10240" w:type="dxa"/>
            <w:gridSpan w:val="9"/>
          </w:tcPr>
          <w:p w14:paraId="610DA22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406FA9" w:rsidRPr="00B53A9A" w14:paraId="197E8564" w14:textId="77777777" w:rsidTr="00F95F4E">
        <w:trPr>
          <w:gridBefore w:val="1"/>
          <w:wBefore w:w="105" w:type="dxa"/>
          <w:cantSplit/>
        </w:trPr>
        <w:tc>
          <w:tcPr>
            <w:tcW w:w="10240" w:type="dxa"/>
            <w:gridSpan w:val="9"/>
          </w:tcPr>
          <w:p w14:paraId="788CB596" w14:textId="77777777" w:rsidR="00406FA9" w:rsidRPr="00FE01B8" w:rsidRDefault="00406FA9" w:rsidP="00E92C83">
            <w:pPr>
              <w:pStyle w:val="ListParagraph"/>
              <w:widowControl w:val="0"/>
              <w:numPr>
                <w:ilvl w:val="0"/>
                <w:numId w:val="36"/>
              </w:numPr>
              <w:overflowPunct w:val="0"/>
              <w:autoSpaceDE w:val="0"/>
              <w:autoSpaceDN w:val="0"/>
              <w:adjustRightInd w:val="0"/>
              <w:ind w:right="62"/>
              <w:textAlignment w:val="baseline"/>
              <w:rPr>
                <w:rFonts w:eastAsia="Times New Roman"/>
                <w:color w:val="auto"/>
                <w:szCs w:val="24"/>
                <w:lang w:val="en-CA" w:eastAsia="en-US"/>
              </w:rPr>
            </w:pPr>
            <w:r w:rsidRPr="00FE01B8">
              <w:rPr>
                <w:rFonts w:eastAsia="Times New Roman"/>
                <w:color w:val="auto"/>
                <w:szCs w:val="24"/>
                <w:lang w:val="en-CA" w:eastAsia="en-US"/>
              </w:rPr>
              <w:t xml:space="preserve">Clear identification of the currently accepted and proposed quality control sites on the letter accompanying the application. </w:t>
            </w:r>
          </w:p>
          <w:p w14:paraId="491F2CC9" w14:textId="77777777" w:rsidR="00406FA9" w:rsidRPr="00B53A9A" w:rsidRDefault="00406FA9" w:rsidP="00E92C83">
            <w:pPr>
              <w:widowControl w:val="0"/>
              <w:numPr>
                <w:ilvl w:val="0"/>
                <w:numId w:val="36"/>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Documented evidence that the site is appropriately authorized by Authority and satisfactorily inspected by Authority. </w:t>
            </w:r>
          </w:p>
          <w:p w14:paraId="4C05E712" w14:textId="77777777" w:rsidR="00406FA9" w:rsidRPr="00B53A9A" w:rsidRDefault="00406FA9" w:rsidP="00E92C83">
            <w:pPr>
              <w:widowControl w:val="0"/>
              <w:numPr>
                <w:ilvl w:val="0"/>
                <w:numId w:val="36"/>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(P.5.3)</w:t>
            </w:r>
            <w:r w:rsidRPr="00B53A9A">
              <w:rPr>
                <w:rFonts w:eastAsia="Times New Roman"/>
                <w:color w:val="auto"/>
                <w:szCs w:val="24"/>
                <w:lang w:val="en-CA" w:eastAsia="en-US"/>
              </w:rPr>
              <w:t>Documented evidence of successful transfer of analytical procedures from the current to the proposed site.</w:t>
            </w:r>
          </w:p>
        </w:tc>
      </w:tr>
      <w:tr w:rsidR="00406FA9" w:rsidRPr="00B53A9A" w14:paraId="7EBC9575"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5058" w:type="dxa"/>
            <w:gridSpan w:val="4"/>
          </w:tcPr>
          <w:p w14:paraId="25D01DB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gridSpan w:val="2"/>
          </w:tcPr>
          <w:p w14:paraId="3C113E97"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7C9AEE69"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728" w:type="dxa"/>
            <w:gridSpan w:val="2"/>
          </w:tcPr>
          <w:p w14:paraId="5EB91DE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3D80ECC5"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817" w:type="dxa"/>
            <w:gridSpan w:val="3"/>
          </w:tcPr>
          <w:p w14:paraId="23BE9D58" w14:textId="77777777" w:rsidR="00406FA9" w:rsidRPr="00FE01B8"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FE01B8">
              <w:rPr>
                <w:rFonts w:eastAsia="Times New Roman"/>
                <w:b/>
                <w:bCs/>
                <w:color w:val="auto"/>
                <w:szCs w:val="24"/>
                <w:lang w:val="en-CA" w:eastAsia="en-US"/>
              </w:rPr>
              <w:t>33</w:t>
            </w:r>
          </w:p>
        </w:tc>
        <w:tc>
          <w:tcPr>
            <w:tcW w:w="9497" w:type="dxa"/>
            <w:gridSpan w:val="6"/>
          </w:tcPr>
          <w:p w14:paraId="62A70BE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Cs/>
                <w:color w:val="auto"/>
                <w:szCs w:val="24"/>
                <w:lang w:val="en-CA" w:eastAsia="en-US"/>
              </w:rPr>
              <w:t xml:space="preserve">Change in the batch size of the </w:t>
            </w:r>
            <w:r w:rsidRPr="00B53A9A">
              <w:rPr>
                <w:rFonts w:eastAsia="Times New Roman"/>
                <w:color w:val="auto"/>
                <w:szCs w:val="24"/>
                <w:lang w:val="en-US" w:eastAsia="en-US"/>
              </w:rPr>
              <w:t>FPP</w:t>
            </w:r>
            <w:r w:rsidRPr="00B53A9A">
              <w:rPr>
                <w:rFonts w:eastAsia="Times New Roman"/>
                <w:bCs/>
                <w:color w:val="auto"/>
                <w:szCs w:val="24"/>
                <w:lang w:val="en-CA" w:eastAsia="en-US"/>
              </w:rPr>
              <w:t xml:space="preserve"> involving</w:t>
            </w:r>
          </w:p>
        </w:tc>
      </w:tr>
      <w:tr w:rsidR="00406FA9" w:rsidRPr="00B53A9A" w14:paraId="15507477"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817" w:type="dxa"/>
            <w:gridSpan w:val="3"/>
          </w:tcPr>
          <w:p w14:paraId="16081677"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1" w:type="dxa"/>
          </w:tcPr>
          <w:p w14:paraId="4F527EF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up to and including a factor of ten (10) compared to the </w:t>
            </w:r>
            <w:proofErr w:type="spellStart"/>
            <w:r w:rsidRPr="00B53A9A">
              <w:rPr>
                <w:rFonts w:eastAsia="Times New Roman"/>
                <w:bCs/>
                <w:color w:val="auto"/>
                <w:szCs w:val="24"/>
                <w:lang w:val="en-CA" w:eastAsia="en-US"/>
              </w:rPr>
              <w:t>biobatch</w:t>
            </w:r>
            <w:proofErr w:type="spellEnd"/>
          </w:p>
        </w:tc>
        <w:tc>
          <w:tcPr>
            <w:tcW w:w="1710" w:type="dxa"/>
            <w:gridSpan w:val="2"/>
          </w:tcPr>
          <w:p w14:paraId="2ADE8CB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1-7</w:t>
            </w:r>
          </w:p>
        </w:tc>
        <w:tc>
          <w:tcPr>
            <w:tcW w:w="1818" w:type="dxa"/>
          </w:tcPr>
          <w:p w14:paraId="36CA5740"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2, 5-6</w:t>
            </w:r>
          </w:p>
        </w:tc>
        <w:tc>
          <w:tcPr>
            <w:tcW w:w="1728" w:type="dxa"/>
            <w:gridSpan w:val="2"/>
          </w:tcPr>
          <w:p w14:paraId="0B82004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54298A71"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817" w:type="dxa"/>
            <w:gridSpan w:val="3"/>
          </w:tcPr>
          <w:p w14:paraId="4A90AB35"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41" w:type="dxa"/>
          </w:tcPr>
          <w:p w14:paraId="2B04F00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downscaling </w:t>
            </w:r>
          </w:p>
        </w:tc>
        <w:tc>
          <w:tcPr>
            <w:tcW w:w="1710" w:type="dxa"/>
            <w:gridSpan w:val="2"/>
          </w:tcPr>
          <w:p w14:paraId="7778822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1-5</w:t>
            </w:r>
          </w:p>
        </w:tc>
        <w:tc>
          <w:tcPr>
            <w:tcW w:w="1818" w:type="dxa"/>
          </w:tcPr>
          <w:p w14:paraId="6526BF1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2,6</w:t>
            </w:r>
          </w:p>
        </w:tc>
        <w:tc>
          <w:tcPr>
            <w:tcW w:w="1728" w:type="dxa"/>
            <w:gridSpan w:val="2"/>
          </w:tcPr>
          <w:p w14:paraId="1A7D4E17"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6AFA4DFB"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817" w:type="dxa"/>
            <w:gridSpan w:val="3"/>
          </w:tcPr>
          <w:p w14:paraId="58B0F2D5"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241" w:type="dxa"/>
          </w:tcPr>
          <w:p w14:paraId="1760B0C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other situations</w:t>
            </w:r>
          </w:p>
        </w:tc>
        <w:tc>
          <w:tcPr>
            <w:tcW w:w="1710" w:type="dxa"/>
            <w:gridSpan w:val="2"/>
          </w:tcPr>
          <w:p w14:paraId="736B264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1-7</w:t>
            </w:r>
          </w:p>
        </w:tc>
        <w:tc>
          <w:tcPr>
            <w:tcW w:w="1818" w:type="dxa"/>
          </w:tcPr>
          <w:p w14:paraId="70A9278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 1-7</w:t>
            </w:r>
          </w:p>
        </w:tc>
        <w:tc>
          <w:tcPr>
            <w:tcW w:w="1728" w:type="dxa"/>
            <w:gridSpan w:val="2"/>
          </w:tcPr>
          <w:p w14:paraId="245EFC1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384C7268"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10314" w:type="dxa"/>
            <w:gridSpan w:val="9"/>
          </w:tcPr>
          <w:p w14:paraId="1F8E7C8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690CC698"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10314" w:type="dxa"/>
            <w:gridSpan w:val="9"/>
          </w:tcPr>
          <w:p w14:paraId="67CDC311" w14:textId="77777777" w:rsidR="00406FA9" w:rsidRPr="00FE01B8" w:rsidRDefault="00406FA9" w:rsidP="00E92C83">
            <w:pPr>
              <w:pStyle w:val="ListParagraph"/>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FE01B8">
              <w:rPr>
                <w:rFonts w:eastAsia="Times New Roman"/>
                <w:color w:val="auto"/>
                <w:szCs w:val="24"/>
                <w:lang w:val="en-CA" w:eastAsia="en-US"/>
              </w:rPr>
              <w:t>The change does not affect the reproducibility and/or consistency of the product.</w:t>
            </w:r>
          </w:p>
          <w:p w14:paraId="5BC1415C"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pertains only to immediate-release oral pharmaceutical forms and to non-sterile liquid forms.</w:t>
            </w:r>
          </w:p>
          <w:p w14:paraId="1FF54CA0"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Changes to the manufacturing method and/or to the in-process controls are only those necessitated by the change in batch size e.g. use of different size equipment.</w:t>
            </w:r>
          </w:p>
          <w:p w14:paraId="208966AD"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 validation protocol is available or validation of the manufacture of three production scale batches has been successfully undertaken in accordance with the current validation protocol.</w:t>
            </w:r>
          </w:p>
          <w:p w14:paraId="5234B870"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arising during manufacture or because of stability concerns.</w:t>
            </w:r>
          </w:p>
          <w:p w14:paraId="4B94865D"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does not require supporting </w:t>
            </w:r>
            <w:r w:rsidRPr="00B53A9A">
              <w:rPr>
                <w:rFonts w:eastAsia="Times New Roman"/>
                <w:i/>
                <w:color w:val="auto"/>
                <w:szCs w:val="24"/>
                <w:lang w:val="en-CA" w:eastAsia="en-US"/>
              </w:rPr>
              <w:t xml:space="preserve">in vivo </w:t>
            </w:r>
            <w:r w:rsidRPr="00B53A9A">
              <w:rPr>
                <w:rFonts w:eastAsia="Times New Roman"/>
                <w:color w:val="auto"/>
                <w:szCs w:val="24"/>
                <w:lang w:val="en-CA" w:eastAsia="en-US"/>
              </w:rPr>
              <w:t>data.</w:t>
            </w:r>
          </w:p>
          <w:p w14:paraId="1BF38A49" w14:textId="77777777" w:rsidR="00406FA9" w:rsidRPr="00B53A9A" w:rsidRDefault="00406FA9" w:rsidP="00E92C83">
            <w:pPr>
              <w:widowControl w:val="0"/>
              <w:numPr>
                <w:ilvl w:val="0"/>
                <w:numId w:val="3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w:t>
            </w:r>
            <w:proofErr w:type="spellStart"/>
            <w:r w:rsidRPr="00B53A9A">
              <w:rPr>
                <w:rFonts w:eastAsia="Times New Roman"/>
                <w:color w:val="auto"/>
                <w:szCs w:val="24"/>
                <w:lang w:val="en-CA" w:eastAsia="en-US"/>
              </w:rPr>
              <w:t>biobatch</w:t>
            </w:r>
            <w:proofErr w:type="spellEnd"/>
            <w:r w:rsidRPr="00B53A9A">
              <w:rPr>
                <w:rFonts w:eastAsia="Times New Roman"/>
                <w:color w:val="auto"/>
                <w:szCs w:val="24"/>
                <w:lang w:val="en-CA" w:eastAsia="en-US"/>
              </w:rPr>
              <w:t xml:space="preserve"> was at least of 100,000 units in case of solid oral dosage forms. </w:t>
            </w:r>
          </w:p>
        </w:tc>
      </w:tr>
      <w:tr w:rsidR="00406FA9" w:rsidRPr="00B53A9A" w14:paraId="657D9436"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10314" w:type="dxa"/>
            <w:gridSpan w:val="9"/>
          </w:tcPr>
          <w:p w14:paraId="2A2B9847"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24D4557A" w14:textId="77777777" w:rsidTr="00F9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1" w:type="dxa"/>
        </w:trPr>
        <w:tc>
          <w:tcPr>
            <w:tcW w:w="10314" w:type="dxa"/>
            <w:gridSpan w:val="9"/>
          </w:tcPr>
          <w:p w14:paraId="1DABD335" w14:textId="77777777" w:rsidR="00406FA9" w:rsidRPr="00FE01B8" w:rsidRDefault="00406FA9" w:rsidP="00E92C83">
            <w:pPr>
              <w:pStyle w:val="ListParagraph"/>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FE01B8">
              <w:rPr>
                <w:rFonts w:eastAsia="SimSun"/>
                <w:color w:val="auto"/>
                <w:szCs w:val="24"/>
                <w:lang w:val="en-GB" w:eastAsia="en-GB"/>
              </w:rPr>
              <w:t xml:space="preserve">(P.2) </w:t>
            </w:r>
            <w:r w:rsidRPr="00FE01B8">
              <w:rPr>
                <w:rFonts w:eastAsia="Times New Roman"/>
                <w:color w:val="auto"/>
                <w:szCs w:val="24"/>
                <w:lang w:val="en-CA" w:eastAsia="en-US"/>
              </w:rPr>
              <w:t xml:space="preserve">For solid dosage forms: dissolution profile data on a minimum of one representative production scale batch performed in routine release medium and comparison of the data with the </w:t>
            </w:r>
            <w:proofErr w:type="spellStart"/>
            <w:r w:rsidRPr="00FE01B8">
              <w:rPr>
                <w:rFonts w:eastAsia="Times New Roman"/>
                <w:color w:val="auto"/>
                <w:szCs w:val="24"/>
                <w:lang w:val="en-CA" w:eastAsia="en-US"/>
              </w:rPr>
              <w:t>biobatch</w:t>
            </w:r>
            <w:proofErr w:type="spellEnd"/>
            <w:r w:rsidRPr="00FE01B8">
              <w:rPr>
                <w:rFonts w:eastAsia="Times New Roman"/>
                <w:color w:val="auto"/>
                <w:szCs w:val="24"/>
                <w:lang w:val="en-CA" w:eastAsia="en-US"/>
              </w:rPr>
              <w:t xml:space="preserve"> results and one production scale batch from the previous batch size. Data on the next two (2) full production </w:t>
            </w:r>
            <w:r w:rsidRPr="00FE01B8">
              <w:rPr>
                <w:rFonts w:eastAsia="Times New Roman"/>
                <w:color w:val="auto"/>
                <w:szCs w:val="24"/>
                <w:lang w:val="en-CA" w:eastAsia="en-US"/>
              </w:rPr>
              <w:lastRenderedPageBreak/>
              <w:t>scale batches should be available on request and should be reported if outside dissolution profile similarity (f2) requirements. For semi-solid dosage forms (e.g. lotions, gels, creams and ointments), containing the API in the dissolved or non-dissolved form, comparative in vitro data on membrane diffusion (membrane release testing) should be submitted or be available on request.</w:t>
            </w:r>
          </w:p>
          <w:p w14:paraId="63D247D5" w14:textId="77777777"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(P.3.5) </w:t>
            </w:r>
            <w:r w:rsidRPr="00B53A9A">
              <w:rPr>
                <w:rFonts w:eastAsia="Times New Roman"/>
                <w:color w:val="auto"/>
                <w:szCs w:val="24"/>
                <w:lang w:val="en-CA" w:eastAsia="en-US"/>
              </w:rPr>
              <w:t>Process validation reports for three batches of the proposed batch size or validation protocol (scheme).</w:t>
            </w:r>
          </w:p>
          <w:p w14:paraId="151A9D55" w14:textId="77777777"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(P.5.1) </w:t>
            </w:r>
            <w:r w:rsidRPr="00B53A9A">
              <w:rPr>
                <w:rFonts w:eastAsia="Times New Roman"/>
                <w:color w:val="auto"/>
                <w:szCs w:val="24"/>
                <w:lang w:val="en-CA" w:eastAsia="en-US"/>
              </w:rPr>
              <w:t>Copies of release and shelf-life specifications.</w:t>
            </w:r>
          </w:p>
          <w:p w14:paraId="39128F62" w14:textId="77777777"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(P.5.4) </w:t>
            </w:r>
            <w:r w:rsidRPr="00B53A9A">
              <w:rPr>
                <w:rFonts w:eastAsia="Times New Roman"/>
                <w:color w:val="auto"/>
                <w:szCs w:val="24"/>
                <w:lang w:val="en-CA" w:eastAsia="en-US"/>
              </w:rPr>
              <w:t xml:space="preserve">Batch analysis data (in a comparative tabular format) on a minimum of one production scale batch manufactured to both the currently accepted and the proposed batch sizes. Batch data on the next two (2) full production scale batches should be available on request and should be reported immediately if outside specifications (with proposed remedial action). </w:t>
            </w:r>
          </w:p>
          <w:p w14:paraId="181383B6" w14:textId="77777777"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(P.8.2) </w:t>
            </w:r>
            <w:r w:rsidRPr="00B53A9A">
              <w:rPr>
                <w:rFonts w:eastAsia="Times New Roman"/>
                <w:color w:val="auto"/>
                <w:szCs w:val="24"/>
                <w:lang w:val="en-CA" w:eastAsia="en-US"/>
              </w:rPr>
              <w:t xml:space="preserve">Updated post-acceptance stability protocol (approved by authorized personnel) and stability commitment to place the first production scale batch of each strength at the proposed scale into the long-term stability programme (bracketing and </w:t>
            </w:r>
            <w:proofErr w:type="spellStart"/>
            <w:r w:rsidRPr="00B53A9A">
              <w:rPr>
                <w:rFonts w:eastAsia="Times New Roman"/>
                <w:color w:val="auto"/>
                <w:szCs w:val="24"/>
                <w:lang w:val="en-CA" w:eastAsia="en-US"/>
              </w:rPr>
              <w:t>matrixing</w:t>
            </w:r>
            <w:proofErr w:type="spellEnd"/>
            <w:r w:rsidRPr="00B53A9A">
              <w:rPr>
                <w:rFonts w:eastAsia="Times New Roman"/>
                <w:color w:val="auto"/>
                <w:szCs w:val="24"/>
                <w:lang w:val="en-CA" w:eastAsia="en-US"/>
              </w:rPr>
              <w:t xml:space="preserve"> for multiple strengths and packaging components could be applied, if scientifically justified).</w:t>
            </w:r>
          </w:p>
          <w:p w14:paraId="3FB0A02E" w14:textId="77777777"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(R.1) </w:t>
            </w:r>
            <w:r w:rsidRPr="00B53A9A">
              <w:rPr>
                <w:rFonts w:eastAsia="Times New Roman"/>
                <w:color w:val="auto"/>
                <w:szCs w:val="24"/>
                <w:lang w:val="en-CA" w:eastAsia="en-US"/>
              </w:rPr>
              <w:t xml:space="preserve">Copies of relevant sections of blank master production documents with changes highlighted as well as relevant pages of the executed production documentation for one batch (if manufactured as required by documentation 4) and confirmation that there are no changes to the production documents other than those highlighted. </w:t>
            </w:r>
          </w:p>
          <w:p w14:paraId="75FDCDFD" w14:textId="509631B5" w:rsidR="00406FA9" w:rsidRPr="00B53A9A" w:rsidRDefault="00406FA9" w:rsidP="00E92C83">
            <w:pPr>
              <w:widowControl w:val="0"/>
              <w:numPr>
                <w:ilvl w:val="0"/>
                <w:numId w:val="38"/>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Supporting clinical or comparative bioavailability data or justification for not submitting a new bioequivalence study according to the current Authority</w:t>
            </w:r>
            <w:r w:rsidRPr="00B53A9A">
              <w:rPr>
                <w:rFonts w:eastAsia="Times New Roman"/>
                <w:i/>
                <w:color w:val="auto"/>
                <w:szCs w:val="24"/>
                <w:lang w:val="en-US" w:eastAsia="zh-CN"/>
              </w:rPr>
              <w:t xml:space="preserve"> Guideline</w:t>
            </w:r>
            <w:r w:rsidR="009C5732">
              <w:rPr>
                <w:rFonts w:eastAsia="Times New Roman"/>
                <w:i/>
                <w:color w:val="auto"/>
                <w:szCs w:val="24"/>
                <w:lang w:val="en-US" w:eastAsia="zh-CN"/>
              </w:rPr>
              <w:t>s</w:t>
            </w:r>
            <w:r w:rsidRPr="00B53A9A">
              <w:rPr>
                <w:rFonts w:eastAsia="Times New Roman"/>
                <w:i/>
                <w:color w:val="auto"/>
                <w:szCs w:val="24"/>
                <w:lang w:val="en-US" w:eastAsia="zh-CN"/>
              </w:rPr>
              <w:t xml:space="preserve"> on Therapeutic Equivalence Requirements: Presentation of Biopharmaceutical and Bio-analytical Data</w:t>
            </w:r>
            <w:r w:rsidRPr="00B53A9A">
              <w:rPr>
                <w:rFonts w:eastAsia="Times New Roman"/>
                <w:color w:val="auto"/>
                <w:szCs w:val="24"/>
                <w:lang w:val="en-CA" w:eastAsia="en-US"/>
              </w:rPr>
              <w:t>..</w:t>
            </w:r>
          </w:p>
        </w:tc>
      </w:tr>
    </w:tbl>
    <w:p w14:paraId="00DFF8D3"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41"/>
        <w:gridCol w:w="1710"/>
        <w:gridCol w:w="1818"/>
        <w:gridCol w:w="1728"/>
      </w:tblGrid>
      <w:tr w:rsidR="00D611D9" w:rsidRPr="00D611D9" w14:paraId="56076B17" w14:textId="77777777" w:rsidTr="00E36471">
        <w:tc>
          <w:tcPr>
            <w:tcW w:w="5058" w:type="dxa"/>
            <w:gridSpan w:val="2"/>
          </w:tcPr>
          <w:p w14:paraId="2B595F6A"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D611D9">
              <w:rPr>
                <w:rFonts w:eastAsia="Times New Roman"/>
                <w:b/>
                <w:color w:val="auto"/>
                <w:szCs w:val="24"/>
                <w:lang w:val="en-CA" w:eastAsia="en-US"/>
              </w:rPr>
              <w:t>Description of change</w:t>
            </w:r>
          </w:p>
        </w:tc>
        <w:tc>
          <w:tcPr>
            <w:tcW w:w="1710" w:type="dxa"/>
          </w:tcPr>
          <w:p w14:paraId="1EAE3828"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D611D9">
              <w:rPr>
                <w:rFonts w:eastAsia="Times New Roman"/>
                <w:b/>
                <w:color w:val="auto"/>
                <w:szCs w:val="24"/>
                <w:lang w:val="en-CA" w:eastAsia="en-US"/>
              </w:rPr>
              <w:t>Conditions to be fulfilled</w:t>
            </w:r>
          </w:p>
        </w:tc>
        <w:tc>
          <w:tcPr>
            <w:tcW w:w="1818" w:type="dxa"/>
          </w:tcPr>
          <w:p w14:paraId="1CAD22EC"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D611D9">
              <w:rPr>
                <w:rFonts w:eastAsia="Times New Roman"/>
                <w:b/>
                <w:color w:val="auto"/>
                <w:szCs w:val="24"/>
                <w:lang w:val="en-CA" w:eastAsia="en-US"/>
              </w:rPr>
              <w:t>Documentation required</w:t>
            </w:r>
          </w:p>
        </w:tc>
        <w:tc>
          <w:tcPr>
            <w:tcW w:w="1728" w:type="dxa"/>
          </w:tcPr>
          <w:p w14:paraId="39218566"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D611D9">
              <w:rPr>
                <w:rFonts w:eastAsia="Times New Roman"/>
                <w:b/>
                <w:color w:val="auto"/>
                <w:szCs w:val="24"/>
                <w:lang w:val="en-CA" w:eastAsia="en-US"/>
              </w:rPr>
              <w:t>Reporting type</w:t>
            </w:r>
          </w:p>
        </w:tc>
      </w:tr>
      <w:tr w:rsidR="00D611D9" w:rsidRPr="00D611D9" w14:paraId="33C36649" w14:textId="77777777" w:rsidTr="00E36471">
        <w:tc>
          <w:tcPr>
            <w:tcW w:w="817" w:type="dxa"/>
          </w:tcPr>
          <w:p w14:paraId="75A42905" w14:textId="77777777" w:rsidR="00D611D9" w:rsidRPr="00FE01B8" w:rsidRDefault="00D611D9" w:rsidP="00E92C83">
            <w:pPr>
              <w:autoSpaceDE w:val="0"/>
              <w:autoSpaceDN w:val="0"/>
              <w:adjustRightInd w:val="0"/>
              <w:ind w:right="62"/>
              <w:rPr>
                <w:rFonts w:eastAsia="Times New Roman"/>
                <w:iCs/>
                <w:color w:val="auto"/>
                <w:szCs w:val="24"/>
                <w:lang w:val="en-US" w:eastAsia="en-US"/>
              </w:rPr>
            </w:pPr>
            <w:r w:rsidRPr="00FE01B8">
              <w:rPr>
                <w:rFonts w:eastAsia="Times New Roman"/>
                <w:iCs/>
                <w:color w:val="auto"/>
                <w:szCs w:val="24"/>
                <w:lang w:val="en-US" w:eastAsia="en-US"/>
              </w:rPr>
              <w:t>34a</w:t>
            </w:r>
          </w:p>
        </w:tc>
        <w:tc>
          <w:tcPr>
            <w:tcW w:w="4241" w:type="dxa"/>
            <w:vMerge w:val="restart"/>
          </w:tcPr>
          <w:p w14:paraId="35C69296"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D611D9">
              <w:rPr>
                <w:rFonts w:eastAsia="Times New Roman"/>
                <w:iCs/>
                <w:color w:val="auto"/>
                <w:szCs w:val="24"/>
                <w:lang w:val="en-US" w:eastAsia="en-US"/>
              </w:rPr>
              <w:t>Change in the manufacturing process of the FPP</w:t>
            </w:r>
          </w:p>
        </w:tc>
        <w:tc>
          <w:tcPr>
            <w:tcW w:w="1710" w:type="dxa"/>
          </w:tcPr>
          <w:p w14:paraId="1DF26261" w14:textId="77777777" w:rsidR="00D611D9" w:rsidRPr="00D611D9" w:rsidRDefault="00D611D9" w:rsidP="00E92C83">
            <w:pPr>
              <w:autoSpaceDE w:val="0"/>
              <w:autoSpaceDN w:val="0"/>
              <w:adjustRightInd w:val="0"/>
              <w:ind w:right="62"/>
              <w:rPr>
                <w:rFonts w:eastAsia="Times New Roman"/>
                <w:i/>
                <w:iCs/>
                <w:color w:val="auto"/>
                <w:szCs w:val="24"/>
                <w:lang w:val="en-US" w:eastAsia="en-US"/>
              </w:rPr>
            </w:pPr>
            <w:r w:rsidRPr="00D611D9">
              <w:rPr>
                <w:rFonts w:eastAsia="Times New Roman"/>
                <w:i/>
                <w:iCs/>
                <w:color w:val="auto"/>
                <w:szCs w:val="24"/>
                <w:lang w:val="en-US" w:eastAsia="en-US"/>
              </w:rPr>
              <w:t xml:space="preserve">1-9 </w:t>
            </w:r>
          </w:p>
        </w:tc>
        <w:tc>
          <w:tcPr>
            <w:tcW w:w="1818" w:type="dxa"/>
          </w:tcPr>
          <w:p w14:paraId="76B4ED90" w14:textId="77777777" w:rsidR="00D611D9" w:rsidRPr="00D611D9" w:rsidRDefault="00D611D9" w:rsidP="00E92C83">
            <w:pPr>
              <w:autoSpaceDE w:val="0"/>
              <w:autoSpaceDN w:val="0"/>
              <w:adjustRightInd w:val="0"/>
              <w:ind w:right="62"/>
              <w:rPr>
                <w:rFonts w:eastAsia="Times New Roman"/>
                <w:i/>
                <w:iCs/>
                <w:color w:val="auto"/>
                <w:szCs w:val="24"/>
                <w:lang w:val="en-US" w:eastAsia="en-US"/>
              </w:rPr>
            </w:pPr>
            <w:r w:rsidRPr="00D611D9">
              <w:rPr>
                <w:rFonts w:eastAsia="Times New Roman"/>
                <w:i/>
                <w:iCs/>
                <w:color w:val="auto"/>
                <w:szCs w:val="24"/>
                <w:lang w:val="en-US" w:eastAsia="en-US"/>
              </w:rPr>
              <w:t xml:space="preserve">1-4, 6-7 </w:t>
            </w:r>
          </w:p>
        </w:tc>
        <w:tc>
          <w:tcPr>
            <w:tcW w:w="1728" w:type="dxa"/>
          </w:tcPr>
          <w:p w14:paraId="160AB4B6" w14:textId="77777777" w:rsidR="00D611D9" w:rsidRPr="00D611D9" w:rsidRDefault="00D611D9" w:rsidP="00E92C83">
            <w:pPr>
              <w:autoSpaceDE w:val="0"/>
              <w:autoSpaceDN w:val="0"/>
              <w:adjustRightInd w:val="0"/>
              <w:ind w:right="62"/>
              <w:rPr>
                <w:rFonts w:eastAsia="Times New Roman"/>
                <w:i/>
                <w:iCs/>
                <w:color w:val="auto"/>
                <w:szCs w:val="24"/>
                <w:lang w:val="en-US" w:eastAsia="en-US"/>
              </w:rPr>
            </w:pPr>
            <w:r w:rsidRPr="00D611D9">
              <w:rPr>
                <w:rFonts w:eastAsia="Times New Roman"/>
                <w:i/>
                <w:iCs/>
                <w:color w:val="auto"/>
                <w:szCs w:val="24"/>
                <w:lang w:val="en-US" w:eastAsia="en-US"/>
              </w:rPr>
              <w:t>AN</w:t>
            </w:r>
          </w:p>
        </w:tc>
      </w:tr>
      <w:tr w:rsidR="00D611D9" w:rsidRPr="00D611D9" w14:paraId="7B51BE01" w14:textId="77777777" w:rsidTr="00E36471">
        <w:tc>
          <w:tcPr>
            <w:tcW w:w="817" w:type="dxa"/>
          </w:tcPr>
          <w:p w14:paraId="6A37D2E3"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D611D9">
              <w:rPr>
                <w:rFonts w:eastAsia="Times New Roman"/>
                <w:bCs/>
                <w:color w:val="auto"/>
                <w:szCs w:val="24"/>
                <w:lang w:val="en-CA" w:eastAsia="en-US"/>
              </w:rPr>
              <w:t>34b</w:t>
            </w:r>
          </w:p>
        </w:tc>
        <w:tc>
          <w:tcPr>
            <w:tcW w:w="4241" w:type="dxa"/>
            <w:vMerge/>
          </w:tcPr>
          <w:p w14:paraId="7AA23C88"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710" w:type="dxa"/>
          </w:tcPr>
          <w:p w14:paraId="3CF92717"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D611D9">
              <w:rPr>
                <w:rFonts w:eastAsia="Times New Roman"/>
                <w:color w:val="auto"/>
                <w:szCs w:val="24"/>
                <w:lang w:val="en-US" w:eastAsia="en-US"/>
              </w:rPr>
              <w:t xml:space="preserve">1-3, 5-9 </w:t>
            </w:r>
          </w:p>
        </w:tc>
        <w:tc>
          <w:tcPr>
            <w:tcW w:w="1818" w:type="dxa"/>
          </w:tcPr>
          <w:p w14:paraId="3D5D7698"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D611D9">
              <w:rPr>
                <w:rFonts w:eastAsia="Times New Roman"/>
                <w:color w:val="auto"/>
                <w:szCs w:val="24"/>
                <w:lang w:val="en-US" w:eastAsia="en-US"/>
              </w:rPr>
              <w:t xml:space="preserve">1-7 </w:t>
            </w:r>
          </w:p>
        </w:tc>
        <w:tc>
          <w:tcPr>
            <w:tcW w:w="1728" w:type="dxa"/>
          </w:tcPr>
          <w:p w14:paraId="459B8BDF"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D611D9">
              <w:rPr>
                <w:rFonts w:eastAsia="Times New Roman"/>
                <w:color w:val="auto"/>
                <w:szCs w:val="24"/>
                <w:lang w:val="en-US" w:eastAsia="en-US"/>
              </w:rPr>
              <w:t>Vmin</w:t>
            </w:r>
            <w:proofErr w:type="spellEnd"/>
            <w:r w:rsidRPr="00D611D9">
              <w:rPr>
                <w:rFonts w:eastAsia="Times New Roman"/>
                <w:color w:val="auto"/>
                <w:szCs w:val="24"/>
                <w:lang w:val="en-US" w:eastAsia="en-US"/>
              </w:rPr>
              <w:t xml:space="preserve"> </w:t>
            </w:r>
          </w:p>
        </w:tc>
      </w:tr>
      <w:tr w:rsidR="00D611D9" w:rsidRPr="00D611D9" w14:paraId="1DDFBC7D" w14:textId="77777777" w:rsidTr="00E36471">
        <w:tc>
          <w:tcPr>
            <w:tcW w:w="817" w:type="dxa"/>
          </w:tcPr>
          <w:p w14:paraId="09F31DF5"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4241" w:type="dxa"/>
          </w:tcPr>
          <w:p w14:paraId="4ED10191"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710" w:type="dxa"/>
          </w:tcPr>
          <w:p w14:paraId="4335EF0B"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818" w:type="dxa"/>
          </w:tcPr>
          <w:p w14:paraId="07204AE6"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728" w:type="dxa"/>
          </w:tcPr>
          <w:p w14:paraId="7CE5FB1F" w14:textId="77777777" w:rsidR="00D611D9" w:rsidRPr="00D611D9" w:rsidRDefault="00D611D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r>
      <w:tr w:rsidR="00D611D9" w:rsidRPr="00D611D9" w14:paraId="0A35BC2B" w14:textId="77777777" w:rsidTr="00E36471">
        <w:tc>
          <w:tcPr>
            <w:tcW w:w="10314" w:type="dxa"/>
            <w:gridSpan w:val="5"/>
          </w:tcPr>
          <w:p w14:paraId="2B4ED45D"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D611D9">
              <w:rPr>
                <w:rFonts w:eastAsia="Times New Roman"/>
                <w:b/>
                <w:color w:val="auto"/>
                <w:szCs w:val="24"/>
                <w:lang w:val="en-CA" w:eastAsia="en-US"/>
              </w:rPr>
              <w:t>Conditions to be fulfilled</w:t>
            </w:r>
          </w:p>
        </w:tc>
      </w:tr>
      <w:tr w:rsidR="00D611D9" w:rsidRPr="00D611D9" w14:paraId="68277F1A" w14:textId="77777777" w:rsidTr="00E36471">
        <w:tc>
          <w:tcPr>
            <w:tcW w:w="10314" w:type="dxa"/>
            <w:gridSpan w:val="5"/>
          </w:tcPr>
          <w:p w14:paraId="4A8082EE" w14:textId="77777777" w:rsidR="00D611D9" w:rsidRPr="00E77653" w:rsidRDefault="00D611D9" w:rsidP="00E92C83">
            <w:pPr>
              <w:pStyle w:val="ListParagraph"/>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Times New Roman"/>
                <w:iCs/>
                <w:color w:val="auto"/>
                <w:szCs w:val="24"/>
                <w:lang w:val="en-US" w:eastAsia="en-US"/>
              </w:rPr>
              <w:t xml:space="preserve">The change does not require supporting in vivo data. </w:t>
            </w:r>
          </w:p>
          <w:p w14:paraId="3F2BBEFA"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No change in qualitative and quantitative impurity profile or in </w:t>
            </w:r>
            <w:proofErr w:type="spellStart"/>
            <w:r w:rsidRPr="00D611D9">
              <w:rPr>
                <w:rFonts w:eastAsia="Times New Roman"/>
                <w:iCs/>
                <w:color w:val="auto"/>
                <w:szCs w:val="24"/>
                <w:lang w:val="en-US" w:eastAsia="en-US"/>
              </w:rPr>
              <w:t>physico</w:t>
            </w:r>
            <w:proofErr w:type="spellEnd"/>
            <w:r w:rsidRPr="00D611D9">
              <w:rPr>
                <w:rFonts w:eastAsia="Times New Roman"/>
                <w:iCs/>
                <w:color w:val="auto"/>
                <w:szCs w:val="24"/>
                <w:lang w:val="en-US" w:eastAsia="en-US"/>
              </w:rPr>
              <w:t xml:space="preserve">-chemical properties; dissolution profiles are similar with those of the </w:t>
            </w:r>
            <w:proofErr w:type="spellStart"/>
            <w:r w:rsidRPr="00D611D9">
              <w:rPr>
                <w:rFonts w:eastAsia="Times New Roman"/>
                <w:iCs/>
                <w:color w:val="auto"/>
                <w:szCs w:val="24"/>
                <w:lang w:val="en-US" w:eastAsia="en-US"/>
              </w:rPr>
              <w:t>biobatch</w:t>
            </w:r>
            <w:proofErr w:type="spellEnd"/>
            <w:r w:rsidRPr="00D611D9">
              <w:rPr>
                <w:rFonts w:eastAsia="Times New Roman"/>
                <w:iCs/>
                <w:color w:val="auto"/>
                <w:szCs w:val="24"/>
                <w:lang w:val="en-US" w:eastAsia="en-US"/>
              </w:rPr>
              <w:t xml:space="preserve">. </w:t>
            </w:r>
          </w:p>
          <w:p w14:paraId="0C4A407C"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The manufacturing processes for the currently accepted and proposed products use the same principles (e.g. a change from wet to dry granulation, from direct compression to wet/dry granulation or vice versa would be considered a change in manufacturing principle), same processing intermediates and there are no changes to any manufacturing solvent used in the process.</w:t>
            </w:r>
          </w:p>
          <w:p w14:paraId="1798895A"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The same classes of equipment, operating procedures, in-process controls (no widening or deleting of limits) are used for the currently accepted and proposed products; no change in critical process parameters. </w:t>
            </w:r>
          </w:p>
          <w:p w14:paraId="51D9ECEE"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No change in the specifications of the intermediates or the FPP.</w:t>
            </w:r>
          </w:p>
          <w:p w14:paraId="306338E2"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The change is not necessitated by unexpected events, resulting in failure to meet specifications, arising during manufacture or because of stability concerns. </w:t>
            </w:r>
          </w:p>
          <w:p w14:paraId="698A0872"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The change does not involve packaging or labeling where the primary packaging provides a metering and/or delivery function. </w:t>
            </w:r>
          </w:p>
          <w:p w14:paraId="6F72EF27"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color w:val="auto"/>
                <w:szCs w:val="24"/>
                <w:lang w:val="en-US" w:eastAsia="en-US"/>
              </w:rPr>
            </w:pPr>
            <w:r w:rsidRPr="00D611D9">
              <w:rPr>
                <w:rFonts w:eastAsia="Times New Roman"/>
                <w:iCs/>
                <w:color w:val="auto"/>
                <w:szCs w:val="24"/>
                <w:lang w:val="en-US" w:eastAsia="en-US"/>
              </w:rPr>
              <w:t>The change does not concern a gastro-resistant, modified or prolonged release FPP.</w:t>
            </w:r>
            <w:r w:rsidRPr="00D611D9">
              <w:rPr>
                <w:rFonts w:eastAsia="Times New Roman"/>
                <w:color w:val="auto"/>
                <w:szCs w:val="24"/>
                <w:lang w:val="en-US" w:eastAsia="en-US"/>
              </w:rPr>
              <w:t xml:space="preserve"> </w:t>
            </w:r>
          </w:p>
          <w:p w14:paraId="274DA108" w14:textId="77777777" w:rsidR="00D611D9" w:rsidRPr="00D611D9" w:rsidRDefault="00D611D9" w:rsidP="00E92C83">
            <w:pPr>
              <w:widowControl w:val="0"/>
              <w:numPr>
                <w:ilvl w:val="0"/>
                <w:numId w:val="11"/>
              </w:numPr>
              <w:overflowPunct w:val="0"/>
              <w:autoSpaceDE w:val="0"/>
              <w:autoSpaceDN w:val="0"/>
              <w:adjustRightInd w:val="0"/>
              <w:spacing w:line="240" w:lineRule="auto"/>
              <w:ind w:right="62"/>
              <w:textAlignment w:val="baseline"/>
              <w:rPr>
                <w:rFonts w:eastAsia="Times New Roman"/>
                <w:color w:val="auto"/>
                <w:szCs w:val="24"/>
                <w:lang w:val="en-US" w:eastAsia="en-US"/>
              </w:rPr>
            </w:pPr>
            <w:r w:rsidRPr="00D611D9">
              <w:rPr>
                <w:rFonts w:eastAsia="Times New Roman"/>
                <w:color w:val="auto"/>
                <w:szCs w:val="24"/>
                <w:lang w:val="en-US" w:eastAsia="en-US"/>
              </w:rPr>
              <w:t>The change does not affect the sterilization parameters of a sterile FPP.</w:t>
            </w:r>
          </w:p>
        </w:tc>
      </w:tr>
      <w:tr w:rsidR="00D611D9" w:rsidRPr="00D611D9" w14:paraId="2303FA5E" w14:textId="77777777" w:rsidTr="00E36471">
        <w:tc>
          <w:tcPr>
            <w:tcW w:w="10314" w:type="dxa"/>
            <w:gridSpan w:val="5"/>
          </w:tcPr>
          <w:p w14:paraId="4E44086C" w14:textId="77777777" w:rsidR="00D611D9" w:rsidRPr="00D611D9" w:rsidRDefault="00D611D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D611D9">
              <w:rPr>
                <w:rFonts w:eastAsia="Times New Roman"/>
                <w:b/>
                <w:color w:val="auto"/>
                <w:szCs w:val="24"/>
                <w:lang w:val="en-CA" w:eastAsia="en-US"/>
              </w:rPr>
              <w:t>Documentation required</w:t>
            </w:r>
          </w:p>
        </w:tc>
      </w:tr>
      <w:tr w:rsidR="00D611D9" w:rsidRPr="00D611D9" w14:paraId="5ED5A49E" w14:textId="77777777" w:rsidTr="00E36471">
        <w:tc>
          <w:tcPr>
            <w:tcW w:w="10314" w:type="dxa"/>
            <w:gridSpan w:val="5"/>
          </w:tcPr>
          <w:p w14:paraId="6AA8A789" w14:textId="77777777" w:rsidR="00E77653" w:rsidRDefault="00D611D9" w:rsidP="00E92C83">
            <w:pPr>
              <w:pStyle w:val="ListParagraph"/>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Times New Roman"/>
                <w:iCs/>
                <w:color w:val="auto"/>
                <w:szCs w:val="24"/>
                <w:lang w:val="en-US" w:eastAsia="en-US"/>
              </w:rPr>
              <w:t xml:space="preserve">Supporting clinical or comparative bioavailability data or justification for not submitting a new bioequivalence study according to the current </w:t>
            </w:r>
            <w:r w:rsidRPr="00E77653">
              <w:rPr>
                <w:rFonts w:eastAsia="Times New Roman"/>
                <w:color w:val="auto"/>
                <w:szCs w:val="24"/>
                <w:lang w:val="en-US" w:eastAsia="en-US"/>
              </w:rPr>
              <w:t>WHO Guidelines on Bioequivalence</w:t>
            </w:r>
            <w:r w:rsidRPr="00E77653">
              <w:rPr>
                <w:rFonts w:eastAsia="Times New Roman"/>
                <w:iCs/>
                <w:color w:val="auto"/>
                <w:szCs w:val="24"/>
                <w:lang w:val="en-US" w:eastAsia="en-US"/>
              </w:rPr>
              <w:t xml:space="preserve">. </w:t>
            </w:r>
          </w:p>
          <w:p w14:paraId="6330263B" w14:textId="77777777" w:rsidR="00D611D9" w:rsidRPr="00E77653" w:rsidRDefault="00D611D9" w:rsidP="00E92C83">
            <w:pPr>
              <w:pStyle w:val="ListParagraph"/>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SimSun"/>
                <w:color w:val="auto"/>
                <w:szCs w:val="24"/>
                <w:lang w:val="en-GB" w:eastAsia="en-GB"/>
              </w:rPr>
              <w:lastRenderedPageBreak/>
              <w:t xml:space="preserve">(P.2) </w:t>
            </w:r>
            <w:r w:rsidRPr="00E77653">
              <w:rPr>
                <w:rFonts w:eastAsia="Times New Roman"/>
                <w:iCs/>
                <w:color w:val="auto"/>
                <w:szCs w:val="24"/>
                <w:lang w:val="en-US" w:eastAsia="en-US"/>
              </w:rPr>
              <w:t>Discussion on the development of the manufacturing process; where applicable:</w:t>
            </w:r>
          </w:p>
          <w:p w14:paraId="4937A21D" w14:textId="77777777" w:rsidR="00D611D9" w:rsidRPr="00D611D9" w:rsidRDefault="00D611D9" w:rsidP="00E92C83">
            <w:pPr>
              <w:widowControl w:val="0"/>
              <w:numPr>
                <w:ilvl w:val="0"/>
                <w:numId w:val="39"/>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comparative in vitro testing, e.g. multipoint dissolution profiles in the release medium for solid dosage units (one production batch and comparative data of one batch from the previous process and the </w:t>
            </w:r>
            <w:proofErr w:type="spellStart"/>
            <w:r w:rsidRPr="00D611D9">
              <w:rPr>
                <w:rFonts w:eastAsia="Times New Roman"/>
                <w:iCs/>
                <w:color w:val="auto"/>
                <w:szCs w:val="24"/>
                <w:lang w:val="en-US" w:eastAsia="en-US"/>
              </w:rPr>
              <w:t>biobatch</w:t>
            </w:r>
            <w:proofErr w:type="spellEnd"/>
            <w:r w:rsidRPr="00D611D9">
              <w:rPr>
                <w:rFonts w:eastAsia="Times New Roman"/>
                <w:iCs/>
                <w:color w:val="auto"/>
                <w:szCs w:val="24"/>
                <w:lang w:val="en-US" w:eastAsia="en-US"/>
              </w:rPr>
              <w:t xml:space="preserve"> results, data on the next two production batches should be available on request or reported if outside specification);  </w:t>
            </w:r>
          </w:p>
          <w:p w14:paraId="765315F6" w14:textId="77777777" w:rsidR="00D611D9" w:rsidRPr="00D611D9" w:rsidRDefault="00D611D9" w:rsidP="00E92C83">
            <w:pPr>
              <w:widowControl w:val="0"/>
              <w:numPr>
                <w:ilvl w:val="0"/>
                <w:numId w:val="39"/>
              </w:numPr>
              <w:overflowPunct w:val="0"/>
              <w:autoSpaceDE w:val="0"/>
              <w:autoSpaceDN w:val="0"/>
              <w:adjustRightInd w:val="0"/>
              <w:spacing w:line="240" w:lineRule="auto"/>
              <w:ind w:right="62"/>
              <w:textAlignment w:val="baseline"/>
              <w:rPr>
                <w:rFonts w:eastAsia="Times New Roman"/>
                <w:iCs/>
                <w:color w:val="auto"/>
                <w:szCs w:val="24"/>
                <w:u w:val="single"/>
                <w:lang w:val="en-US" w:eastAsia="en-US"/>
              </w:rPr>
            </w:pPr>
            <w:r w:rsidRPr="00D611D9">
              <w:rPr>
                <w:rFonts w:eastAsia="Times New Roman"/>
                <w:iCs/>
                <w:color w:val="auto"/>
                <w:szCs w:val="24"/>
                <w:lang w:val="en-US" w:eastAsia="en-US"/>
              </w:rPr>
              <w:t xml:space="preserve">comparative in vitro membrane diffusion (membrane release testing) for non-sterile semisolid dosage forms containing the API in the dissolved or non-dissolved form (one production batch and comparative data of one batch from the previous process and the </w:t>
            </w:r>
            <w:proofErr w:type="spellStart"/>
            <w:r w:rsidRPr="00D611D9">
              <w:rPr>
                <w:rFonts w:eastAsia="Times New Roman"/>
                <w:iCs/>
                <w:color w:val="auto"/>
                <w:szCs w:val="24"/>
                <w:lang w:val="en-US" w:eastAsia="en-US"/>
              </w:rPr>
              <w:t>biobatch</w:t>
            </w:r>
            <w:proofErr w:type="spellEnd"/>
            <w:r w:rsidRPr="00D611D9">
              <w:rPr>
                <w:rFonts w:eastAsia="Times New Roman"/>
                <w:iCs/>
                <w:color w:val="auto"/>
                <w:szCs w:val="24"/>
                <w:lang w:val="en-US" w:eastAsia="en-US"/>
              </w:rPr>
              <w:t xml:space="preserve"> results, data on the next two production batches) should be submitted or be available on request</w:t>
            </w:r>
            <w:r w:rsidRPr="00D611D9">
              <w:rPr>
                <w:rFonts w:eastAsia="Times New Roman"/>
                <w:iCs/>
                <w:color w:val="auto"/>
                <w:szCs w:val="24"/>
                <w:u w:val="single"/>
                <w:lang w:val="en-US" w:eastAsia="en-US"/>
              </w:rPr>
              <w:t>;</w:t>
            </w:r>
          </w:p>
          <w:p w14:paraId="6C7E7FFE" w14:textId="77777777" w:rsidR="00D611D9" w:rsidRPr="00D611D9" w:rsidRDefault="00D611D9" w:rsidP="00E92C83">
            <w:pPr>
              <w:widowControl w:val="0"/>
              <w:numPr>
                <w:ilvl w:val="0"/>
                <w:numId w:val="39"/>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Times New Roman"/>
                <w:iCs/>
                <w:color w:val="auto"/>
                <w:szCs w:val="24"/>
                <w:lang w:val="en-US" w:eastAsia="en-US"/>
              </w:rPr>
              <w:t xml:space="preserve">microscopic imaging of particles to check for visible changes in morphology and comparative size distribution data for liquid products in which the API is present in non-dissolved form. </w:t>
            </w:r>
          </w:p>
          <w:p w14:paraId="4C011667" w14:textId="77777777" w:rsidR="00E77653" w:rsidRDefault="00D611D9" w:rsidP="00E92C83">
            <w:pPr>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D611D9">
              <w:rPr>
                <w:rFonts w:eastAsia="SimSun"/>
                <w:color w:val="auto"/>
                <w:szCs w:val="24"/>
                <w:lang w:val="en-GB" w:eastAsia="en-GB"/>
              </w:rPr>
              <w:t xml:space="preserve">(P.3) </w:t>
            </w:r>
            <w:r w:rsidRPr="00D611D9">
              <w:rPr>
                <w:rFonts w:eastAsia="Times New Roman"/>
                <w:iCs/>
                <w:color w:val="auto"/>
                <w:szCs w:val="24"/>
                <w:lang w:val="en-US" w:eastAsia="en-US"/>
              </w:rPr>
              <w:t xml:space="preserve">Batch formula, description of manufacturing process and process controls, controls of critical steps and intermediates, process validation protocol and/or evaluation. </w:t>
            </w:r>
          </w:p>
          <w:p w14:paraId="60C5533E" w14:textId="77777777" w:rsidR="00E77653" w:rsidRDefault="00D611D9" w:rsidP="00E92C83">
            <w:pPr>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SimSun"/>
                <w:color w:val="auto"/>
                <w:szCs w:val="24"/>
                <w:lang w:val="en-GB" w:eastAsia="en-GB"/>
              </w:rPr>
              <w:t xml:space="preserve">(P.5) </w:t>
            </w:r>
            <w:r w:rsidRPr="00E77653">
              <w:rPr>
                <w:rFonts w:eastAsia="Times New Roman"/>
                <w:iCs/>
                <w:color w:val="auto"/>
                <w:szCs w:val="24"/>
                <w:lang w:val="en-US" w:eastAsia="en-US"/>
              </w:rPr>
              <w:t xml:space="preserve">Specification(s), certificate of analysis for one production scale batch each manufactured according to the currently accepted and the proposed processes. </w:t>
            </w:r>
          </w:p>
          <w:p w14:paraId="0D176BF6" w14:textId="77777777" w:rsidR="00E77653" w:rsidRDefault="00D611D9" w:rsidP="00E92C83">
            <w:pPr>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SimSun"/>
                <w:color w:val="auto"/>
                <w:szCs w:val="24"/>
                <w:lang w:val="en-GB" w:eastAsia="en-GB"/>
              </w:rPr>
              <w:t>P.8.1)</w:t>
            </w:r>
            <w:r w:rsidRPr="00E77653">
              <w:rPr>
                <w:rFonts w:eastAsia="Times New Roman"/>
                <w:color w:val="auto"/>
                <w:szCs w:val="24"/>
                <w:lang w:val="en-US" w:eastAsia="en-US"/>
              </w:rPr>
              <w:t xml:space="preserve"> Results of stability testing generated on at least two pilot batches (for uncomplicated products one pilot batch, the other one can be smaller) with a minimum of three (3) months of accelerated (and intermediate, as appropriate) and three (3) months of long-term testing. </w:t>
            </w:r>
          </w:p>
          <w:p w14:paraId="56956833" w14:textId="77777777" w:rsidR="00E77653" w:rsidRDefault="00D611D9" w:rsidP="00E92C83">
            <w:pPr>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SimSun"/>
                <w:color w:val="auto"/>
                <w:szCs w:val="24"/>
                <w:lang w:val="en-GB" w:eastAsia="en-GB"/>
              </w:rPr>
              <w:t>P.8.2)</w:t>
            </w:r>
            <w:r w:rsidRPr="00E77653">
              <w:rPr>
                <w:rFonts w:eastAsia="Times New Roman"/>
                <w:iCs/>
                <w:color w:val="auto"/>
                <w:szCs w:val="24"/>
                <w:lang w:val="en-US" w:eastAsia="en-US"/>
              </w:rPr>
              <w:t xml:space="preserve"> Updated post-acceptance stability protocol and stability commitment to place the first production scale batch of the proposed product into the long-term stability </w:t>
            </w:r>
            <w:proofErr w:type="spellStart"/>
            <w:r w:rsidRPr="00E77653">
              <w:rPr>
                <w:rFonts w:eastAsia="Times New Roman"/>
                <w:iCs/>
                <w:color w:val="auto"/>
                <w:szCs w:val="24"/>
                <w:lang w:val="en-US" w:eastAsia="en-US"/>
              </w:rPr>
              <w:t>programme</w:t>
            </w:r>
            <w:proofErr w:type="spellEnd"/>
            <w:r w:rsidRPr="00E77653">
              <w:rPr>
                <w:rFonts w:eastAsia="Times New Roman"/>
                <w:iCs/>
                <w:color w:val="auto"/>
                <w:szCs w:val="24"/>
                <w:lang w:val="en-US" w:eastAsia="en-US"/>
              </w:rPr>
              <w:t xml:space="preserve">. </w:t>
            </w:r>
          </w:p>
          <w:p w14:paraId="3CCB5055" w14:textId="77777777" w:rsidR="00D611D9" w:rsidRPr="00E77653" w:rsidRDefault="00D611D9" w:rsidP="00E92C83">
            <w:pPr>
              <w:widowControl w:val="0"/>
              <w:numPr>
                <w:ilvl w:val="0"/>
                <w:numId w:val="10"/>
              </w:numPr>
              <w:overflowPunct w:val="0"/>
              <w:autoSpaceDE w:val="0"/>
              <w:autoSpaceDN w:val="0"/>
              <w:adjustRightInd w:val="0"/>
              <w:spacing w:line="240" w:lineRule="auto"/>
              <w:ind w:right="62"/>
              <w:textAlignment w:val="baseline"/>
              <w:rPr>
                <w:rFonts w:eastAsia="Times New Roman"/>
                <w:iCs/>
                <w:color w:val="auto"/>
                <w:szCs w:val="24"/>
                <w:lang w:val="en-US" w:eastAsia="en-US"/>
              </w:rPr>
            </w:pPr>
            <w:r w:rsidRPr="00E77653">
              <w:rPr>
                <w:rFonts w:eastAsia="SimSun"/>
                <w:color w:val="auto"/>
                <w:szCs w:val="24"/>
                <w:lang w:val="en-GB" w:eastAsia="en-GB"/>
              </w:rPr>
              <w:t xml:space="preserve">(R.1) </w:t>
            </w:r>
            <w:r w:rsidRPr="00E77653">
              <w:rPr>
                <w:rFonts w:eastAsia="Times New Roman"/>
                <w:iCs/>
                <w:color w:val="auto"/>
                <w:szCs w:val="24"/>
                <w:lang w:val="en-US" w:eastAsia="en-US"/>
              </w:rPr>
              <w:t>Copies of relevant sections of blank master production documents with changes highlighted as well as executed production documentation for one batch and confirmation that there are no changes to the currently accepted production documents other than those highlighted.</w:t>
            </w:r>
            <w:r w:rsidRPr="00E77653">
              <w:rPr>
                <w:rFonts w:eastAsia="Times New Roman"/>
                <w:i/>
                <w:iCs/>
                <w:color w:val="auto"/>
                <w:szCs w:val="24"/>
                <w:lang w:val="en-US" w:eastAsia="en-US"/>
              </w:rPr>
              <w:t xml:space="preserve"> </w:t>
            </w:r>
            <w:r w:rsidRPr="00E77653">
              <w:rPr>
                <w:rFonts w:eastAsia="Times New Roman"/>
                <w:color w:val="auto"/>
                <w:szCs w:val="24"/>
                <w:lang w:val="en-US" w:eastAsia="en-US"/>
              </w:rPr>
              <w:t xml:space="preserve"> </w:t>
            </w:r>
          </w:p>
        </w:tc>
      </w:tr>
    </w:tbl>
    <w:p w14:paraId="45193623" w14:textId="77777777" w:rsidR="00406FA9"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41"/>
        <w:gridCol w:w="1710"/>
        <w:gridCol w:w="1818"/>
        <w:gridCol w:w="1509"/>
      </w:tblGrid>
      <w:tr w:rsidR="000015ED" w:rsidRPr="000015ED" w14:paraId="4D78CBE4" w14:textId="77777777" w:rsidTr="00E36471">
        <w:tc>
          <w:tcPr>
            <w:tcW w:w="5058" w:type="dxa"/>
            <w:gridSpan w:val="2"/>
          </w:tcPr>
          <w:p w14:paraId="733EB667"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0015ED">
              <w:rPr>
                <w:rFonts w:eastAsia="Times New Roman"/>
                <w:b/>
                <w:color w:val="auto"/>
                <w:szCs w:val="24"/>
                <w:lang w:val="en-CA" w:eastAsia="en-US"/>
              </w:rPr>
              <w:t>Description of change</w:t>
            </w:r>
          </w:p>
        </w:tc>
        <w:tc>
          <w:tcPr>
            <w:tcW w:w="1710" w:type="dxa"/>
          </w:tcPr>
          <w:p w14:paraId="47E87784"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b/>
                <w:color w:val="auto"/>
                <w:szCs w:val="24"/>
                <w:lang w:val="en-CA" w:eastAsia="en-US"/>
              </w:rPr>
              <w:t>Conditions to be fulfilled</w:t>
            </w:r>
          </w:p>
        </w:tc>
        <w:tc>
          <w:tcPr>
            <w:tcW w:w="1818" w:type="dxa"/>
          </w:tcPr>
          <w:p w14:paraId="3C3DE496"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b/>
                <w:color w:val="auto"/>
                <w:szCs w:val="24"/>
                <w:lang w:val="en-CA" w:eastAsia="en-US"/>
              </w:rPr>
              <w:t>Documentation required</w:t>
            </w:r>
          </w:p>
        </w:tc>
        <w:tc>
          <w:tcPr>
            <w:tcW w:w="1509" w:type="dxa"/>
          </w:tcPr>
          <w:p w14:paraId="2D771BF8"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b/>
                <w:color w:val="auto"/>
                <w:szCs w:val="24"/>
                <w:lang w:val="en-CA" w:eastAsia="en-US"/>
              </w:rPr>
              <w:t>Reporting type</w:t>
            </w:r>
          </w:p>
        </w:tc>
      </w:tr>
      <w:tr w:rsidR="000015ED" w:rsidRPr="000015ED" w14:paraId="174B9F36" w14:textId="77777777" w:rsidTr="00E36471">
        <w:tc>
          <w:tcPr>
            <w:tcW w:w="817" w:type="dxa"/>
          </w:tcPr>
          <w:p w14:paraId="2E32B8A7" w14:textId="77777777" w:rsidR="000015ED" w:rsidRPr="00E77653" w:rsidRDefault="000015ED" w:rsidP="00E92C83">
            <w:pPr>
              <w:widowControl w:val="0"/>
              <w:overflowPunct w:val="0"/>
              <w:autoSpaceDE w:val="0"/>
              <w:autoSpaceDN w:val="0"/>
              <w:adjustRightInd w:val="0"/>
              <w:ind w:left="720" w:right="62" w:hanging="720"/>
              <w:textAlignment w:val="baseline"/>
              <w:rPr>
                <w:rFonts w:eastAsia="Times New Roman"/>
                <w:b/>
                <w:bCs/>
                <w:color w:val="auto"/>
                <w:szCs w:val="24"/>
                <w:lang w:val="en-CA" w:eastAsia="en-US"/>
              </w:rPr>
            </w:pPr>
            <w:r w:rsidRPr="00E77653">
              <w:rPr>
                <w:rFonts w:eastAsia="Times New Roman"/>
                <w:b/>
                <w:bCs/>
                <w:color w:val="auto"/>
                <w:szCs w:val="24"/>
                <w:lang w:val="en-CA" w:eastAsia="en-US"/>
              </w:rPr>
              <w:t>35</w:t>
            </w:r>
          </w:p>
        </w:tc>
        <w:tc>
          <w:tcPr>
            <w:tcW w:w="9278" w:type="dxa"/>
            <w:gridSpan w:val="4"/>
          </w:tcPr>
          <w:p w14:paraId="6AE2BBCD" w14:textId="77777777" w:rsidR="000015ED" w:rsidRPr="000015ED" w:rsidRDefault="000015ED" w:rsidP="00E92C83">
            <w:pPr>
              <w:autoSpaceDE w:val="0"/>
              <w:autoSpaceDN w:val="0"/>
              <w:adjustRightInd w:val="0"/>
              <w:ind w:right="62"/>
              <w:rPr>
                <w:rFonts w:eastAsia="Times New Roman"/>
                <w:iCs/>
                <w:color w:val="auto"/>
                <w:szCs w:val="24"/>
                <w:lang w:val="en-US" w:eastAsia="en-US"/>
              </w:rPr>
            </w:pPr>
            <w:r w:rsidRPr="000015ED">
              <w:rPr>
                <w:rFonts w:eastAsia="Times New Roman"/>
                <w:bCs/>
                <w:color w:val="auto"/>
                <w:szCs w:val="24"/>
                <w:lang w:val="en-CA" w:eastAsia="en-US"/>
              </w:rPr>
              <w:t xml:space="preserve">Change to in-process tests or limits applied during the manufacture of the </w:t>
            </w:r>
            <w:r w:rsidRPr="000015ED">
              <w:rPr>
                <w:rFonts w:eastAsia="Times New Roman"/>
                <w:color w:val="auto"/>
                <w:szCs w:val="24"/>
                <w:lang w:val="en-US" w:eastAsia="en-US"/>
              </w:rPr>
              <w:t>FPP</w:t>
            </w:r>
            <w:r w:rsidRPr="000015ED">
              <w:rPr>
                <w:rFonts w:eastAsia="Times New Roman"/>
                <w:bCs/>
                <w:color w:val="auto"/>
                <w:szCs w:val="24"/>
                <w:lang w:val="en-CA" w:eastAsia="en-US"/>
              </w:rPr>
              <w:t xml:space="preserve"> or intermediate involving:</w:t>
            </w:r>
          </w:p>
        </w:tc>
      </w:tr>
      <w:tr w:rsidR="000015ED" w:rsidRPr="000015ED" w14:paraId="1FF7AC80" w14:textId="77777777" w:rsidTr="00E36471">
        <w:tc>
          <w:tcPr>
            <w:tcW w:w="817" w:type="dxa"/>
          </w:tcPr>
          <w:p w14:paraId="4B279848"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a</w:t>
            </w:r>
          </w:p>
        </w:tc>
        <w:tc>
          <w:tcPr>
            <w:tcW w:w="4241" w:type="dxa"/>
          </w:tcPr>
          <w:p w14:paraId="4909EECD"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tightening of in-process limits</w:t>
            </w:r>
          </w:p>
        </w:tc>
        <w:tc>
          <w:tcPr>
            <w:tcW w:w="1710" w:type="dxa"/>
          </w:tcPr>
          <w:p w14:paraId="1D1B16DA" w14:textId="77777777" w:rsidR="000015ED" w:rsidRPr="000015ED" w:rsidRDefault="000015ED" w:rsidP="00E92C83">
            <w:pPr>
              <w:widowControl w:val="0"/>
              <w:overflowPunct w:val="0"/>
              <w:autoSpaceDE w:val="0"/>
              <w:autoSpaceDN w:val="0"/>
              <w:adjustRightInd w:val="0"/>
              <w:ind w:right="62"/>
              <w:textAlignment w:val="baseline"/>
              <w:rPr>
                <w:rFonts w:eastAsia="Times New Roman"/>
                <w:dstrike/>
                <w:color w:val="auto"/>
                <w:szCs w:val="24"/>
                <w:lang w:val="en-CA" w:eastAsia="en-US"/>
              </w:rPr>
            </w:pPr>
            <w:r w:rsidRPr="000015ED">
              <w:rPr>
                <w:rFonts w:eastAsia="Times New Roman"/>
                <w:color w:val="auto"/>
                <w:szCs w:val="24"/>
                <w:lang w:val="en-CA" w:eastAsia="en-US"/>
              </w:rPr>
              <w:t>1-2,5</w:t>
            </w:r>
          </w:p>
        </w:tc>
        <w:tc>
          <w:tcPr>
            <w:tcW w:w="1818" w:type="dxa"/>
          </w:tcPr>
          <w:p w14:paraId="33485DA5"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1</w:t>
            </w:r>
          </w:p>
        </w:tc>
        <w:tc>
          <w:tcPr>
            <w:tcW w:w="1509" w:type="dxa"/>
          </w:tcPr>
          <w:p w14:paraId="7A3D6279"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AN</w:t>
            </w:r>
          </w:p>
        </w:tc>
      </w:tr>
      <w:tr w:rsidR="000015ED" w:rsidRPr="000015ED" w14:paraId="0AED683B" w14:textId="77777777" w:rsidTr="00E36471">
        <w:tc>
          <w:tcPr>
            <w:tcW w:w="817" w:type="dxa"/>
          </w:tcPr>
          <w:p w14:paraId="7BA17DBE"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b</w:t>
            </w:r>
          </w:p>
        </w:tc>
        <w:tc>
          <w:tcPr>
            <w:tcW w:w="4241" w:type="dxa"/>
          </w:tcPr>
          <w:p w14:paraId="7D61DAA8"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deletion of a test</w:t>
            </w:r>
          </w:p>
        </w:tc>
        <w:tc>
          <w:tcPr>
            <w:tcW w:w="1710" w:type="dxa"/>
          </w:tcPr>
          <w:p w14:paraId="2E0E49F5"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2,4</w:t>
            </w:r>
          </w:p>
        </w:tc>
        <w:tc>
          <w:tcPr>
            <w:tcW w:w="1818" w:type="dxa"/>
          </w:tcPr>
          <w:p w14:paraId="7537F745"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1, 6</w:t>
            </w:r>
          </w:p>
        </w:tc>
        <w:tc>
          <w:tcPr>
            <w:tcW w:w="1509" w:type="dxa"/>
          </w:tcPr>
          <w:p w14:paraId="7F1605E7" w14:textId="77777777" w:rsidR="000015ED" w:rsidRPr="000015ED" w:rsidRDefault="000015ED" w:rsidP="00E92C83">
            <w:pPr>
              <w:widowControl w:val="0"/>
              <w:overflowPunct w:val="0"/>
              <w:autoSpaceDE w:val="0"/>
              <w:autoSpaceDN w:val="0"/>
              <w:adjustRightInd w:val="0"/>
              <w:ind w:right="62"/>
              <w:textAlignment w:val="baseline"/>
              <w:rPr>
                <w:rFonts w:eastAsia="Times New Roman"/>
                <w:dstrike/>
                <w:color w:val="auto"/>
                <w:szCs w:val="24"/>
                <w:lang w:val="en-CA" w:eastAsia="en-US"/>
              </w:rPr>
            </w:pPr>
            <w:r w:rsidRPr="000015ED">
              <w:rPr>
                <w:rFonts w:eastAsia="Times New Roman"/>
                <w:color w:val="auto"/>
                <w:szCs w:val="24"/>
                <w:lang w:val="en-CA" w:eastAsia="en-US"/>
              </w:rPr>
              <w:t>AN</w:t>
            </w:r>
          </w:p>
        </w:tc>
      </w:tr>
      <w:tr w:rsidR="000015ED" w:rsidRPr="000015ED" w14:paraId="235846F9" w14:textId="77777777" w:rsidTr="00E36471">
        <w:tc>
          <w:tcPr>
            <w:tcW w:w="817" w:type="dxa"/>
          </w:tcPr>
          <w:p w14:paraId="50C455E8"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c</w:t>
            </w:r>
          </w:p>
        </w:tc>
        <w:tc>
          <w:tcPr>
            <w:tcW w:w="4241" w:type="dxa"/>
          </w:tcPr>
          <w:p w14:paraId="17208125"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addition of new tests and limits</w:t>
            </w:r>
          </w:p>
        </w:tc>
        <w:tc>
          <w:tcPr>
            <w:tcW w:w="1710" w:type="dxa"/>
          </w:tcPr>
          <w:p w14:paraId="55073671" w14:textId="77777777" w:rsidR="000015ED" w:rsidRPr="000015ED" w:rsidRDefault="000015ED" w:rsidP="00E92C83">
            <w:pPr>
              <w:widowControl w:val="0"/>
              <w:overflowPunct w:val="0"/>
              <w:autoSpaceDE w:val="0"/>
              <w:autoSpaceDN w:val="0"/>
              <w:adjustRightInd w:val="0"/>
              <w:ind w:right="62"/>
              <w:textAlignment w:val="baseline"/>
              <w:rPr>
                <w:rFonts w:eastAsia="Times New Roman"/>
                <w:dstrike/>
                <w:color w:val="auto"/>
                <w:szCs w:val="24"/>
                <w:lang w:val="en-CA" w:eastAsia="en-US"/>
              </w:rPr>
            </w:pPr>
            <w:r w:rsidRPr="000015ED">
              <w:rPr>
                <w:rFonts w:eastAsia="Times New Roman"/>
                <w:color w:val="auto"/>
                <w:szCs w:val="24"/>
                <w:lang w:val="en-CA" w:eastAsia="en-US"/>
              </w:rPr>
              <w:t>2-3</w:t>
            </w:r>
          </w:p>
        </w:tc>
        <w:tc>
          <w:tcPr>
            <w:tcW w:w="1818" w:type="dxa"/>
          </w:tcPr>
          <w:p w14:paraId="10C06A44"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1-6</w:t>
            </w:r>
          </w:p>
        </w:tc>
        <w:tc>
          <w:tcPr>
            <w:tcW w:w="1509" w:type="dxa"/>
          </w:tcPr>
          <w:p w14:paraId="40B964AE" w14:textId="77777777" w:rsidR="000015ED" w:rsidRPr="000015ED" w:rsidRDefault="000015ED" w:rsidP="00E92C83">
            <w:pPr>
              <w:widowControl w:val="0"/>
              <w:overflowPunct w:val="0"/>
              <w:autoSpaceDE w:val="0"/>
              <w:autoSpaceDN w:val="0"/>
              <w:adjustRightInd w:val="0"/>
              <w:spacing w:before="240"/>
              <w:ind w:right="62"/>
              <w:textAlignment w:val="baseline"/>
              <w:rPr>
                <w:rFonts w:eastAsia="Times New Roman"/>
                <w:color w:val="auto"/>
                <w:szCs w:val="24"/>
                <w:lang w:val="en-CA" w:eastAsia="en-US"/>
              </w:rPr>
            </w:pPr>
            <w:r w:rsidRPr="000015ED">
              <w:rPr>
                <w:rFonts w:eastAsia="Times New Roman"/>
                <w:color w:val="auto"/>
                <w:szCs w:val="24"/>
                <w:lang w:val="en-CA" w:eastAsia="en-US"/>
              </w:rPr>
              <w:t>Minor variation (zero rated)</w:t>
            </w:r>
          </w:p>
        </w:tc>
      </w:tr>
      <w:tr w:rsidR="000015ED" w:rsidRPr="000015ED" w14:paraId="77743EB7" w14:textId="77777777" w:rsidTr="00E36471">
        <w:tc>
          <w:tcPr>
            <w:tcW w:w="817" w:type="dxa"/>
          </w:tcPr>
          <w:p w14:paraId="0CA7772E"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d</w:t>
            </w:r>
          </w:p>
        </w:tc>
        <w:tc>
          <w:tcPr>
            <w:tcW w:w="4241" w:type="dxa"/>
          </w:tcPr>
          <w:p w14:paraId="0F93E672" w14:textId="77777777" w:rsidR="000015ED" w:rsidRPr="000015ED" w:rsidRDefault="000015ED" w:rsidP="00E92C83">
            <w:pPr>
              <w:widowControl w:val="0"/>
              <w:overflowPunct w:val="0"/>
              <w:autoSpaceDE w:val="0"/>
              <w:autoSpaceDN w:val="0"/>
              <w:adjustRightInd w:val="0"/>
              <w:ind w:left="720" w:right="62" w:hanging="720"/>
              <w:textAlignment w:val="baseline"/>
              <w:rPr>
                <w:rFonts w:eastAsia="Times New Roman"/>
                <w:bCs/>
                <w:color w:val="auto"/>
                <w:szCs w:val="24"/>
                <w:lang w:val="en-CA" w:eastAsia="en-US"/>
              </w:rPr>
            </w:pPr>
            <w:r w:rsidRPr="000015ED">
              <w:rPr>
                <w:rFonts w:eastAsia="Times New Roman"/>
                <w:bCs/>
                <w:color w:val="auto"/>
                <w:szCs w:val="24"/>
                <w:lang w:val="en-CA" w:eastAsia="en-US"/>
              </w:rPr>
              <w:t>revision or replacement of a test</w:t>
            </w:r>
          </w:p>
        </w:tc>
        <w:tc>
          <w:tcPr>
            <w:tcW w:w="1710" w:type="dxa"/>
          </w:tcPr>
          <w:p w14:paraId="37FC68E0"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2-3</w:t>
            </w:r>
          </w:p>
        </w:tc>
        <w:tc>
          <w:tcPr>
            <w:tcW w:w="1818" w:type="dxa"/>
          </w:tcPr>
          <w:p w14:paraId="69501B76"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1-6</w:t>
            </w:r>
          </w:p>
        </w:tc>
        <w:tc>
          <w:tcPr>
            <w:tcW w:w="1509" w:type="dxa"/>
          </w:tcPr>
          <w:p w14:paraId="413A5FA6"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0015ED">
              <w:rPr>
                <w:rFonts w:eastAsia="Times New Roman"/>
                <w:color w:val="auto"/>
                <w:szCs w:val="24"/>
                <w:lang w:val="en-CA" w:eastAsia="en-US"/>
              </w:rPr>
              <w:t>Minor variation</w:t>
            </w:r>
          </w:p>
        </w:tc>
      </w:tr>
      <w:tr w:rsidR="000015ED" w:rsidRPr="000015ED" w14:paraId="549E8FB4" w14:textId="77777777" w:rsidTr="00E36471">
        <w:tc>
          <w:tcPr>
            <w:tcW w:w="10095" w:type="dxa"/>
            <w:gridSpan w:val="5"/>
          </w:tcPr>
          <w:p w14:paraId="4196E366"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0015ED">
              <w:rPr>
                <w:rFonts w:eastAsia="Times New Roman"/>
                <w:b/>
                <w:color w:val="auto"/>
                <w:szCs w:val="24"/>
                <w:lang w:val="en-CA" w:eastAsia="en-US"/>
              </w:rPr>
              <w:t>Conditions to be fulfilled</w:t>
            </w:r>
          </w:p>
        </w:tc>
      </w:tr>
      <w:tr w:rsidR="000015ED" w:rsidRPr="000015ED" w14:paraId="594D0A9A" w14:textId="77777777" w:rsidTr="00E36471">
        <w:tc>
          <w:tcPr>
            <w:tcW w:w="10095" w:type="dxa"/>
            <w:gridSpan w:val="5"/>
          </w:tcPr>
          <w:p w14:paraId="61FBC973" w14:textId="77777777" w:rsidR="000015ED" w:rsidRPr="00E77653" w:rsidRDefault="000015ED" w:rsidP="00E92C83">
            <w:pPr>
              <w:pStyle w:val="ListParagraph"/>
              <w:widowControl w:val="0"/>
              <w:numPr>
                <w:ilvl w:val="0"/>
                <w:numId w:val="13"/>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E77653">
              <w:rPr>
                <w:rFonts w:eastAsia="Times New Roman"/>
                <w:color w:val="auto"/>
                <w:szCs w:val="24"/>
                <w:lang w:val="en-CA" w:eastAsia="en-US"/>
              </w:rPr>
              <w:t>The change is within the range of acceptance limits.</w:t>
            </w:r>
          </w:p>
          <w:p w14:paraId="136C318C" w14:textId="77777777" w:rsidR="000015ED" w:rsidRPr="000015ED" w:rsidRDefault="000015ED" w:rsidP="00E92C83">
            <w:pPr>
              <w:widowControl w:val="0"/>
              <w:numPr>
                <w:ilvl w:val="0"/>
                <w:numId w:val="13"/>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38B5897F" w14:textId="77777777" w:rsidR="000015ED" w:rsidRPr="000015ED" w:rsidRDefault="000015ED" w:rsidP="00E92C83">
            <w:pPr>
              <w:widowControl w:val="0"/>
              <w:numPr>
                <w:ilvl w:val="0"/>
                <w:numId w:val="13"/>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Times New Roman"/>
                <w:color w:val="auto"/>
                <w:szCs w:val="24"/>
                <w:lang w:val="en-CA" w:eastAsia="en-US"/>
              </w:rPr>
              <w:t>Any new test does not concern a novel, non-standard technique or a standard technique used in a novel way.</w:t>
            </w:r>
          </w:p>
          <w:p w14:paraId="2768AB79" w14:textId="77777777" w:rsidR="000015ED" w:rsidRPr="000015ED" w:rsidRDefault="000015ED" w:rsidP="00E92C83">
            <w:pPr>
              <w:widowControl w:val="0"/>
              <w:numPr>
                <w:ilvl w:val="0"/>
                <w:numId w:val="13"/>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Times New Roman"/>
                <w:color w:val="auto"/>
                <w:szCs w:val="24"/>
                <w:lang w:val="en-CA" w:eastAsia="en-US"/>
              </w:rPr>
              <w:t>The deleted test has been demonstrated to be redundant with respect to the remaining analytical procedures (e.g. colour) and does not affect the critical quality attributes of the product (e.g. blend uniformity, weight variation).</w:t>
            </w:r>
          </w:p>
          <w:p w14:paraId="75870EBB" w14:textId="77777777" w:rsidR="000015ED" w:rsidRPr="000015ED" w:rsidRDefault="000015ED" w:rsidP="00E92C83">
            <w:pPr>
              <w:widowControl w:val="0"/>
              <w:numPr>
                <w:ilvl w:val="0"/>
                <w:numId w:val="13"/>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Times New Roman"/>
                <w:color w:val="auto"/>
                <w:szCs w:val="24"/>
                <w:lang w:val="en-CA" w:eastAsia="en-US"/>
              </w:rPr>
              <w:t xml:space="preserve">No change in the </w:t>
            </w:r>
            <w:r w:rsidRPr="000015ED">
              <w:rPr>
                <w:rFonts w:eastAsia="Times New Roman"/>
                <w:color w:val="auto"/>
                <w:szCs w:val="24"/>
                <w:lang w:val="en-US" w:eastAsia="en-US"/>
              </w:rPr>
              <w:t xml:space="preserve">analytical </w:t>
            </w:r>
            <w:r w:rsidRPr="000015ED">
              <w:rPr>
                <w:rFonts w:eastAsia="Times New Roman"/>
                <w:color w:val="auto"/>
                <w:szCs w:val="24"/>
                <w:lang w:val="en-CA" w:eastAsia="en-US"/>
              </w:rPr>
              <w:t>procedure.</w:t>
            </w:r>
          </w:p>
        </w:tc>
      </w:tr>
      <w:tr w:rsidR="000015ED" w:rsidRPr="000015ED" w14:paraId="41E890CF" w14:textId="77777777" w:rsidTr="00E36471">
        <w:tc>
          <w:tcPr>
            <w:tcW w:w="10095" w:type="dxa"/>
            <w:gridSpan w:val="5"/>
          </w:tcPr>
          <w:p w14:paraId="7B9C9AB8" w14:textId="77777777" w:rsidR="000015ED" w:rsidRPr="000015ED" w:rsidRDefault="000015ED"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0015ED">
              <w:rPr>
                <w:rFonts w:eastAsia="Times New Roman"/>
                <w:b/>
                <w:color w:val="auto"/>
                <w:szCs w:val="24"/>
                <w:lang w:val="en-CA" w:eastAsia="en-US"/>
              </w:rPr>
              <w:t>Documentation required</w:t>
            </w:r>
          </w:p>
        </w:tc>
      </w:tr>
      <w:tr w:rsidR="000015ED" w:rsidRPr="000015ED" w14:paraId="7DAED850" w14:textId="77777777" w:rsidTr="00E36471">
        <w:tc>
          <w:tcPr>
            <w:tcW w:w="10095" w:type="dxa"/>
            <w:gridSpan w:val="5"/>
          </w:tcPr>
          <w:p w14:paraId="12083ABB" w14:textId="77777777" w:rsidR="000015ED" w:rsidRPr="00E77653" w:rsidRDefault="000015ED" w:rsidP="00E92C83">
            <w:pPr>
              <w:pStyle w:val="ListParagraph"/>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E77653">
              <w:rPr>
                <w:rFonts w:eastAsia="SimSun"/>
                <w:color w:val="auto"/>
                <w:szCs w:val="24"/>
                <w:lang w:val="en-GB" w:eastAsia="en-GB"/>
              </w:rPr>
              <w:t xml:space="preserve">(P.5.1) </w:t>
            </w:r>
            <w:r w:rsidRPr="00E77653">
              <w:rPr>
                <w:rFonts w:eastAsia="Times New Roman"/>
                <w:color w:val="auto"/>
                <w:szCs w:val="24"/>
                <w:lang w:val="en-CA" w:eastAsia="en-US"/>
              </w:rPr>
              <w:t>Copy of the proposed in-process specifications dated and signed by authorized personnel and a comparative table of currently accepted and proposed specifications.</w:t>
            </w:r>
          </w:p>
          <w:p w14:paraId="60C1D021" w14:textId="77777777" w:rsidR="000015ED" w:rsidRPr="000015ED" w:rsidRDefault="000015ED" w:rsidP="00E92C83">
            <w:pPr>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SimSun"/>
                <w:color w:val="auto"/>
                <w:szCs w:val="24"/>
                <w:lang w:val="en-GB" w:eastAsia="en-GB"/>
              </w:rPr>
              <w:lastRenderedPageBreak/>
              <w:t xml:space="preserve">(P.5.2) </w:t>
            </w:r>
            <w:r w:rsidRPr="000015ED">
              <w:rPr>
                <w:rFonts w:eastAsia="Times New Roman"/>
                <w:color w:val="auto"/>
                <w:szCs w:val="24"/>
                <w:lang w:val="en-CA" w:eastAsia="en-US"/>
              </w:rPr>
              <w:t>Copies or summaries of analytical procedures, if new analytical procedures are used.</w:t>
            </w:r>
          </w:p>
          <w:p w14:paraId="065A64AC" w14:textId="77777777" w:rsidR="000015ED" w:rsidRPr="000015ED" w:rsidRDefault="000015ED" w:rsidP="00E92C83">
            <w:pPr>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SimSun"/>
                <w:color w:val="auto"/>
                <w:szCs w:val="24"/>
                <w:lang w:val="en-GB" w:eastAsia="en-GB"/>
              </w:rPr>
              <w:t xml:space="preserve">(P.5.3) </w:t>
            </w:r>
            <w:r w:rsidRPr="000015ED">
              <w:rPr>
                <w:rFonts w:eastAsia="Times New Roman"/>
                <w:color w:val="auto"/>
                <w:szCs w:val="24"/>
                <w:lang w:val="en-CA" w:eastAsia="en-US"/>
              </w:rPr>
              <w:t>Copies or summaries of validation reports, if new analytical procedures are used.</w:t>
            </w:r>
          </w:p>
          <w:p w14:paraId="54D4D66D" w14:textId="77777777" w:rsidR="000015ED" w:rsidRPr="000015ED" w:rsidRDefault="000015ED" w:rsidP="00E92C83">
            <w:pPr>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SimSun"/>
                <w:color w:val="auto"/>
                <w:szCs w:val="24"/>
                <w:lang w:val="en-GB" w:eastAsia="en-GB"/>
              </w:rPr>
              <w:t xml:space="preserve">(P.5.3) </w:t>
            </w:r>
            <w:r w:rsidRPr="000015ED">
              <w:rPr>
                <w:rFonts w:eastAsia="Times New Roman"/>
                <w:color w:val="auto"/>
                <w:szCs w:val="24"/>
                <w:lang w:val="en-CA" w:eastAsia="en-US"/>
              </w:rPr>
              <w:t xml:space="preserve">Where an in-house analytical procedure is used and a </w:t>
            </w:r>
            <w:proofErr w:type="spellStart"/>
            <w:r w:rsidRPr="000015ED">
              <w:rPr>
                <w:rFonts w:eastAsia="Times New Roman"/>
                <w:color w:val="auto"/>
                <w:szCs w:val="24"/>
                <w:lang w:val="en-CA" w:eastAsia="en-US"/>
              </w:rPr>
              <w:t>pharmacopoeial</w:t>
            </w:r>
            <w:proofErr w:type="spellEnd"/>
            <w:r w:rsidRPr="000015ED">
              <w:rPr>
                <w:rFonts w:eastAsia="Times New Roman"/>
                <w:color w:val="auto"/>
                <w:szCs w:val="24"/>
                <w:lang w:val="en-CA" w:eastAsia="en-US"/>
              </w:rPr>
              <w:t xml:space="preserve"> standard is claimed, results of an equivalency study between the in-house and </w:t>
            </w:r>
            <w:proofErr w:type="spellStart"/>
            <w:r w:rsidRPr="000015ED">
              <w:rPr>
                <w:rFonts w:eastAsia="Times New Roman"/>
                <w:color w:val="auto"/>
                <w:szCs w:val="24"/>
                <w:lang w:val="en-CA" w:eastAsia="en-US"/>
              </w:rPr>
              <w:t>pharmacopoeial</w:t>
            </w:r>
            <w:proofErr w:type="spellEnd"/>
            <w:r w:rsidRPr="000015ED">
              <w:rPr>
                <w:rFonts w:eastAsia="Times New Roman"/>
                <w:color w:val="auto"/>
                <w:szCs w:val="24"/>
                <w:lang w:val="en-CA" w:eastAsia="en-US"/>
              </w:rPr>
              <w:t xml:space="preserve"> methods.</w:t>
            </w:r>
          </w:p>
          <w:p w14:paraId="0432F96E" w14:textId="77777777" w:rsidR="000015ED" w:rsidRPr="000015ED" w:rsidRDefault="000015ED" w:rsidP="00E92C83">
            <w:pPr>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SimSun"/>
                <w:color w:val="auto"/>
                <w:szCs w:val="24"/>
                <w:lang w:val="en-GB" w:eastAsia="en-GB"/>
              </w:rPr>
              <w:t xml:space="preserve">(P.5.4) </w:t>
            </w:r>
            <w:r w:rsidRPr="000015ED">
              <w:rPr>
                <w:rFonts w:eastAsia="Times New Roman"/>
                <w:color w:val="auto"/>
                <w:szCs w:val="24"/>
                <w:lang w:val="en-CA" w:eastAsia="en-US"/>
              </w:rPr>
              <w:t>Description of the batches, certificates of analysis for at least one batch (minimum pilot scale) and comparative summary of results, in tabular format, for one batch using current and proposed methods, if new analytical procedures are implemented.</w:t>
            </w:r>
          </w:p>
          <w:p w14:paraId="32979EAB" w14:textId="77777777" w:rsidR="000015ED" w:rsidRPr="000015ED" w:rsidRDefault="000015ED" w:rsidP="00E92C83">
            <w:pPr>
              <w:widowControl w:val="0"/>
              <w:numPr>
                <w:ilvl w:val="0"/>
                <w:numId w:val="12"/>
              </w:numPr>
              <w:overflowPunct w:val="0"/>
              <w:autoSpaceDE w:val="0"/>
              <w:autoSpaceDN w:val="0"/>
              <w:adjustRightInd w:val="0"/>
              <w:spacing w:line="240" w:lineRule="auto"/>
              <w:ind w:right="62"/>
              <w:textAlignment w:val="baseline"/>
              <w:rPr>
                <w:rFonts w:eastAsia="Times New Roman"/>
                <w:color w:val="auto"/>
                <w:szCs w:val="24"/>
                <w:lang w:val="en-CA" w:eastAsia="en-US"/>
              </w:rPr>
            </w:pPr>
            <w:r w:rsidRPr="000015ED">
              <w:rPr>
                <w:rFonts w:eastAsia="SimSun"/>
                <w:color w:val="auto"/>
                <w:szCs w:val="24"/>
                <w:lang w:val="en-GB" w:eastAsia="en-GB"/>
              </w:rPr>
              <w:t>(P.5.6)</w:t>
            </w:r>
            <w:r w:rsidRPr="000015ED">
              <w:rPr>
                <w:rFonts w:eastAsia="Times New Roman"/>
                <w:color w:val="auto"/>
                <w:szCs w:val="24"/>
                <w:lang w:val="en-CA" w:eastAsia="en-US"/>
              </w:rPr>
              <w:t>Justification for the addition/deletion of the tests and limits.</w:t>
            </w:r>
          </w:p>
        </w:tc>
      </w:tr>
    </w:tbl>
    <w:p w14:paraId="37AD7F3B" w14:textId="77777777" w:rsidR="000015ED" w:rsidRPr="00B53A9A" w:rsidRDefault="000015ED"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p w14:paraId="15F6D22D" w14:textId="77777777" w:rsidR="00406FA9" w:rsidRPr="00DD3F07" w:rsidRDefault="00DD3F07" w:rsidP="00E92C83">
      <w:pPr>
        <w:pStyle w:val="Heading3"/>
        <w:ind w:right="62"/>
        <w:rPr>
          <w:lang w:val="en-CA" w:eastAsia="en-US"/>
        </w:rPr>
      </w:pPr>
      <w:bookmarkStart w:id="36" w:name="_Toc128560892"/>
      <w:r>
        <w:rPr>
          <w:lang w:val="en-CA" w:eastAsia="en-US"/>
        </w:rPr>
        <w:t xml:space="preserve">3.2. P.4 </w:t>
      </w:r>
      <w:r w:rsidR="00406FA9" w:rsidRPr="00DD3F07">
        <w:rPr>
          <w:lang w:val="en-CA" w:eastAsia="en-US"/>
        </w:rPr>
        <w:t>Control of excipients</w:t>
      </w:r>
      <w:bookmarkEnd w:id="36"/>
    </w:p>
    <w:p w14:paraId="38E9D6B9"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095" w:type="dxa"/>
        <w:tblInd w:w="-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5"/>
        <w:gridCol w:w="678"/>
        <w:gridCol w:w="34"/>
        <w:gridCol w:w="4241"/>
        <w:gridCol w:w="150"/>
        <w:gridCol w:w="1560"/>
        <w:gridCol w:w="1818"/>
        <w:gridCol w:w="24"/>
        <w:gridCol w:w="1418"/>
        <w:gridCol w:w="67"/>
      </w:tblGrid>
      <w:tr w:rsidR="00406FA9" w:rsidRPr="00B53A9A" w14:paraId="77827EA0" w14:textId="77777777" w:rsidTr="00406FA9">
        <w:trPr>
          <w:gridBefore w:val="1"/>
          <w:gridAfter w:val="1"/>
          <w:wBefore w:w="105" w:type="dxa"/>
          <w:wAfter w:w="67" w:type="dxa"/>
        </w:trPr>
        <w:tc>
          <w:tcPr>
            <w:tcW w:w="5103" w:type="dxa"/>
            <w:gridSpan w:val="4"/>
            <w:tcBorders>
              <w:top w:val="single" w:sz="7" w:space="0" w:color="000000"/>
              <w:left w:val="single" w:sz="7" w:space="0" w:color="000000"/>
              <w:bottom w:val="single" w:sz="7" w:space="0" w:color="000000"/>
              <w:right w:val="single" w:sz="7" w:space="0" w:color="000000"/>
            </w:tcBorders>
          </w:tcPr>
          <w:p w14:paraId="7DDF50E5"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560" w:type="dxa"/>
            <w:tcBorders>
              <w:top w:val="single" w:sz="7" w:space="0" w:color="000000"/>
              <w:left w:val="single" w:sz="7" w:space="0" w:color="000000"/>
              <w:bottom w:val="single" w:sz="7" w:space="0" w:color="000000"/>
              <w:right w:val="single" w:sz="7" w:space="0" w:color="000000"/>
            </w:tcBorders>
          </w:tcPr>
          <w:p w14:paraId="7B2F4B49"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gridSpan w:val="2"/>
            <w:tcBorders>
              <w:top w:val="single" w:sz="7" w:space="0" w:color="000000"/>
              <w:left w:val="single" w:sz="7" w:space="0" w:color="000000"/>
              <w:bottom w:val="single" w:sz="7" w:space="0" w:color="000000"/>
              <w:right w:val="single" w:sz="7" w:space="0" w:color="000000"/>
            </w:tcBorders>
          </w:tcPr>
          <w:p w14:paraId="60683783"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418" w:type="dxa"/>
            <w:tcBorders>
              <w:top w:val="single" w:sz="7" w:space="0" w:color="000000"/>
              <w:left w:val="single" w:sz="7" w:space="0" w:color="000000"/>
              <w:bottom w:val="single" w:sz="7" w:space="0" w:color="000000"/>
              <w:right w:val="single" w:sz="7" w:space="0" w:color="000000"/>
            </w:tcBorders>
          </w:tcPr>
          <w:p w14:paraId="1926908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2D969EE9" w14:textId="77777777" w:rsidTr="00406FA9">
        <w:trPr>
          <w:gridBefore w:val="1"/>
          <w:gridAfter w:val="1"/>
          <w:wBefore w:w="105" w:type="dxa"/>
          <w:wAfter w:w="67" w:type="dxa"/>
        </w:trPr>
        <w:tc>
          <w:tcPr>
            <w:tcW w:w="678" w:type="dxa"/>
            <w:tcBorders>
              <w:top w:val="single" w:sz="7" w:space="0" w:color="000000"/>
              <w:left w:val="single" w:sz="7" w:space="0" w:color="000000"/>
              <w:bottom w:val="single" w:sz="7" w:space="0" w:color="000000"/>
              <w:right w:val="single" w:sz="7" w:space="0" w:color="000000"/>
            </w:tcBorders>
          </w:tcPr>
          <w:p w14:paraId="6440B131" w14:textId="77777777" w:rsidR="00406FA9" w:rsidRPr="00E77653"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E77653">
              <w:rPr>
                <w:rFonts w:eastAsia="Times New Roman"/>
                <w:b/>
                <w:bCs/>
                <w:color w:val="auto"/>
                <w:szCs w:val="24"/>
                <w:lang w:val="en-CA" w:eastAsia="en-US"/>
              </w:rPr>
              <w:t>36</w:t>
            </w:r>
          </w:p>
        </w:tc>
        <w:tc>
          <w:tcPr>
            <w:tcW w:w="4425" w:type="dxa"/>
            <w:gridSpan w:val="3"/>
            <w:tcBorders>
              <w:top w:val="single" w:sz="7" w:space="0" w:color="000000"/>
              <w:left w:val="single" w:sz="7" w:space="0" w:color="000000"/>
              <w:bottom w:val="single" w:sz="7" w:space="0" w:color="000000"/>
              <w:right w:val="single" w:sz="7" w:space="0" w:color="000000"/>
            </w:tcBorders>
          </w:tcPr>
          <w:p w14:paraId="20DA826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Change in source of an excipient from a transmissible spongiform encephalopathy risk to a material of vegetable or synthetic origin.</w:t>
            </w:r>
          </w:p>
        </w:tc>
        <w:tc>
          <w:tcPr>
            <w:tcW w:w="1560" w:type="dxa"/>
            <w:tcBorders>
              <w:top w:val="single" w:sz="7" w:space="0" w:color="000000"/>
              <w:left w:val="single" w:sz="7" w:space="0" w:color="000000"/>
              <w:bottom w:val="single" w:sz="7" w:space="0" w:color="000000"/>
              <w:right w:val="single" w:sz="7" w:space="0" w:color="000000"/>
            </w:tcBorders>
          </w:tcPr>
          <w:p w14:paraId="79C8E4C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42" w:type="dxa"/>
            <w:gridSpan w:val="2"/>
            <w:tcBorders>
              <w:top w:val="single" w:sz="7" w:space="0" w:color="000000"/>
              <w:left w:val="single" w:sz="7" w:space="0" w:color="000000"/>
              <w:bottom w:val="single" w:sz="7" w:space="0" w:color="000000"/>
              <w:right w:val="single" w:sz="7" w:space="0" w:color="000000"/>
            </w:tcBorders>
          </w:tcPr>
          <w:p w14:paraId="2AFDBE2D" w14:textId="77777777" w:rsidR="00406FA9" w:rsidRPr="00B53A9A" w:rsidRDefault="00406FA9" w:rsidP="00E92C83">
            <w:pPr>
              <w:widowControl w:val="0"/>
              <w:overflowPunct w:val="0"/>
              <w:autoSpaceDE w:val="0"/>
              <w:autoSpaceDN w:val="0"/>
              <w:adjustRightInd w:val="0"/>
              <w:ind w:right="62"/>
              <w:textAlignment w:val="baseline"/>
              <w:rPr>
                <w:rFonts w:eastAsia="Times New Roman"/>
                <w:dstrike/>
                <w:color w:val="auto"/>
                <w:szCs w:val="24"/>
                <w:lang w:val="en-CA" w:eastAsia="en-US"/>
              </w:rPr>
            </w:pPr>
            <w:r w:rsidRPr="00B53A9A">
              <w:rPr>
                <w:rFonts w:eastAsia="Times New Roman"/>
                <w:color w:val="auto"/>
                <w:szCs w:val="24"/>
                <w:lang w:val="en-CA" w:eastAsia="en-US"/>
              </w:rPr>
              <w:t>1</w:t>
            </w:r>
          </w:p>
        </w:tc>
        <w:tc>
          <w:tcPr>
            <w:tcW w:w="1418" w:type="dxa"/>
            <w:tcBorders>
              <w:top w:val="single" w:sz="7" w:space="0" w:color="000000"/>
              <w:left w:val="single" w:sz="7" w:space="0" w:color="000000"/>
              <w:bottom w:val="single" w:sz="7" w:space="0" w:color="000000"/>
              <w:right w:val="single" w:sz="7" w:space="0" w:color="000000"/>
            </w:tcBorders>
          </w:tcPr>
          <w:p w14:paraId="63757F0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406FA9" w:rsidRPr="00B53A9A" w14:paraId="709C7E2F" w14:textId="77777777" w:rsidTr="00406FA9">
        <w:trPr>
          <w:gridBefore w:val="1"/>
          <w:gridAfter w:val="1"/>
          <w:wBefore w:w="105" w:type="dxa"/>
          <w:wAfter w:w="67" w:type="dxa"/>
          <w:cantSplit/>
        </w:trPr>
        <w:tc>
          <w:tcPr>
            <w:tcW w:w="9923" w:type="dxa"/>
            <w:gridSpan w:val="8"/>
          </w:tcPr>
          <w:p w14:paraId="065B1E0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406FA9" w:rsidRPr="00B53A9A" w14:paraId="5FDDEE70" w14:textId="77777777" w:rsidTr="00406FA9">
        <w:trPr>
          <w:gridBefore w:val="1"/>
          <w:gridAfter w:val="1"/>
          <w:wBefore w:w="105" w:type="dxa"/>
          <w:wAfter w:w="67" w:type="dxa"/>
          <w:cantSplit/>
        </w:trPr>
        <w:tc>
          <w:tcPr>
            <w:tcW w:w="9923" w:type="dxa"/>
            <w:gridSpan w:val="8"/>
          </w:tcPr>
          <w:p w14:paraId="3EA1CA62" w14:textId="77777777" w:rsidR="00406FA9" w:rsidRPr="00B53A9A" w:rsidRDefault="00406FA9" w:rsidP="00E92C83">
            <w:pPr>
              <w:widowControl w:val="0"/>
              <w:numPr>
                <w:ilvl w:val="0"/>
                <w:numId w:val="15"/>
              </w:numPr>
              <w:overflowPunct w:val="0"/>
              <w:autoSpaceDE w:val="0"/>
              <w:autoSpaceDN w:val="0"/>
              <w:adjustRightInd w:val="0"/>
              <w:ind w:left="0"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 No change in the excipient and FPP release and shelf-life specifications. </w:t>
            </w:r>
          </w:p>
        </w:tc>
      </w:tr>
      <w:tr w:rsidR="00406FA9" w:rsidRPr="00B53A9A" w14:paraId="0B34613A" w14:textId="77777777" w:rsidTr="00406FA9">
        <w:trPr>
          <w:gridBefore w:val="1"/>
          <w:gridAfter w:val="1"/>
          <w:wBefore w:w="105" w:type="dxa"/>
          <w:wAfter w:w="67" w:type="dxa"/>
          <w:cantSplit/>
        </w:trPr>
        <w:tc>
          <w:tcPr>
            <w:tcW w:w="9923" w:type="dxa"/>
            <w:gridSpan w:val="8"/>
          </w:tcPr>
          <w:p w14:paraId="60111A8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406FA9" w:rsidRPr="00B53A9A" w14:paraId="75FDA3B5" w14:textId="77777777" w:rsidTr="00406FA9">
        <w:trPr>
          <w:gridBefore w:val="1"/>
          <w:gridAfter w:val="1"/>
          <w:wBefore w:w="105" w:type="dxa"/>
          <w:wAfter w:w="67" w:type="dxa"/>
          <w:cantSplit/>
        </w:trPr>
        <w:tc>
          <w:tcPr>
            <w:tcW w:w="9923" w:type="dxa"/>
            <w:gridSpan w:val="8"/>
          </w:tcPr>
          <w:p w14:paraId="7382A4EA" w14:textId="77777777" w:rsidR="00406FA9" w:rsidRPr="00B53A9A" w:rsidRDefault="00406FA9" w:rsidP="00E92C83">
            <w:pPr>
              <w:widowControl w:val="0"/>
              <w:numPr>
                <w:ilvl w:val="0"/>
                <w:numId w:val="14"/>
              </w:numPr>
              <w:overflowPunct w:val="0"/>
              <w:autoSpaceDE w:val="0"/>
              <w:autoSpaceDN w:val="0"/>
              <w:adjustRightInd w:val="0"/>
              <w:ind w:left="0"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 Declaration from the manufacturer of the excipient that it is entirely of vegetable or synthetic origin.</w:t>
            </w:r>
          </w:p>
        </w:tc>
      </w:tr>
      <w:tr w:rsidR="00406FA9" w:rsidRPr="00B53A9A" w14:paraId="412B3D2E"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58" w:type="dxa"/>
            <w:gridSpan w:val="4"/>
          </w:tcPr>
          <w:p w14:paraId="1E7E5CF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gridSpan w:val="2"/>
          </w:tcPr>
          <w:p w14:paraId="70C0BC67"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2D08AB5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09" w:type="dxa"/>
            <w:gridSpan w:val="3"/>
          </w:tcPr>
          <w:p w14:paraId="40A2D0A6"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0BDF633F"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7" w:type="dxa"/>
            <w:gridSpan w:val="3"/>
          </w:tcPr>
          <w:p w14:paraId="32D6F57D" w14:textId="77777777" w:rsidR="00406FA9" w:rsidRPr="00E77653"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E77653">
              <w:rPr>
                <w:rFonts w:eastAsia="Times New Roman"/>
                <w:b/>
                <w:bCs/>
                <w:color w:val="auto"/>
                <w:szCs w:val="24"/>
                <w:lang w:val="en-CA" w:eastAsia="en-US"/>
              </w:rPr>
              <w:t>37</w:t>
            </w:r>
          </w:p>
        </w:tc>
        <w:tc>
          <w:tcPr>
            <w:tcW w:w="9278" w:type="dxa"/>
            <w:gridSpan w:val="7"/>
          </w:tcPr>
          <w:p w14:paraId="7B9485D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specifications or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procedures of an excipient involving:</w:t>
            </w:r>
          </w:p>
        </w:tc>
      </w:tr>
      <w:tr w:rsidR="00406FA9" w:rsidRPr="00B53A9A" w14:paraId="497B9567"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7" w:type="dxa"/>
            <w:gridSpan w:val="3"/>
          </w:tcPr>
          <w:p w14:paraId="13EF2F2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1" w:type="dxa"/>
          </w:tcPr>
          <w:p w14:paraId="59F06E50"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deletion of a non-significant in-house parameter</w:t>
            </w:r>
          </w:p>
        </w:tc>
        <w:tc>
          <w:tcPr>
            <w:tcW w:w="1710" w:type="dxa"/>
            <w:gridSpan w:val="2"/>
          </w:tcPr>
          <w:p w14:paraId="77C4E506"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2</w:t>
            </w:r>
          </w:p>
        </w:tc>
        <w:tc>
          <w:tcPr>
            <w:tcW w:w="1818" w:type="dxa"/>
          </w:tcPr>
          <w:p w14:paraId="579321F2"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509" w:type="dxa"/>
            <w:gridSpan w:val="3"/>
          </w:tcPr>
          <w:p w14:paraId="428A2A0A"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0783BA8E"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7" w:type="dxa"/>
            <w:gridSpan w:val="3"/>
          </w:tcPr>
          <w:p w14:paraId="251F6D1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41" w:type="dxa"/>
          </w:tcPr>
          <w:p w14:paraId="41A972B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addition of a new test parameter or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w:t>
            </w:r>
          </w:p>
        </w:tc>
        <w:tc>
          <w:tcPr>
            <w:tcW w:w="1710" w:type="dxa"/>
            <w:gridSpan w:val="2"/>
          </w:tcPr>
          <w:p w14:paraId="1CA36C8B"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2-3</w:t>
            </w:r>
          </w:p>
        </w:tc>
        <w:tc>
          <w:tcPr>
            <w:tcW w:w="1818" w:type="dxa"/>
          </w:tcPr>
          <w:p w14:paraId="4487C698"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509" w:type="dxa"/>
            <w:gridSpan w:val="3"/>
          </w:tcPr>
          <w:p w14:paraId="27DA949B"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2051F0D7"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7" w:type="dxa"/>
            <w:gridSpan w:val="3"/>
          </w:tcPr>
          <w:p w14:paraId="63988E8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w:t>
            </w:r>
          </w:p>
        </w:tc>
        <w:tc>
          <w:tcPr>
            <w:tcW w:w="4241" w:type="dxa"/>
          </w:tcPr>
          <w:p w14:paraId="6EA1EDE5"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tightening of specification limits</w:t>
            </w:r>
          </w:p>
        </w:tc>
        <w:tc>
          <w:tcPr>
            <w:tcW w:w="1710" w:type="dxa"/>
            <w:gridSpan w:val="2"/>
          </w:tcPr>
          <w:p w14:paraId="55306440"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dstrike/>
                <w:color w:val="auto"/>
                <w:szCs w:val="24"/>
                <w:lang w:val="en-CA" w:eastAsia="en-US"/>
              </w:rPr>
            </w:pPr>
            <w:r w:rsidRPr="00B53A9A">
              <w:rPr>
                <w:rFonts w:eastAsia="Times New Roman"/>
                <w:bCs/>
                <w:color w:val="auto"/>
                <w:szCs w:val="24"/>
                <w:lang w:val="en-CA" w:eastAsia="en-US"/>
              </w:rPr>
              <w:t>1-2,4</w:t>
            </w:r>
          </w:p>
        </w:tc>
        <w:tc>
          <w:tcPr>
            <w:tcW w:w="1818" w:type="dxa"/>
          </w:tcPr>
          <w:p w14:paraId="3C82C10B"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509" w:type="dxa"/>
            <w:gridSpan w:val="3"/>
          </w:tcPr>
          <w:p w14:paraId="7F349C02"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03D1E627"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17" w:type="dxa"/>
            <w:gridSpan w:val="3"/>
          </w:tcPr>
          <w:p w14:paraId="0291222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w:t>
            </w:r>
          </w:p>
        </w:tc>
        <w:tc>
          <w:tcPr>
            <w:tcW w:w="4241" w:type="dxa"/>
          </w:tcPr>
          <w:p w14:paraId="14D8E96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or replacement of  an </w:t>
            </w:r>
            <w:r w:rsidRPr="00B53A9A">
              <w:rPr>
                <w:rFonts w:eastAsia="Times New Roman"/>
                <w:color w:val="auto"/>
                <w:szCs w:val="24"/>
                <w:lang w:val="en-US" w:eastAsia="en-US"/>
              </w:rPr>
              <w:t xml:space="preserve">analytical </w:t>
            </w:r>
            <w:r w:rsidRPr="00B53A9A">
              <w:rPr>
                <w:rFonts w:eastAsia="Times New Roman"/>
                <w:bCs/>
                <w:color w:val="auto"/>
                <w:szCs w:val="24"/>
                <w:lang w:val="en-CA" w:eastAsia="en-US"/>
              </w:rPr>
              <w:t>procedure</w:t>
            </w:r>
          </w:p>
        </w:tc>
        <w:tc>
          <w:tcPr>
            <w:tcW w:w="1710" w:type="dxa"/>
            <w:gridSpan w:val="2"/>
          </w:tcPr>
          <w:p w14:paraId="607F9C3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2-3</w:t>
            </w:r>
          </w:p>
        </w:tc>
        <w:tc>
          <w:tcPr>
            <w:tcW w:w="1818" w:type="dxa"/>
          </w:tcPr>
          <w:p w14:paraId="1A99D65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509" w:type="dxa"/>
            <w:gridSpan w:val="3"/>
          </w:tcPr>
          <w:p w14:paraId="1AC1471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3F202325"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95" w:type="dxa"/>
            <w:gridSpan w:val="10"/>
          </w:tcPr>
          <w:p w14:paraId="267705A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225F301F"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95" w:type="dxa"/>
            <w:gridSpan w:val="10"/>
          </w:tcPr>
          <w:p w14:paraId="4EF10F9E" w14:textId="77777777" w:rsidR="00406FA9" w:rsidRPr="00E77653" w:rsidRDefault="00406FA9" w:rsidP="00E92C83">
            <w:pPr>
              <w:pStyle w:val="ListParagraph"/>
              <w:widowControl w:val="0"/>
              <w:numPr>
                <w:ilvl w:val="0"/>
                <w:numId w:val="40"/>
              </w:numPr>
              <w:overflowPunct w:val="0"/>
              <w:autoSpaceDE w:val="0"/>
              <w:autoSpaceDN w:val="0"/>
              <w:adjustRightInd w:val="0"/>
              <w:ind w:right="62"/>
              <w:textAlignment w:val="baseline"/>
              <w:rPr>
                <w:rFonts w:eastAsia="Times New Roman"/>
                <w:color w:val="auto"/>
                <w:szCs w:val="24"/>
                <w:lang w:val="en-CA" w:eastAsia="en-US"/>
              </w:rPr>
            </w:pPr>
            <w:r w:rsidRPr="00E77653">
              <w:rPr>
                <w:rFonts w:eastAsia="Times New Roman"/>
                <w:color w:val="auto"/>
                <w:szCs w:val="24"/>
                <w:lang w:val="en-CA" w:eastAsia="en-US"/>
              </w:rPr>
              <w:t>The change is within the range of currently accepted limits.</w:t>
            </w:r>
          </w:p>
          <w:p w14:paraId="10F0FDB0" w14:textId="77777777" w:rsidR="00406FA9" w:rsidRPr="00B53A9A" w:rsidRDefault="00406FA9" w:rsidP="00E92C83">
            <w:pPr>
              <w:widowControl w:val="0"/>
              <w:numPr>
                <w:ilvl w:val="0"/>
                <w:numId w:val="40"/>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084101E3" w14:textId="77777777" w:rsidR="00406FA9" w:rsidRPr="00B53A9A" w:rsidRDefault="00406FA9" w:rsidP="00E92C83">
            <w:pPr>
              <w:widowControl w:val="0"/>
              <w:numPr>
                <w:ilvl w:val="0"/>
                <w:numId w:val="40"/>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Any new analytical procedure does not concern a novel, non-standard technique or a standard technique used in a novel way.</w:t>
            </w:r>
          </w:p>
          <w:p w14:paraId="40F216BD" w14:textId="77777777" w:rsidR="00406FA9" w:rsidRPr="00B53A9A" w:rsidRDefault="00406FA9" w:rsidP="00E92C83">
            <w:pPr>
              <w:widowControl w:val="0"/>
              <w:numPr>
                <w:ilvl w:val="0"/>
                <w:numId w:val="40"/>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No change in the analytical procedure.</w:t>
            </w:r>
          </w:p>
        </w:tc>
      </w:tr>
      <w:tr w:rsidR="00406FA9" w:rsidRPr="00B53A9A" w14:paraId="190E712D"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95" w:type="dxa"/>
            <w:gridSpan w:val="10"/>
          </w:tcPr>
          <w:p w14:paraId="38C5D879"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7D3A7A67"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95" w:type="dxa"/>
            <w:gridSpan w:val="10"/>
          </w:tcPr>
          <w:p w14:paraId="5A188F4E" w14:textId="77777777" w:rsidR="00406FA9" w:rsidRPr="00E77653" w:rsidRDefault="00406FA9" w:rsidP="00E92C83">
            <w:pPr>
              <w:pStyle w:val="ListParagraph"/>
              <w:widowControl w:val="0"/>
              <w:numPr>
                <w:ilvl w:val="0"/>
                <w:numId w:val="41"/>
              </w:numPr>
              <w:overflowPunct w:val="0"/>
              <w:autoSpaceDE w:val="0"/>
              <w:autoSpaceDN w:val="0"/>
              <w:adjustRightInd w:val="0"/>
              <w:ind w:right="62"/>
              <w:textAlignment w:val="baseline"/>
              <w:rPr>
                <w:rFonts w:eastAsia="Times New Roman"/>
                <w:color w:val="auto"/>
                <w:szCs w:val="24"/>
                <w:lang w:val="en-CA" w:eastAsia="en-US"/>
              </w:rPr>
            </w:pPr>
            <w:r w:rsidRPr="00E77653">
              <w:rPr>
                <w:rFonts w:eastAsia="Times New Roman"/>
                <w:color w:val="auto"/>
                <w:szCs w:val="24"/>
                <w:lang w:val="en-CA" w:eastAsia="en-US"/>
              </w:rPr>
              <w:t>Justification for the change.</w:t>
            </w:r>
          </w:p>
          <w:p w14:paraId="7B3E99DF" w14:textId="77777777" w:rsidR="00406FA9" w:rsidRPr="00B53A9A" w:rsidRDefault="00406FA9" w:rsidP="00E92C83">
            <w:pPr>
              <w:widowControl w:val="0"/>
              <w:numPr>
                <w:ilvl w:val="0"/>
                <w:numId w:val="4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 </w:t>
            </w:r>
            <w:r w:rsidRPr="00B53A9A">
              <w:rPr>
                <w:rFonts w:eastAsia="Times New Roman"/>
                <w:color w:val="auto"/>
                <w:szCs w:val="24"/>
                <w:lang w:val="en-CA" w:eastAsia="en-US"/>
              </w:rPr>
              <w:t>Comparative table of currently accepted and proposed specifications, justification of the proposed specifications and details of procedure and summary of validation of any new analytical procedure (if applicable).</w:t>
            </w:r>
          </w:p>
          <w:p w14:paraId="2BA1E77D" w14:textId="77777777" w:rsidR="00406FA9" w:rsidRPr="00B53A9A" w:rsidRDefault="00406FA9" w:rsidP="00E92C83">
            <w:pPr>
              <w:widowControl w:val="0"/>
              <w:numPr>
                <w:ilvl w:val="0"/>
                <w:numId w:val="41"/>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Justification to demonstrate that the parameter is not critical.</w:t>
            </w:r>
          </w:p>
        </w:tc>
      </w:tr>
      <w:tr w:rsidR="00406FA9" w:rsidRPr="00B53A9A" w14:paraId="2FBE3BA7" w14:textId="77777777" w:rsidTr="00406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95" w:type="dxa"/>
            <w:gridSpan w:val="10"/>
          </w:tcPr>
          <w:p w14:paraId="4776B30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p>
        </w:tc>
      </w:tr>
    </w:tbl>
    <w:p w14:paraId="30034D09"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41"/>
        <w:gridCol w:w="1710"/>
        <w:gridCol w:w="1818"/>
        <w:gridCol w:w="1509"/>
      </w:tblGrid>
      <w:tr w:rsidR="00406FA9" w:rsidRPr="00B53A9A" w14:paraId="75FD6871" w14:textId="77777777" w:rsidTr="00406FA9">
        <w:tc>
          <w:tcPr>
            <w:tcW w:w="5058" w:type="dxa"/>
            <w:gridSpan w:val="2"/>
          </w:tcPr>
          <w:p w14:paraId="09AF242B"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0" w:type="dxa"/>
          </w:tcPr>
          <w:p w14:paraId="1F0B4D8E"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8" w:type="dxa"/>
          </w:tcPr>
          <w:p w14:paraId="0FAB027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09" w:type="dxa"/>
          </w:tcPr>
          <w:p w14:paraId="2E89C2A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296DD5DB" w14:textId="77777777" w:rsidTr="00406FA9">
        <w:tc>
          <w:tcPr>
            <w:tcW w:w="817" w:type="dxa"/>
          </w:tcPr>
          <w:p w14:paraId="159CA6D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9278" w:type="dxa"/>
            <w:gridSpan w:val="4"/>
          </w:tcPr>
          <w:p w14:paraId="35B9869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r>
      <w:tr w:rsidR="00406FA9" w:rsidRPr="00B53A9A" w14:paraId="7D594693" w14:textId="77777777" w:rsidTr="00406FA9">
        <w:tc>
          <w:tcPr>
            <w:tcW w:w="817" w:type="dxa"/>
          </w:tcPr>
          <w:p w14:paraId="75B1FB76" w14:textId="77777777" w:rsidR="00406FA9" w:rsidRPr="00E77653"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E77653">
              <w:rPr>
                <w:rFonts w:eastAsia="Times New Roman"/>
                <w:b/>
                <w:bCs/>
                <w:color w:val="auto"/>
                <w:szCs w:val="24"/>
                <w:lang w:val="en-CA" w:eastAsia="en-US"/>
              </w:rPr>
              <w:t>38</w:t>
            </w:r>
          </w:p>
        </w:tc>
        <w:tc>
          <w:tcPr>
            <w:tcW w:w="4241" w:type="dxa"/>
          </w:tcPr>
          <w:p w14:paraId="4808D3F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Change in specifications of an excipient to comply with an officially recognized pharmacopoeia</w:t>
            </w:r>
          </w:p>
        </w:tc>
        <w:tc>
          <w:tcPr>
            <w:tcW w:w="1710" w:type="dxa"/>
          </w:tcPr>
          <w:p w14:paraId="15B81BA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18" w:type="dxa"/>
          </w:tcPr>
          <w:p w14:paraId="530A5BC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509" w:type="dxa"/>
          </w:tcPr>
          <w:p w14:paraId="4F6F569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406FA9" w:rsidRPr="00B53A9A" w14:paraId="3888033A" w14:textId="77777777" w:rsidTr="00406FA9">
        <w:tc>
          <w:tcPr>
            <w:tcW w:w="10095" w:type="dxa"/>
            <w:gridSpan w:val="5"/>
          </w:tcPr>
          <w:p w14:paraId="64F57B4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2E88D8EE" w14:textId="77777777" w:rsidTr="00406FA9">
        <w:tc>
          <w:tcPr>
            <w:tcW w:w="10095" w:type="dxa"/>
            <w:gridSpan w:val="5"/>
          </w:tcPr>
          <w:p w14:paraId="54F0A222" w14:textId="77777777" w:rsidR="00406FA9" w:rsidRPr="00B53A9A" w:rsidRDefault="00406FA9" w:rsidP="00E92C83">
            <w:pPr>
              <w:widowControl w:val="0"/>
              <w:numPr>
                <w:ilvl w:val="0"/>
                <w:numId w:val="16"/>
              </w:numPr>
              <w:overflowPunct w:val="0"/>
              <w:autoSpaceDE w:val="0"/>
              <w:autoSpaceDN w:val="0"/>
              <w:adjustRightInd w:val="0"/>
              <w:ind w:left="0" w:right="62"/>
              <w:textAlignment w:val="baseline"/>
              <w:rPr>
                <w:rFonts w:eastAsia="Times New Roman"/>
                <w:color w:val="auto"/>
                <w:szCs w:val="24"/>
                <w:lang w:val="en-US" w:eastAsia="en-US"/>
              </w:rPr>
            </w:pPr>
            <w:r w:rsidRPr="00B53A9A">
              <w:rPr>
                <w:rFonts w:eastAsia="Times New Roman"/>
                <w:color w:val="auto"/>
                <w:szCs w:val="24"/>
                <w:lang w:val="en-CA" w:eastAsia="en-US"/>
              </w:rPr>
              <w:t>No change to the specifications other than those required to comply with the pharmacopoeia (e.g. no change in particle size distribution).</w:t>
            </w:r>
          </w:p>
        </w:tc>
      </w:tr>
      <w:tr w:rsidR="00406FA9" w:rsidRPr="00B53A9A" w14:paraId="664E5DC2" w14:textId="77777777" w:rsidTr="00406FA9">
        <w:tc>
          <w:tcPr>
            <w:tcW w:w="10095" w:type="dxa"/>
            <w:gridSpan w:val="5"/>
          </w:tcPr>
          <w:p w14:paraId="52F6EF7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4599BE6E" w14:textId="77777777" w:rsidTr="00406FA9">
        <w:trPr>
          <w:trHeight w:val="85"/>
        </w:trPr>
        <w:tc>
          <w:tcPr>
            <w:tcW w:w="10095" w:type="dxa"/>
            <w:gridSpan w:val="5"/>
          </w:tcPr>
          <w:p w14:paraId="676FC306" w14:textId="77777777" w:rsidR="00406FA9" w:rsidRPr="00B53A9A" w:rsidRDefault="00406FA9" w:rsidP="00E92C83">
            <w:pPr>
              <w:widowControl w:val="0"/>
              <w:numPr>
                <w:ilvl w:val="0"/>
                <w:numId w:val="17"/>
              </w:numPr>
              <w:overflowPunct w:val="0"/>
              <w:autoSpaceDE w:val="0"/>
              <w:autoSpaceDN w:val="0"/>
              <w:adjustRightInd w:val="0"/>
              <w:ind w:left="0" w:right="62"/>
              <w:textAlignment w:val="baseline"/>
              <w:rPr>
                <w:rFonts w:eastAsia="Times New Roman"/>
                <w:color w:val="auto"/>
                <w:szCs w:val="24"/>
                <w:lang w:val="en-CA" w:eastAsia="en-US"/>
              </w:rPr>
            </w:pPr>
            <w:r w:rsidRPr="00B53A9A">
              <w:rPr>
                <w:rFonts w:eastAsia="Times New Roman"/>
                <w:color w:val="auto"/>
                <w:szCs w:val="24"/>
                <w:lang w:val="en-CA" w:eastAsia="en-US"/>
              </w:rPr>
              <w:t>Comparative table of currently accepted and proposed specifications for the excipient.</w:t>
            </w:r>
          </w:p>
        </w:tc>
      </w:tr>
    </w:tbl>
    <w:p w14:paraId="362B6877"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p w14:paraId="3A53634A" w14:textId="77777777" w:rsidR="00406FA9" w:rsidRPr="00DD3F07" w:rsidRDefault="00406FA9" w:rsidP="00E92C83">
      <w:pPr>
        <w:pStyle w:val="Heading3"/>
        <w:ind w:right="62"/>
        <w:rPr>
          <w:lang w:val="en-CA" w:eastAsia="en-US"/>
        </w:rPr>
      </w:pPr>
      <w:bookmarkStart w:id="37" w:name="_Toc128560893"/>
      <w:r w:rsidRPr="00DD3F07">
        <w:rPr>
          <w:lang w:val="en-CA" w:eastAsia="en-US"/>
        </w:rPr>
        <w:t>3.2. P</w:t>
      </w:r>
      <w:r w:rsidR="00DD3F07">
        <w:rPr>
          <w:lang w:val="en-CA" w:eastAsia="en-US"/>
        </w:rPr>
        <w:t xml:space="preserve">.5 </w:t>
      </w:r>
      <w:r w:rsidRPr="00DD3F07">
        <w:rPr>
          <w:lang w:val="en-CA" w:eastAsia="en-US"/>
        </w:rPr>
        <w:t>Control of FPP</w:t>
      </w:r>
      <w:bookmarkEnd w:id="37"/>
    </w:p>
    <w:p w14:paraId="2C14E15B"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240"/>
        <w:gridCol w:w="1713"/>
        <w:gridCol w:w="1817"/>
        <w:gridCol w:w="1817"/>
      </w:tblGrid>
      <w:tr w:rsidR="00406FA9" w:rsidRPr="00B53A9A" w14:paraId="75AC2039" w14:textId="77777777" w:rsidTr="00406FA9">
        <w:tc>
          <w:tcPr>
            <w:tcW w:w="4967" w:type="dxa"/>
            <w:gridSpan w:val="2"/>
          </w:tcPr>
          <w:p w14:paraId="381620DF"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3" w:type="dxa"/>
          </w:tcPr>
          <w:p w14:paraId="43F7E96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7" w:type="dxa"/>
          </w:tcPr>
          <w:p w14:paraId="18C2A8FB"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17" w:type="dxa"/>
          </w:tcPr>
          <w:p w14:paraId="7ED9695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6B4F5665" w14:textId="77777777" w:rsidTr="00406FA9">
        <w:tc>
          <w:tcPr>
            <w:tcW w:w="727" w:type="dxa"/>
          </w:tcPr>
          <w:p w14:paraId="675D2C4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39a</w:t>
            </w:r>
          </w:p>
        </w:tc>
        <w:tc>
          <w:tcPr>
            <w:tcW w:w="4240" w:type="dxa"/>
          </w:tcPr>
          <w:p w14:paraId="7C77BC0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color w:val="auto"/>
                <w:szCs w:val="24"/>
                <w:lang w:val="en-CA" w:eastAsia="en-US"/>
              </w:rPr>
              <w:t xml:space="preserve">Change in the standard claimed for the </w:t>
            </w:r>
            <w:r w:rsidRPr="00B53A9A">
              <w:rPr>
                <w:rFonts w:eastAsia="Times New Roman"/>
                <w:color w:val="auto"/>
                <w:szCs w:val="24"/>
                <w:lang w:val="en-US" w:eastAsia="en-US"/>
              </w:rPr>
              <w:t>FPP</w:t>
            </w:r>
            <w:r w:rsidRPr="00B53A9A">
              <w:rPr>
                <w:rFonts w:eastAsia="Times New Roman"/>
                <w:color w:val="auto"/>
                <w:szCs w:val="24"/>
                <w:lang w:val="en-CA" w:eastAsia="en-US"/>
              </w:rPr>
              <w:t xml:space="preserve"> from an in-house to an officially recognized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standard.</w:t>
            </w:r>
          </w:p>
        </w:tc>
        <w:tc>
          <w:tcPr>
            <w:tcW w:w="1713" w:type="dxa"/>
          </w:tcPr>
          <w:p w14:paraId="187694B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1-3</w:t>
            </w:r>
          </w:p>
        </w:tc>
        <w:tc>
          <w:tcPr>
            <w:tcW w:w="1817" w:type="dxa"/>
          </w:tcPr>
          <w:p w14:paraId="183427B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1-5</w:t>
            </w:r>
          </w:p>
        </w:tc>
        <w:tc>
          <w:tcPr>
            <w:tcW w:w="1817" w:type="dxa"/>
          </w:tcPr>
          <w:p w14:paraId="23E38AC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406FA9" w:rsidRPr="00B53A9A" w14:paraId="623C52BE" w14:textId="77777777" w:rsidTr="00406FA9">
        <w:tc>
          <w:tcPr>
            <w:tcW w:w="727" w:type="dxa"/>
          </w:tcPr>
          <w:p w14:paraId="5DB24EAF"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39b</w:t>
            </w:r>
          </w:p>
        </w:tc>
        <w:tc>
          <w:tcPr>
            <w:tcW w:w="4240" w:type="dxa"/>
          </w:tcPr>
          <w:p w14:paraId="1C81824B"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Update to the specifications to comply with an officially recognized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monograph as a result of an update to this monograph to which the FPP is controlled</w:t>
            </w:r>
          </w:p>
        </w:tc>
        <w:tc>
          <w:tcPr>
            <w:tcW w:w="1713" w:type="dxa"/>
          </w:tcPr>
          <w:p w14:paraId="2F702E3F"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17" w:type="dxa"/>
          </w:tcPr>
          <w:p w14:paraId="7DAAE6C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1, 3, 5</w:t>
            </w:r>
          </w:p>
        </w:tc>
        <w:tc>
          <w:tcPr>
            <w:tcW w:w="1817" w:type="dxa"/>
          </w:tcPr>
          <w:p w14:paraId="20651DFE"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w:t>
            </w:r>
          </w:p>
        </w:tc>
      </w:tr>
      <w:tr w:rsidR="00406FA9" w:rsidRPr="00B53A9A" w14:paraId="7517A6E0" w14:textId="77777777" w:rsidTr="00406FA9">
        <w:tc>
          <w:tcPr>
            <w:tcW w:w="10314" w:type="dxa"/>
            <w:gridSpan w:val="5"/>
          </w:tcPr>
          <w:p w14:paraId="3F3F2913"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184E935B" w14:textId="77777777" w:rsidTr="00406FA9">
        <w:tc>
          <w:tcPr>
            <w:tcW w:w="10314" w:type="dxa"/>
            <w:gridSpan w:val="5"/>
          </w:tcPr>
          <w:p w14:paraId="2769CB93" w14:textId="77777777" w:rsidR="00406FA9" w:rsidRPr="001E2C4B" w:rsidRDefault="00406FA9" w:rsidP="00E92C83">
            <w:pPr>
              <w:pStyle w:val="ListParagraph"/>
              <w:widowControl w:val="0"/>
              <w:numPr>
                <w:ilvl w:val="0"/>
                <w:numId w:val="42"/>
              </w:numPr>
              <w:overflowPunct w:val="0"/>
              <w:autoSpaceDE w:val="0"/>
              <w:autoSpaceDN w:val="0"/>
              <w:adjustRightInd w:val="0"/>
              <w:ind w:right="62"/>
              <w:textAlignment w:val="baseline"/>
              <w:rPr>
                <w:rFonts w:eastAsia="Times New Roman"/>
                <w:color w:val="auto"/>
                <w:szCs w:val="24"/>
                <w:lang w:val="en-CA" w:eastAsia="en-US"/>
              </w:rPr>
            </w:pPr>
            <w:r w:rsidRPr="001E2C4B">
              <w:rPr>
                <w:rFonts w:eastAsia="Times New Roman"/>
                <w:color w:val="auto"/>
                <w:szCs w:val="24"/>
                <w:lang w:val="en-CA" w:eastAsia="en-US"/>
              </w:rPr>
              <w:t xml:space="preserve">The change is made exclusively to comply with the </w:t>
            </w:r>
            <w:r w:rsidRPr="001E2C4B">
              <w:rPr>
                <w:rFonts w:eastAsia="Times New Roman"/>
                <w:snapToGrid w:val="0"/>
                <w:color w:val="auto"/>
                <w:szCs w:val="24"/>
                <w:lang w:val="en-US" w:eastAsia="en-US"/>
              </w:rPr>
              <w:t>officially recognized pharmacopoeia</w:t>
            </w:r>
            <w:r w:rsidRPr="001E2C4B">
              <w:rPr>
                <w:rFonts w:eastAsia="Times New Roman"/>
                <w:color w:val="auto"/>
                <w:szCs w:val="24"/>
                <w:lang w:val="en-CA" w:eastAsia="en-US"/>
              </w:rPr>
              <w:t xml:space="preserve">. </w:t>
            </w:r>
          </w:p>
          <w:p w14:paraId="20B384F8" w14:textId="77777777" w:rsidR="00406FA9" w:rsidRPr="00B53A9A" w:rsidRDefault="00406FA9" w:rsidP="00E92C83">
            <w:pPr>
              <w:widowControl w:val="0"/>
              <w:numPr>
                <w:ilvl w:val="0"/>
                <w:numId w:val="42"/>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No change to the specifications that result in a potential impact on the performance of the FPP (e.g. dissolution test).</w:t>
            </w:r>
          </w:p>
          <w:p w14:paraId="2200EB46" w14:textId="77777777" w:rsidR="00406FA9" w:rsidRPr="00B53A9A" w:rsidRDefault="00406FA9" w:rsidP="00E92C83">
            <w:pPr>
              <w:widowControl w:val="0"/>
              <w:numPr>
                <w:ilvl w:val="0"/>
                <w:numId w:val="42"/>
              </w:numPr>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color w:val="auto"/>
                <w:szCs w:val="24"/>
                <w:lang w:val="en-CA" w:eastAsia="en-US"/>
              </w:rPr>
              <w:t>No deletion of or relaxation to any of the tests, analytical procedures or acceptance criteria of the specifications.</w:t>
            </w:r>
          </w:p>
        </w:tc>
      </w:tr>
      <w:tr w:rsidR="00406FA9" w:rsidRPr="00B53A9A" w14:paraId="2280D901" w14:textId="77777777" w:rsidTr="00406FA9">
        <w:tc>
          <w:tcPr>
            <w:tcW w:w="10314" w:type="dxa"/>
            <w:gridSpan w:val="5"/>
          </w:tcPr>
          <w:p w14:paraId="1977C30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01385009" w14:textId="77777777" w:rsidTr="00406FA9">
        <w:tc>
          <w:tcPr>
            <w:tcW w:w="10314" w:type="dxa"/>
            <w:gridSpan w:val="5"/>
          </w:tcPr>
          <w:p w14:paraId="4411B475" w14:textId="77777777" w:rsidR="00406FA9" w:rsidRPr="001E2C4B" w:rsidRDefault="00406FA9" w:rsidP="00E92C83">
            <w:pPr>
              <w:pStyle w:val="ListParagraph"/>
              <w:widowControl w:val="0"/>
              <w:numPr>
                <w:ilvl w:val="0"/>
                <w:numId w:val="43"/>
              </w:numPr>
              <w:overflowPunct w:val="0"/>
              <w:autoSpaceDE w:val="0"/>
              <w:autoSpaceDN w:val="0"/>
              <w:adjustRightInd w:val="0"/>
              <w:ind w:right="62"/>
              <w:textAlignment w:val="baseline"/>
              <w:rPr>
                <w:rFonts w:eastAsia="Times New Roman"/>
                <w:color w:val="auto"/>
                <w:szCs w:val="24"/>
                <w:lang w:val="en-CA" w:eastAsia="en-US"/>
              </w:rPr>
            </w:pPr>
            <w:r w:rsidRPr="001E2C4B">
              <w:rPr>
                <w:rFonts w:eastAsia="SimSun"/>
                <w:color w:val="auto"/>
                <w:szCs w:val="24"/>
                <w:lang w:val="en-GB" w:eastAsia="en-GB"/>
              </w:rPr>
              <w:t xml:space="preserve">(P.5.1) </w:t>
            </w:r>
            <w:r w:rsidRPr="001E2C4B">
              <w:rPr>
                <w:rFonts w:eastAsia="Times New Roman"/>
                <w:color w:val="auto"/>
                <w:szCs w:val="24"/>
                <w:lang w:val="en-CA" w:eastAsia="en-US"/>
              </w:rPr>
              <w:t>Copy of the proposed FPP specifications dated and signed by authorized personnel and a comparative table of currently accepted and proposed specifications.</w:t>
            </w:r>
          </w:p>
          <w:p w14:paraId="7644D613" w14:textId="77777777" w:rsidR="00406FA9" w:rsidRPr="00B53A9A" w:rsidRDefault="00406FA9" w:rsidP="00E92C83">
            <w:pPr>
              <w:widowControl w:val="0"/>
              <w:numPr>
                <w:ilvl w:val="0"/>
                <w:numId w:val="4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 xml:space="preserve">Where an in-house analytical procedure is used and a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standard is claimed, results of an equivalency study between the in-house and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methods.</w:t>
            </w:r>
          </w:p>
          <w:p w14:paraId="49D5947B" w14:textId="77777777" w:rsidR="00406FA9" w:rsidRPr="00B53A9A" w:rsidRDefault="00406FA9" w:rsidP="00E92C83">
            <w:pPr>
              <w:widowControl w:val="0"/>
              <w:numPr>
                <w:ilvl w:val="0"/>
                <w:numId w:val="4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(P.5.4) </w:t>
            </w:r>
            <w:r w:rsidRPr="00B53A9A">
              <w:rPr>
                <w:rFonts w:eastAsia="Times New Roman"/>
                <w:color w:val="auto"/>
                <w:szCs w:val="24"/>
                <w:lang w:val="en-CA" w:eastAsia="en-US"/>
              </w:rPr>
              <w:t>Description of the batches, certificates of analysis for at least one batch (minimum pilot scale) and comparative summary of results, in tabular format, for one batch using current and proposed procedures, if new analytical procedures are implemented.</w:t>
            </w:r>
          </w:p>
          <w:p w14:paraId="21AE1D02" w14:textId="77777777" w:rsidR="00406FA9" w:rsidRPr="00B53A9A" w:rsidRDefault="00406FA9" w:rsidP="00E92C83">
            <w:pPr>
              <w:widowControl w:val="0"/>
              <w:numPr>
                <w:ilvl w:val="0"/>
                <w:numId w:val="4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(P.5.6) </w:t>
            </w:r>
            <w:r w:rsidRPr="00B53A9A">
              <w:rPr>
                <w:rFonts w:eastAsia="Times New Roman"/>
                <w:color w:val="auto"/>
                <w:szCs w:val="24"/>
                <w:lang w:val="en-CA" w:eastAsia="en-US"/>
              </w:rPr>
              <w:t>Justification for the proposed FPP specifications.</w:t>
            </w:r>
          </w:p>
          <w:p w14:paraId="2F9BA5E7" w14:textId="77777777" w:rsidR="00406FA9" w:rsidRPr="00B53A9A" w:rsidRDefault="00406FA9" w:rsidP="00E92C83">
            <w:pPr>
              <w:widowControl w:val="0"/>
              <w:numPr>
                <w:ilvl w:val="0"/>
                <w:numId w:val="43"/>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(P.5.3)</w:t>
            </w:r>
            <w:r w:rsidRPr="00B53A9A">
              <w:rPr>
                <w:rFonts w:eastAsia="Times New Roman"/>
                <w:color w:val="auto"/>
                <w:szCs w:val="24"/>
                <w:lang w:val="en-CA" w:eastAsia="en-US"/>
              </w:rPr>
              <w:t>Demonstration of the suitability of the monograph to control the FPP.</w:t>
            </w:r>
          </w:p>
        </w:tc>
      </w:tr>
    </w:tbl>
    <w:p w14:paraId="686316D3"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p w14:paraId="3C6F8747"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r w:rsidRPr="00B53A9A">
        <w:rPr>
          <w:rFonts w:eastAsia="Times New Roman"/>
          <w:b/>
          <w:bCs/>
          <w:caps/>
          <w:color w:val="auto"/>
          <w:kern w:val="32"/>
          <w:szCs w:val="24"/>
          <w:lang w:val="en-US" w:eastAsia="en-US"/>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4240"/>
        <w:gridCol w:w="1713"/>
        <w:gridCol w:w="1817"/>
        <w:gridCol w:w="1817"/>
      </w:tblGrid>
      <w:tr w:rsidR="00406FA9" w:rsidRPr="00B53A9A" w14:paraId="02D3521A" w14:textId="77777777" w:rsidTr="00406FA9">
        <w:tc>
          <w:tcPr>
            <w:tcW w:w="4967" w:type="dxa"/>
            <w:gridSpan w:val="2"/>
          </w:tcPr>
          <w:p w14:paraId="1DA57FF1"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3" w:type="dxa"/>
          </w:tcPr>
          <w:p w14:paraId="712A0F86"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7" w:type="dxa"/>
          </w:tcPr>
          <w:p w14:paraId="75A272C0"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17" w:type="dxa"/>
          </w:tcPr>
          <w:p w14:paraId="74191F51"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15C7AE14" w14:textId="77777777" w:rsidTr="00406FA9">
        <w:tc>
          <w:tcPr>
            <w:tcW w:w="727" w:type="dxa"/>
          </w:tcPr>
          <w:p w14:paraId="000163AD" w14:textId="77777777" w:rsidR="00406FA9" w:rsidRPr="001E2C4B"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1E2C4B">
              <w:rPr>
                <w:rFonts w:eastAsia="Times New Roman"/>
                <w:b/>
                <w:bCs/>
                <w:color w:val="auto"/>
                <w:szCs w:val="24"/>
                <w:lang w:val="en-CA" w:eastAsia="en-US"/>
              </w:rPr>
              <w:t>40</w:t>
            </w:r>
          </w:p>
        </w:tc>
        <w:tc>
          <w:tcPr>
            <w:tcW w:w="9587" w:type="dxa"/>
            <w:gridSpan w:val="4"/>
          </w:tcPr>
          <w:p w14:paraId="5059881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specifications of the </w:t>
            </w:r>
            <w:r w:rsidRPr="00B53A9A">
              <w:rPr>
                <w:rFonts w:eastAsia="Times New Roman"/>
                <w:color w:val="auto"/>
                <w:szCs w:val="24"/>
                <w:lang w:val="en-US" w:eastAsia="en-US"/>
              </w:rPr>
              <w:t>FPP</w:t>
            </w:r>
            <w:r w:rsidRPr="00B53A9A">
              <w:rPr>
                <w:rFonts w:eastAsia="Times New Roman"/>
                <w:bCs/>
                <w:color w:val="auto"/>
                <w:szCs w:val="24"/>
                <w:lang w:val="en-CA" w:eastAsia="en-US"/>
              </w:rPr>
              <w:t xml:space="preserve"> involving test parameters and acceptance criteria:</w:t>
            </w:r>
          </w:p>
        </w:tc>
      </w:tr>
      <w:tr w:rsidR="00406FA9" w:rsidRPr="00B53A9A" w14:paraId="79F02919" w14:textId="77777777" w:rsidTr="00406FA9">
        <w:tc>
          <w:tcPr>
            <w:tcW w:w="727" w:type="dxa"/>
          </w:tcPr>
          <w:p w14:paraId="286DED6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lastRenderedPageBreak/>
              <w:t>40a</w:t>
            </w:r>
          </w:p>
        </w:tc>
        <w:tc>
          <w:tcPr>
            <w:tcW w:w="4240" w:type="dxa"/>
          </w:tcPr>
          <w:p w14:paraId="1C38CAA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deletion of a test parameter</w:t>
            </w:r>
          </w:p>
        </w:tc>
        <w:tc>
          <w:tcPr>
            <w:tcW w:w="1713" w:type="dxa"/>
          </w:tcPr>
          <w:p w14:paraId="49C43546"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5</w:t>
            </w:r>
          </w:p>
        </w:tc>
        <w:tc>
          <w:tcPr>
            <w:tcW w:w="1817" w:type="dxa"/>
          </w:tcPr>
          <w:p w14:paraId="073CA3E3"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817" w:type="dxa"/>
          </w:tcPr>
          <w:p w14:paraId="3C67ECB1"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2D7DB9DA" w14:textId="77777777" w:rsidTr="00406FA9">
        <w:tc>
          <w:tcPr>
            <w:tcW w:w="727" w:type="dxa"/>
          </w:tcPr>
          <w:p w14:paraId="0D65AC6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40b</w:t>
            </w:r>
          </w:p>
        </w:tc>
        <w:tc>
          <w:tcPr>
            <w:tcW w:w="4240" w:type="dxa"/>
          </w:tcPr>
          <w:p w14:paraId="1092C84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addition of a test parameter</w:t>
            </w:r>
          </w:p>
        </w:tc>
        <w:tc>
          <w:tcPr>
            <w:tcW w:w="1713" w:type="dxa"/>
          </w:tcPr>
          <w:p w14:paraId="6A1AFB40"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2-4, 7</w:t>
            </w:r>
          </w:p>
        </w:tc>
        <w:tc>
          <w:tcPr>
            <w:tcW w:w="1817" w:type="dxa"/>
          </w:tcPr>
          <w:p w14:paraId="2825B8D1"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817" w:type="dxa"/>
          </w:tcPr>
          <w:p w14:paraId="4A2FF959"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4587142C" w14:textId="77777777" w:rsidTr="00406FA9">
        <w:tc>
          <w:tcPr>
            <w:tcW w:w="727" w:type="dxa"/>
          </w:tcPr>
          <w:p w14:paraId="4B4FB6F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40c</w:t>
            </w:r>
          </w:p>
        </w:tc>
        <w:tc>
          <w:tcPr>
            <w:tcW w:w="4240" w:type="dxa"/>
          </w:tcPr>
          <w:p w14:paraId="4C2AE23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tightening of an acceptance criterion</w:t>
            </w:r>
          </w:p>
        </w:tc>
        <w:tc>
          <w:tcPr>
            <w:tcW w:w="1713" w:type="dxa"/>
          </w:tcPr>
          <w:p w14:paraId="24364D6D"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17" w:type="dxa"/>
          </w:tcPr>
          <w:p w14:paraId="52450D76"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817" w:type="dxa"/>
          </w:tcPr>
          <w:p w14:paraId="3E2250EB"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61F76B83" w14:textId="77777777" w:rsidTr="00406FA9">
        <w:tc>
          <w:tcPr>
            <w:tcW w:w="727" w:type="dxa"/>
          </w:tcPr>
          <w:p w14:paraId="6A1DBCCA"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40d</w:t>
            </w:r>
          </w:p>
        </w:tc>
        <w:tc>
          <w:tcPr>
            <w:tcW w:w="4240" w:type="dxa"/>
          </w:tcPr>
          <w:p w14:paraId="11E0854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relaxation of an acceptance criterion</w:t>
            </w:r>
          </w:p>
        </w:tc>
        <w:tc>
          <w:tcPr>
            <w:tcW w:w="1713" w:type="dxa"/>
          </w:tcPr>
          <w:p w14:paraId="6D668E5F"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2,4,6-7</w:t>
            </w:r>
          </w:p>
        </w:tc>
        <w:tc>
          <w:tcPr>
            <w:tcW w:w="1817" w:type="dxa"/>
          </w:tcPr>
          <w:p w14:paraId="1270C395"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1,5-6</w:t>
            </w:r>
          </w:p>
        </w:tc>
        <w:tc>
          <w:tcPr>
            <w:tcW w:w="1817" w:type="dxa"/>
          </w:tcPr>
          <w:p w14:paraId="0B0BE25B"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3BC3ABAF" w14:textId="77777777" w:rsidTr="00406FA9">
        <w:tc>
          <w:tcPr>
            <w:tcW w:w="727" w:type="dxa"/>
          </w:tcPr>
          <w:p w14:paraId="6BE4721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40e</w:t>
            </w:r>
          </w:p>
        </w:tc>
        <w:tc>
          <w:tcPr>
            <w:tcW w:w="4240" w:type="dxa"/>
          </w:tcPr>
          <w:p w14:paraId="35FA56C4"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replacement of a test parameter</w:t>
            </w:r>
          </w:p>
        </w:tc>
        <w:tc>
          <w:tcPr>
            <w:tcW w:w="1713" w:type="dxa"/>
          </w:tcPr>
          <w:p w14:paraId="5FDF78D7"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2-4,6-7</w:t>
            </w:r>
          </w:p>
        </w:tc>
        <w:tc>
          <w:tcPr>
            <w:tcW w:w="1817" w:type="dxa"/>
          </w:tcPr>
          <w:p w14:paraId="1B2BAF91"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817" w:type="dxa"/>
          </w:tcPr>
          <w:p w14:paraId="75FB10E2" w14:textId="77777777" w:rsidR="00406FA9" w:rsidRPr="00B53A9A" w:rsidRDefault="00406FA9" w:rsidP="00E92C83">
            <w:pPr>
              <w:widowControl w:val="0"/>
              <w:overflowPunct w:val="0"/>
              <w:autoSpaceDE w:val="0"/>
              <w:autoSpaceDN w:val="0"/>
              <w:adjustRightInd w:val="0"/>
              <w:ind w:right="62" w:hanging="720"/>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38B983F2" w14:textId="77777777" w:rsidTr="00406FA9">
        <w:tc>
          <w:tcPr>
            <w:tcW w:w="10314" w:type="dxa"/>
            <w:gridSpan w:val="5"/>
          </w:tcPr>
          <w:p w14:paraId="5C9E1C8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09457EFD" w14:textId="77777777" w:rsidTr="00406FA9">
        <w:tc>
          <w:tcPr>
            <w:tcW w:w="10314" w:type="dxa"/>
            <w:gridSpan w:val="5"/>
          </w:tcPr>
          <w:p w14:paraId="40079C07" w14:textId="77777777" w:rsidR="00406FA9" w:rsidRPr="001E2C4B" w:rsidRDefault="00406FA9" w:rsidP="00E92C83">
            <w:pPr>
              <w:pStyle w:val="ListParagraph"/>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1E2C4B">
              <w:rPr>
                <w:rFonts w:eastAsia="Times New Roman"/>
                <w:color w:val="auto"/>
                <w:szCs w:val="24"/>
                <w:lang w:val="en-CA" w:eastAsia="en-US"/>
              </w:rPr>
              <w:t>The change is within the range of currently accepted limits.</w:t>
            </w:r>
          </w:p>
          <w:p w14:paraId="7EF98C76"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468E757D"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Any new analytical procedure does not concern a novel, non-standard technique or a standard technique used in a novel way.</w:t>
            </w:r>
          </w:p>
          <w:p w14:paraId="623E2888"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No additional impurity found over the ICH identification threshold. </w:t>
            </w:r>
          </w:p>
          <w:p w14:paraId="05A5C75F"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deleted test has been demonstrated to be redundant with respect to the remaining tests.</w:t>
            </w:r>
          </w:p>
          <w:p w14:paraId="43DE3272"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to the specifications does not affect the stability and the performance of the product. </w:t>
            </w:r>
          </w:p>
          <w:p w14:paraId="3E421C53" w14:textId="77777777" w:rsidR="00406FA9" w:rsidRPr="00B53A9A" w:rsidRDefault="00406FA9" w:rsidP="00E92C83">
            <w:pPr>
              <w:widowControl w:val="0"/>
              <w:numPr>
                <w:ilvl w:val="0"/>
                <w:numId w:val="44"/>
              </w:numPr>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color w:val="auto"/>
                <w:szCs w:val="24"/>
                <w:lang w:val="en-CA" w:eastAsia="en-US"/>
              </w:rPr>
              <w:t>The change does not concern sterility testing.</w:t>
            </w:r>
          </w:p>
        </w:tc>
      </w:tr>
      <w:tr w:rsidR="00406FA9" w:rsidRPr="00B53A9A" w14:paraId="14FE5A30" w14:textId="77777777" w:rsidTr="00406FA9">
        <w:tc>
          <w:tcPr>
            <w:tcW w:w="10314" w:type="dxa"/>
            <w:gridSpan w:val="5"/>
          </w:tcPr>
          <w:p w14:paraId="4A25536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672A721E" w14:textId="77777777" w:rsidTr="00406FA9">
        <w:tc>
          <w:tcPr>
            <w:tcW w:w="10314" w:type="dxa"/>
            <w:gridSpan w:val="5"/>
          </w:tcPr>
          <w:p w14:paraId="7CD691E4" w14:textId="77777777" w:rsidR="00406FA9" w:rsidRPr="001E2C4B" w:rsidRDefault="00406FA9" w:rsidP="00E92C83">
            <w:pPr>
              <w:pStyle w:val="ListParagraph"/>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1E2C4B">
              <w:rPr>
                <w:rFonts w:eastAsia="SimSun"/>
                <w:color w:val="auto"/>
                <w:szCs w:val="24"/>
                <w:lang w:val="en-GB" w:eastAsia="en-GB"/>
              </w:rPr>
              <w:t xml:space="preserve">(P.5.1) </w:t>
            </w:r>
            <w:r w:rsidRPr="001E2C4B">
              <w:rPr>
                <w:rFonts w:eastAsia="Times New Roman"/>
                <w:color w:val="auto"/>
                <w:szCs w:val="24"/>
                <w:lang w:val="en-CA" w:eastAsia="en-US"/>
              </w:rPr>
              <w:t>Copy of the proposed FPP specifications dated and signed by authorized personnel and a comparative table of currently accepted and proposed specifications.</w:t>
            </w:r>
          </w:p>
          <w:p w14:paraId="4EA7C958" w14:textId="77777777" w:rsidR="00406FA9" w:rsidRPr="00B53A9A" w:rsidRDefault="00406FA9" w:rsidP="00E92C83">
            <w:pPr>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(P.5.2) </w:t>
            </w:r>
            <w:r w:rsidRPr="00B53A9A">
              <w:rPr>
                <w:rFonts w:eastAsia="Times New Roman"/>
                <w:color w:val="auto"/>
                <w:szCs w:val="24"/>
                <w:lang w:val="en-CA" w:eastAsia="en-US"/>
              </w:rPr>
              <w:t>Copies or summaries of analytical procedures, if new analytical procedures are used.</w:t>
            </w:r>
          </w:p>
          <w:p w14:paraId="15E41601" w14:textId="77777777" w:rsidR="00406FA9" w:rsidRPr="00B53A9A" w:rsidRDefault="00406FA9" w:rsidP="00E92C83">
            <w:pPr>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Copies or summaries of validation reports, if new analytical procedures are used.</w:t>
            </w:r>
          </w:p>
          <w:p w14:paraId="6A2CE074" w14:textId="77777777" w:rsidR="00406FA9" w:rsidRPr="00B53A9A" w:rsidRDefault="00406FA9" w:rsidP="00E92C83">
            <w:pPr>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 xml:space="preserve">Where an in-house analytical procedure is used and a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standard is claimed, results of an equivalency study between the in-house and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methods.</w:t>
            </w:r>
          </w:p>
          <w:p w14:paraId="56ABB5E7" w14:textId="77777777" w:rsidR="00406FA9" w:rsidRPr="00B53A9A" w:rsidRDefault="00406FA9" w:rsidP="00E92C83">
            <w:pPr>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(P.5.4) </w:t>
            </w:r>
            <w:r w:rsidRPr="00B53A9A">
              <w:rPr>
                <w:rFonts w:eastAsia="Times New Roman"/>
                <w:color w:val="auto"/>
                <w:szCs w:val="24"/>
                <w:lang w:val="en-CA" w:eastAsia="en-US"/>
              </w:rPr>
              <w:t>Description of the batches, certificates of analysis for at least one batch (minimum pilot scale) and comparative summary of results, in tabular format, for one batch using currently accepted and proposed procedures, if new analytical procedures are implemented.</w:t>
            </w:r>
          </w:p>
          <w:p w14:paraId="146E511D" w14:textId="77777777" w:rsidR="00406FA9" w:rsidRPr="00B53A9A" w:rsidRDefault="00406FA9" w:rsidP="00E92C83">
            <w:pPr>
              <w:widowControl w:val="0"/>
              <w:numPr>
                <w:ilvl w:val="0"/>
                <w:numId w:val="45"/>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(P.5.6) </w:t>
            </w:r>
            <w:r w:rsidRPr="00B53A9A">
              <w:rPr>
                <w:rFonts w:eastAsia="Times New Roman"/>
                <w:color w:val="auto"/>
                <w:szCs w:val="24"/>
                <w:lang w:val="en-CA" w:eastAsia="en-US"/>
              </w:rPr>
              <w:t xml:space="preserve">Justification for the proposed FPP specifications. </w:t>
            </w:r>
          </w:p>
        </w:tc>
      </w:tr>
    </w:tbl>
    <w:p w14:paraId="6268C5A8" w14:textId="77777777" w:rsidR="00406FA9" w:rsidRPr="00B53A9A" w:rsidRDefault="00406FA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240"/>
        <w:gridCol w:w="1713"/>
        <w:gridCol w:w="1817"/>
        <w:gridCol w:w="1878"/>
      </w:tblGrid>
      <w:tr w:rsidR="00406FA9" w:rsidRPr="00B53A9A" w14:paraId="48653B7A" w14:textId="77777777" w:rsidTr="00406FA9">
        <w:tc>
          <w:tcPr>
            <w:tcW w:w="5158" w:type="dxa"/>
            <w:gridSpan w:val="2"/>
          </w:tcPr>
          <w:p w14:paraId="6873B949"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3" w:type="dxa"/>
          </w:tcPr>
          <w:p w14:paraId="3A981E01"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7" w:type="dxa"/>
          </w:tcPr>
          <w:p w14:paraId="78C3E932"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78" w:type="dxa"/>
          </w:tcPr>
          <w:p w14:paraId="0ED62565"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09B157E3" w14:textId="77777777" w:rsidTr="00406FA9">
        <w:tc>
          <w:tcPr>
            <w:tcW w:w="918" w:type="dxa"/>
          </w:tcPr>
          <w:p w14:paraId="6EA7A277" w14:textId="77777777" w:rsidR="00406FA9" w:rsidRPr="001E2C4B" w:rsidRDefault="00406FA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41</w:t>
            </w:r>
          </w:p>
        </w:tc>
        <w:tc>
          <w:tcPr>
            <w:tcW w:w="9648" w:type="dxa"/>
            <w:gridSpan w:val="4"/>
          </w:tcPr>
          <w:p w14:paraId="3010A5B2"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analytical procedures for the </w:t>
            </w:r>
            <w:r w:rsidRPr="00B53A9A">
              <w:rPr>
                <w:rFonts w:eastAsia="Times New Roman"/>
                <w:color w:val="auto"/>
                <w:szCs w:val="24"/>
                <w:lang w:val="en-US" w:eastAsia="en-US"/>
              </w:rPr>
              <w:t>FPP</w:t>
            </w:r>
            <w:r w:rsidRPr="00B53A9A">
              <w:rPr>
                <w:rFonts w:eastAsia="Times New Roman"/>
                <w:bCs/>
                <w:color w:val="auto"/>
                <w:szCs w:val="24"/>
                <w:lang w:val="en-CA" w:eastAsia="en-US"/>
              </w:rPr>
              <w:t xml:space="preserve"> involving:</w:t>
            </w:r>
          </w:p>
        </w:tc>
      </w:tr>
      <w:tr w:rsidR="00406FA9" w:rsidRPr="00B53A9A" w14:paraId="505D12DD" w14:textId="77777777" w:rsidTr="00406FA9">
        <w:tc>
          <w:tcPr>
            <w:tcW w:w="918" w:type="dxa"/>
          </w:tcPr>
          <w:p w14:paraId="7385581C"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0" w:type="dxa"/>
          </w:tcPr>
          <w:p w14:paraId="5D92104C"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US" w:eastAsia="en-US"/>
              </w:rPr>
            </w:pPr>
            <w:r w:rsidRPr="00B53A9A">
              <w:rPr>
                <w:rFonts w:eastAsia="Times New Roman"/>
                <w:bCs/>
                <w:color w:val="auto"/>
                <w:szCs w:val="24"/>
                <w:lang w:val="en-CA" w:eastAsia="en-US"/>
              </w:rPr>
              <w:t>deletion of an analytical procedure</w:t>
            </w:r>
          </w:p>
        </w:tc>
        <w:tc>
          <w:tcPr>
            <w:tcW w:w="1713" w:type="dxa"/>
          </w:tcPr>
          <w:p w14:paraId="478823A1"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5</w:t>
            </w:r>
          </w:p>
        </w:tc>
        <w:tc>
          <w:tcPr>
            <w:tcW w:w="1817" w:type="dxa"/>
          </w:tcPr>
          <w:p w14:paraId="4CCBA02B"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1,6</w:t>
            </w:r>
          </w:p>
        </w:tc>
        <w:tc>
          <w:tcPr>
            <w:tcW w:w="1878" w:type="dxa"/>
          </w:tcPr>
          <w:p w14:paraId="3ACC72CE"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1EDE9A8D" w14:textId="77777777" w:rsidTr="00406FA9">
        <w:tc>
          <w:tcPr>
            <w:tcW w:w="918" w:type="dxa"/>
          </w:tcPr>
          <w:p w14:paraId="1DA993CF"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40" w:type="dxa"/>
          </w:tcPr>
          <w:p w14:paraId="0D9838C8"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US" w:eastAsia="en-US"/>
              </w:rPr>
            </w:pPr>
            <w:r w:rsidRPr="00B53A9A">
              <w:rPr>
                <w:rFonts w:eastAsia="Times New Roman"/>
                <w:bCs/>
                <w:color w:val="auto"/>
                <w:szCs w:val="24"/>
                <w:lang w:val="en-CA" w:eastAsia="en-US"/>
              </w:rPr>
              <w:t>addition of an analytical procedure</w:t>
            </w:r>
          </w:p>
        </w:tc>
        <w:tc>
          <w:tcPr>
            <w:tcW w:w="1713" w:type="dxa"/>
          </w:tcPr>
          <w:p w14:paraId="23C6F633"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3-4,6-7</w:t>
            </w:r>
          </w:p>
        </w:tc>
        <w:tc>
          <w:tcPr>
            <w:tcW w:w="1817" w:type="dxa"/>
          </w:tcPr>
          <w:p w14:paraId="22DFB615"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1-5</w:t>
            </w:r>
          </w:p>
        </w:tc>
        <w:tc>
          <w:tcPr>
            <w:tcW w:w="1878" w:type="dxa"/>
          </w:tcPr>
          <w:p w14:paraId="7B58F5E7"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1B15E88F" w14:textId="77777777" w:rsidTr="00406FA9">
        <w:tc>
          <w:tcPr>
            <w:tcW w:w="918" w:type="dxa"/>
          </w:tcPr>
          <w:p w14:paraId="5CDBE1F9"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c.1</w:t>
            </w:r>
          </w:p>
        </w:tc>
        <w:tc>
          <w:tcPr>
            <w:tcW w:w="4240" w:type="dxa"/>
            <w:vMerge w:val="restart"/>
          </w:tcPr>
          <w:p w14:paraId="7A78E39F"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modification or replacement of an analytical procedure</w:t>
            </w:r>
          </w:p>
        </w:tc>
        <w:tc>
          <w:tcPr>
            <w:tcW w:w="1713" w:type="dxa"/>
          </w:tcPr>
          <w:p w14:paraId="0AC1469F"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dstrike/>
                <w:color w:val="auto"/>
                <w:szCs w:val="24"/>
                <w:lang w:val="en-CA" w:eastAsia="en-US"/>
              </w:rPr>
            </w:pPr>
            <w:r w:rsidRPr="00B53A9A">
              <w:rPr>
                <w:rFonts w:eastAsia="Times New Roman"/>
                <w:bCs/>
                <w:color w:val="auto"/>
                <w:szCs w:val="24"/>
                <w:lang w:val="en-CA" w:eastAsia="en-US"/>
              </w:rPr>
              <w:t>1-4, 6-7</w:t>
            </w:r>
          </w:p>
        </w:tc>
        <w:tc>
          <w:tcPr>
            <w:tcW w:w="1817" w:type="dxa"/>
          </w:tcPr>
          <w:p w14:paraId="33BEFEFB"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1-5</w:t>
            </w:r>
          </w:p>
        </w:tc>
        <w:tc>
          <w:tcPr>
            <w:tcW w:w="1878" w:type="dxa"/>
          </w:tcPr>
          <w:p w14:paraId="4148A605"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1C730961" w14:textId="77777777" w:rsidTr="00406FA9">
        <w:tc>
          <w:tcPr>
            <w:tcW w:w="918" w:type="dxa"/>
          </w:tcPr>
          <w:p w14:paraId="32876827"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c.2</w:t>
            </w:r>
          </w:p>
        </w:tc>
        <w:tc>
          <w:tcPr>
            <w:tcW w:w="4240" w:type="dxa"/>
            <w:vMerge/>
          </w:tcPr>
          <w:p w14:paraId="0FB36E79"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p>
        </w:tc>
        <w:tc>
          <w:tcPr>
            <w:tcW w:w="1713" w:type="dxa"/>
          </w:tcPr>
          <w:p w14:paraId="71A1C450"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dstrike/>
                <w:color w:val="auto"/>
                <w:szCs w:val="24"/>
                <w:lang w:val="en-CA" w:eastAsia="en-US"/>
              </w:rPr>
            </w:pPr>
            <w:r w:rsidRPr="00B53A9A">
              <w:rPr>
                <w:rFonts w:eastAsia="Times New Roman"/>
                <w:bCs/>
                <w:color w:val="auto"/>
                <w:szCs w:val="24"/>
                <w:lang w:val="en-CA" w:eastAsia="en-US"/>
              </w:rPr>
              <w:t>2-4, 6-7</w:t>
            </w:r>
          </w:p>
        </w:tc>
        <w:tc>
          <w:tcPr>
            <w:tcW w:w="1817" w:type="dxa"/>
          </w:tcPr>
          <w:p w14:paraId="65F51F48"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1-5</w:t>
            </w:r>
          </w:p>
        </w:tc>
        <w:tc>
          <w:tcPr>
            <w:tcW w:w="1878" w:type="dxa"/>
          </w:tcPr>
          <w:p w14:paraId="07BDEE7E"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2DB2C787" w14:textId="77777777" w:rsidTr="00406FA9">
        <w:tc>
          <w:tcPr>
            <w:tcW w:w="918" w:type="dxa"/>
          </w:tcPr>
          <w:p w14:paraId="043B8B29"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d</w:t>
            </w:r>
          </w:p>
        </w:tc>
        <w:tc>
          <w:tcPr>
            <w:tcW w:w="4240" w:type="dxa"/>
          </w:tcPr>
          <w:p w14:paraId="7B564ADB"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dstrike/>
                <w:color w:val="auto"/>
                <w:szCs w:val="24"/>
                <w:lang w:val="en-CA" w:eastAsia="en-US"/>
              </w:rPr>
            </w:pPr>
            <w:r w:rsidRPr="00B53A9A">
              <w:rPr>
                <w:rFonts w:eastAsia="Times New Roman"/>
                <w:bCs/>
                <w:color w:val="auto"/>
                <w:szCs w:val="24"/>
                <w:lang w:val="en-CA" w:eastAsia="en-US"/>
              </w:rPr>
              <w:t xml:space="preserve">updating the analytical procedure with an officially recognized </w:t>
            </w:r>
            <w:proofErr w:type="spellStart"/>
            <w:r w:rsidRPr="00B53A9A">
              <w:rPr>
                <w:rFonts w:eastAsia="Times New Roman"/>
                <w:bCs/>
                <w:color w:val="auto"/>
                <w:szCs w:val="24"/>
                <w:lang w:val="en-CA" w:eastAsia="en-US"/>
              </w:rPr>
              <w:t>pharmacopoeial</w:t>
            </w:r>
            <w:proofErr w:type="spellEnd"/>
            <w:r w:rsidRPr="00B53A9A">
              <w:rPr>
                <w:rFonts w:eastAsia="Times New Roman"/>
                <w:bCs/>
                <w:color w:val="auto"/>
                <w:szCs w:val="24"/>
                <w:lang w:val="en-CA" w:eastAsia="en-US"/>
              </w:rPr>
              <w:t xml:space="preserve"> monograph as a result of an update to this monograph</w:t>
            </w:r>
          </w:p>
        </w:tc>
        <w:tc>
          <w:tcPr>
            <w:tcW w:w="1713" w:type="dxa"/>
          </w:tcPr>
          <w:p w14:paraId="38829EC8"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dstrike/>
                <w:color w:val="auto"/>
                <w:szCs w:val="24"/>
                <w:lang w:val="en-CA" w:eastAsia="en-US"/>
              </w:rPr>
            </w:pPr>
            <w:r w:rsidRPr="00B53A9A">
              <w:rPr>
                <w:rFonts w:eastAsia="Times New Roman"/>
                <w:bCs/>
                <w:color w:val="auto"/>
                <w:szCs w:val="24"/>
                <w:lang w:val="en-CA" w:eastAsia="en-US"/>
              </w:rPr>
              <w:t>None</w:t>
            </w:r>
          </w:p>
        </w:tc>
        <w:tc>
          <w:tcPr>
            <w:tcW w:w="1817" w:type="dxa"/>
          </w:tcPr>
          <w:p w14:paraId="061235CD"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1-5</w:t>
            </w:r>
          </w:p>
        </w:tc>
        <w:tc>
          <w:tcPr>
            <w:tcW w:w="1878" w:type="dxa"/>
          </w:tcPr>
          <w:p w14:paraId="03A6B678"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AN</w:t>
            </w:r>
          </w:p>
        </w:tc>
      </w:tr>
      <w:tr w:rsidR="00406FA9" w:rsidRPr="00B53A9A" w14:paraId="37422393" w14:textId="77777777" w:rsidTr="00406FA9">
        <w:tc>
          <w:tcPr>
            <w:tcW w:w="918" w:type="dxa"/>
          </w:tcPr>
          <w:p w14:paraId="3E9D46C8" w14:textId="77777777" w:rsidR="00406FA9" w:rsidRPr="00B53A9A" w:rsidRDefault="00406FA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B53A9A">
              <w:rPr>
                <w:rFonts w:eastAsia="Times New Roman"/>
                <w:bCs/>
                <w:color w:val="auto"/>
                <w:szCs w:val="24"/>
                <w:lang w:val="en-CA" w:eastAsia="en-US"/>
              </w:rPr>
              <w:t>e</w:t>
            </w:r>
          </w:p>
        </w:tc>
        <w:tc>
          <w:tcPr>
            <w:tcW w:w="4240" w:type="dxa"/>
          </w:tcPr>
          <w:p w14:paraId="32B13E19"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from an  in-house analytical procedure to an analytical procedure in an </w:t>
            </w:r>
            <w:r w:rsidRPr="00B53A9A">
              <w:rPr>
                <w:rFonts w:eastAsia="Times New Roman"/>
                <w:snapToGrid w:val="0"/>
                <w:color w:val="auto"/>
                <w:szCs w:val="24"/>
                <w:lang w:val="en-US" w:eastAsia="en-US"/>
              </w:rPr>
              <w:t xml:space="preserve">officially recognized </w:t>
            </w:r>
            <w:proofErr w:type="spellStart"/>
            <w:r w:rsidRPr="00B53A9A">
              <w:rPr>
                <w:rFonts w:eastAsia="Times New Roman"/>
                <w:snapToGrid w:val="0"/>
                <w:color w:val="auto"/>
                <w:szCs w:val="24"/>
                <w:lang w:val="en-US" w:eastAsia="en-US"/>
              </w:rPr>
              <w:t>pharmacopoeial</w:t>
            </w:r>
            <w:proofErr w:type="spellEnd"/>
            <w:r w:rsidRPr="00B53A9A">
              <w:rPr>
                <w:rFonts w:eastAsia="Times New Roman"/>
                <w:snapToGrid w:val="0"/>
                <w:color w:val="auto"/>
                <w:szCs w:val="24"/>
                <w:lang w:val="en-US" w:eastAsia="en-US"/>
              </w:rPr>
              <w:t xml:space="preserve"> monograph or from the analytical procedure in one officially recognized </w:t>
            </w:r>
            <w:proofErr w:type="spellStart"/>
            <w:r w:rsidRPr="00B53A9A">
              <w:rPr>
                <w:rFonts w:eastAsia="Times New Roman"/>
                <w:snapToGrid w:val="0"/>
                <w:color w:val="auto"/>
                <w:szCs w:val="24"/>
                <w:lang w:val="en-US" w:eastAsia="en-US"/>
              </w:rPr>
              <w:t>pharmacopoeial</w:t>
            </w:r>
            <w:proofErr w:type="spellEnd"/>
            <w:r w:rsidRPr="00B53A9A">
              <w:rPr>
                <w:rFonts w:eastAsia="Times New Roman"/>
                <w:snapToGrid w:val="0"/>
                <w:color w:val="auto"/>
                <w:szCs w:val="24"/>
                <w:lang w:val="en-US" w:eastAsia="en-US"/>
              </w:rPr>
              <w:t xml:space="preserve"> monograph to an analytical procedure in another officially recognized </w:t>
            </w:r>
            <w:proofErr w:type="spellStart"/>
            <w:r w:rsidRPr="00B53A9A">
              <w:rPr>
                <w:rFonts w:eastAsia="Times New Roman"/>
                <w:snapToGrid w:val="0"/>
                <w:color w:val="auto"/>
                <w:szCs w:val="24"/>
                <w:lang w:val="en-US" w:eastAsia="en-US"/>
              </w:rPr>
              <w:t>pharmacopoeial</w:t>
            </w:r>
            <w:proofErr w:type="spellEnd"/>
            <w:r w:rsidRPr="00B53A9A">
              <w:rPr>
                <w:rFonts w:eastAsia="Times New Roman"/>
                <w:snapToGrid w:val="0"/>
                <w:color w:val="auto"/>
                <w:szCs w:val="24"/>
                <w:lang w:val="en-US" w:eastAsia="en-US"/>
              </w:rPr>
              <w:t xml:space="preserve"> monograph</w:t>
            </w:r>
          </w:p>
        </w:tc>
        <w:tc>
          <w:tcPr>
            <w:tcW w:w="1713" w:type="dxa"/>
          </w:tcPr>
          <w:p w14:paraId="54A81DF2"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2,7</w:t>
            </w:r>
          </w:p>
        </w:tc>
        <w:tc>
          <w:tcPr>
            <w:tcW w:w="1817" w:type="dxa"/>
          </w:tcPr>
          <w:p w14:paraId="5091B716"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1-3, 5</w:t>
            </w:r>
          </w:p>
        </w:tc>
        <w:tc>
          <w:tcPr>
            <w:tcW w:w="1878" w:type="dxa"/>
          </w:tcPr>
          <w:p w14:paraId="0129AF99" w14:textId="77777777" w:rsidR="00406FA9" w:rsidRPr="00B53A9A" w:rsidRDefault="00406FA9" w:rsidP="00F95F4E">
            <w:pPr>
              <w:widowControl w:val="0"/>
              <w:overflowPunct w:val="0"/>
              <w:autoSpaceDE w:val="0"/>
              <w:autoSpaceDN w:val="0"/>
              <w:adjustRightInd w:val="0"/>
              <w:ind w:right="49"/>
              <w:textAlignment w:val="baseline"/>
              <w:rPr>
                <w:rFonts w:eastAsia="Times New Roman"/>
                <w:bCs/>
                <w:color w:val="auto"/>
                <w:szCs w:val="24"/>
                <w:lang w:val="en-CA" w:eastAsia="en-US"/>
              </w:rPr>
            </w:pPr>
            <w:r w:rsidRPr="00B53A9A">
              <w:rPr>
                <w:rFonts w:eastAsia="Times New Roman"/>
                <w:bCs/>
                <w:color w:val="auto"/>
                <w:szCs w:val="24"/>
                <w:lang w:val="en-CA" w:eastAsia="en-US"/>
              </w:rPr>
              <w:t>IN</w:t>
            </w:r>
          </w:p>
        </w:tc>
      </w:tr>
      <w:tr w:rsidR="00406FA9" w:rsidRPr="00B53A9A" w14:paraId="76EC8B2B" w14:textId="77777777" w:rsidTr="00406FA9">
        <w:tc>
          <w:tcPr>
            <w:tcW w:w="10566" w:type="dxa"/>
            <w:gridSpan w:val="5"/>
          </w:tcPr>
          <w:p w14:paraId="7F5B9192"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lastRenderedPageBreak/>
              <w:t>Conditions to be fulfilled</w:t>
            </w:r>
          </w:p>
        </w:tc>
      </w:tr>
      <w:tr w:rsidR="00406FA9" w:rsidRPr="00B53A9A" w14:paraId="416DDE2A" w14:textId="77777777" w:rsidTr="00406FA9">
        <w:tc>
          <w:tcPr>
            <w:tcW w:w="10566" w:type="dxa"/>
            <w:gridSpan w:val="5"/>
          </w:tcPr>
          <w:p w14:paraId="6BA3D7A5" w14:textId="77777777" w:rsidR="00406FA9" w:rsidRPr="001E2C4B" w:rsidRDefault="00406FA9" w:rsidP="00F95F4E">
            <w:pPr>
              <w:pStyle w:val="ListParagraph"/>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1E2C4B">
              <w:rPr>
                <w:rFonts w:eastAsia="Times New Roman"/>
                <w:color w:val="auto"/>
                <w:szCs w:val="24"/>
                <w:lang w:val="en-US" w:eastAsia="en-US"/>
              </w:rPr>
              <w:t xml:space="preserve">The method of analysis is based on the same analytical technique or principle (e.g. changes to the analytical procedure are within allowable adjustments to column length, etc., but do not include variations beyond the acceptable ranges or a different type of column and method), </w:t>
            </w:r>
            <w:r w:rsidRPr="001E2C4B">
              <w:rPr>
                <w:rFonts w:eastAsia="Times New Roman"/>
                <w:color w:val="auto"/>
                <w:szCs w:val="24"/>
                <w:lang w:val="en-CA" w:eastAsia="en-US"/>
              </w:rPr>
              <w:t>and no new impurities are detected.</w:t>
            </w:r>
          </w:p>
          <w:p w14:paraId="0794CBDB"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Comparative studies demonstrate that the proposed analytical procedure is at least equivalent to the currently accepted analytical procedure.</w:t>
            </w:r>
          </w:p>
          <w:p w14:paraId="725D4E39"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Any new analytical procedure does not concern a novel, non-standard technique or a standard technique used in a novel way.</w:t>
            </w:r>
          </w:p>
          <w:p w14:paraId="008ECD5B"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change does not concern sterility testing.</w:t>
            </w:r>
          </w:p>
          <w:p w14:paraId="0168DE39"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deleted analytical procedure is an alternate method and is equivalent to another currently accepted analytical procedure.</w:t>
            </w:r>
          </w:p>
          <w:p w14:paraId="2F21F319"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4477C282" w14:textId="77777777" w:rsidR="00406FA9" w:rsidRPr="00B53A9A" w:rsidRDefault="00406FA9" w:rsidP="00F95F4E">
            <w:pPr>
              <w:widowControl w:val="0"/>
              <w:numPr>
                <w:ilvl w:val="0"/>
                <w:numId w:val="46"/>
              </w:numPr>
              <w:overflowPunct w:val="0"/>
              <w:autoSpaceDE w:val="0"/>
              <w:autoSpaceDN w:val="0"/>
              <w:adjustRightInd w:val="0"/>
              <w:textAlignment w:val="baseline"/>
              <w:rPr>
                <w:rFonts w:eastAsia="Times New Roman"/>
                <w:color w:val="auto"/>
                <w:szCs w:val="24"/>
                <w:lang w:val="en-CA" w:eastAsia="en-US"/>
              </w:rPr>
            </w:pPr>
            <w:r w:rsidRPr="00B53A9A">
              <w:rPr>
                <w:rFonts w:eastAsia="Times New Roman"/>
                <w:color w:val="auto"/>
                <w:szCs w:val="24"/>
                <w:lang w:val="en-CA" w:eastAsia="en-US"/>
              </w:rPr>
              <w:t>No new impurities have been detected.</w:t>
            </w:r>
          </w:p>
        </w:tc>
      </w:tr>
      <w:tr w:rsidR="00406FA9" w:rsidRPr="00B53A9A" w14:paraId="66087720" w14:textId="77777777" w:rsidTr="00406FA9">
        <w:tc>
          <w:tcPr>
            <w:tcW w:w="10566" w:type="dxa"/>
            <w:gridSpan w:val="5"/>
          </w:tcPr>
          <w:p w14:paraId="2EF0C6D4"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5B7D23E9" w14:textId="77777777" w:rsidTr="00406FA9">
        <w:tc>
          <w:tcPr>
            <w:tcW w:w="10566" w:type="dxa"/>
            <w:gridSpan w:val="5"/>
          </w:tcPr>
          <w:p w14:paraId="6DCEE4BC" w14:textId="77777777" w:rsidR="00406FA9" w:rsidRPr="001E2C4B" w:rsidRDefault="00406FA9" w:rsidP="00E92C83">
            <w:pPr>
              <w:pStyle w:val="ListParagraph"/>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1E2C4B">
              <w:rPr>
                <w:rFonts w:eastAsia="SimSun"/>
                <w:color w:val="auto"/>
                <w:szCs w:val="24"/>
                <w:lang w:val="en-GB" w:eastAsia="en-GB"/>
              </w:rPr>
              <w:t xml:space="preserve">(P.5.1) </w:t>
            </w:r>
            <w:r w:rsidRPr="001E2C4B">
              <w:rPr>
                <w:rFonts w:eastAsia="Times New Roman"/>
                <w:color w:val="auto"/>
                <w:szCs w:val="24"/>
                <w:lang w:val="en-CA" w:eastAsia="en-US"/>
              </w:rPr>
              <w:t>A copy of the proposed FPP specifications dated and signed by authorized personnel and a comparative table of currently accepted and proposed specifications.</w:t>
            </w:r>
          </w:p>
          <w:p w14:paraId="3529DF88" w14:textId="77777777" w:rsidR="00406FA9" w:rsidRPr="00B53A9A" w:rsidRDefault="00406FA9" w:rsidP="00E92C83">
            <w:pPr>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(P.5.2) </w:t>
            </w:r>
            <w:r w:rsidRPr="00B53A9A">
              <w:rPr>
                <w:rFonts w:eastAsia="Times New Roman"/>
                <w:color w:val="auto"/>
                <w:szCs w:val="24"/>
                <w:lang w:val="en-CA" w:eastAsia="en-US"/>
              </w:rPr>
              <w:t>Copies or summaries of analytical procedures, if new analytical procedures are used.</w:t>
            </w:r>
          </w:p>
          <w:p w14:paraId="22713927" w14:textId="77777777" w:rsidR="00406FA9" w:rsidRPr="00B53A9A" w:rsidRDefault="00406FA9" w:rsidP="00E92C83">
            <w:pPr>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Copies or summaries of validation reports, including verification data for assay or purity methods, if new analytical procedures are used.</w:t>
            </w:r>
          </w:p>
          <w:p w14:paraId="6CAA515A" w14:textId="77777777" w:rsidR="00406FA9" w:rsidRPr="00B53A9A" w:rsidRDefault="00406FA9" w:rsidP="00E92C83">
            <w:pPr>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(P.5.3) </w:t>
            </w:r>
            <w:r w:rsidRPr="00B53A9A">
              <w:rPr>
                <w:rFonts w:eastAsia="Times New Roman"/>
                <w:color w:val="auto"/>
                <w:szCs w:val="24"/>
                <w:lang w:val="en-CA" w:eastAsia="en-US"/>
              </w:rPr>
              <w:t xml:space="preserve">Where an in-house analytical procedure is used and a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standard is claimed, results of an equivalency study between the in-house and </w:t>
            </w:r>
            <w:proofErr w:type="spellStart"/>
            <w:r w:rsidRPr="00B53A9A">
              <w:rPr>
                <w:rFonts w:eastAsia="Times New Roman"/>
                <w:color w:val="auto"/>
                <w:szCs w:val="24"/>
                <w:lang w:val="en-CA" w:eastAsia="en-US"/>
              </w:rPr>
              <w:t>pharmacopoeial</w:t>
            </w:r>
            <w:proofErr w:type="spellEnd"/>
            <w:r w:rsidRPr="00B53A9A">
              <w:rPr>
                <w:rFonts w:eastAsia="Times New Roman"/>
                <w:color w:val="auto"/>
                <w:szCs w:val="24"/>
                <w:lang w:val="en-CA" w:eastAsia="en-US"/>
              </w:rPr>
              <w:t xml:space="preserve"> methods.</w:t>
            </w:r>
          </w:p>
          <w:p w14:paraId="5CFFCEC6" w14:textId="77777777" w:rsidR="00406FA9" w:rsidRPr="00B53A9A" w:rsidRDefault="00406FA9" w:rsidP="00E92C83">
            <w:pPr>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(P.5.4) </w:t>
            </w:r>
            <w:r w:rsidRPr="00B53A9A">
              <w:rPr>
                <w:rFonts w:eastAsia="Times New Roman"/>
                <w:color w:val="auto"/>
                <w:szCs w:val="24"/>
                <w:lang w:val="en-CA" w:eastAsia="en-US"/>
              </w:rPr>
              <w:t>Description of the batches, certificates of analysis for at least one batch (minimum pilot scale) and comparative summary of results, in tabular format, for one batch using currently accepted and proposed analytical procedures.</w:t>
            </w:r>
          </w:p>
          <w:p w14:paraId="5CAC5D1E" w14:textId="77777777" w:rsidR="00406FA9" w:rsidRPr="00B53A9A" w:rsidRDefault="00406FA9" w:rsidP="00E92C83">
            <w:pPr>
              <w:widowControl w:val="0"/>
              <w:numPr>
                <w:ilvl w:val="0"/>
                <w:numId w:val="47"/>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Justification for the deletion of the analytical procedure, with supporting data.</w:t>
            </w:r>
          </w:p>
        </w:tc>
      </w:tr>
    </w:tbl>
    <w:p w14:paraId="6AD77D94"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p w14:paraId="67F99218" w14:textId="77777777" w:rsidR="00406FA9" w:rsidRDefault="00DD3F07" w:rsidP="00E92C83">
      <w:pPr>
        <w:pStyle w:val="Heading3"/>
        <w:ind w:right="62"/>
        <w:rPr>
          <w:lang w:val="en-CA" w:eastAsia="en-US"/>
        </w:rPr>
      </w:pPr>
      <w:bookmarkStart w:id="38" w:name="_Toc128560894"/>
      <w:r>
        <w:rPr>
          <w:lang w:val="en-CA" w:eastAsia="en-US"/>
        </w:rPr>
        <w:t xml:space="preserve">P.7 </w:t>
      </w:r>
      <w:r w:rsidR="00406FA9" w:rsidRPr="00DD3F07">
        <w:rPr>
          <w:lang w:val="en-CA" w:eastAsia="en-US"/>
        </w:rPr>
        <w:t>Container-closure system</w:t>
      </w:r>
      <w:bookmarkEnd w:id="38"/>
      <w:r w:rsidR="00406FA9" w:rsidRPr="00DD3F07">
        <w:rPr>
          <w:lang w:val="en-CA" w:eastAsia="en-US"/>
        </w:rPr>
        <w:t xml:space="preserve"> </w:t>
      </w:r>
    </w:p>
    <w:p w14:paraId="6C66A252" w14:textId="77777777" w:rsidR="00DD3F07" w:rsidRPr="00DD3F07" w:rsidRDefault="00DD3F07" w:rsidP="00E92C83">
      <w:pPr>
        <w:ind w:left="720" w:right="62"/>
        <w:rPr>
          <w:b/>
          <w:lang w:val="en-CA" w:eastAsia="en-US"/>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240"/>
        <w:gridCol w:w="1713"/>
        <w:gridCol w:w="1817"/>
        <w:gridCol w:w="1878"/>
      </w:tblGrid>
      <w:tr w:rsidR="00406FA9" w:rsidRPr="00B53A9A" w14:paraId="03DA6263" w14:textId="77777777" w:rsidTr="00406FA9">
        <w:tc>
          <w:tcPr>
            <w:tcW w:w="5158" w:type="dxa"/>
            <w:gridSpan w:val="2"/>
          </w:tcPr>
          <w:p w14:paraId="386E0A71"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3" w:type="dxa"/>
          </w:tcPr>
          <w:p w14:paraId="70936531"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7" w:type="dxa"/>
          </w:tcPr>
          <w:p w14:paraId="619E085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78" w:type="dxa"/>
          </w:tcPr>
          <w:p w14:paraId="06B25E5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1381F59D" w14:textId="77777777" w:rsidTr="00406FA9">
        <w:tc>
          <w:tcPr>
            <w:tcW w:w="918" w:type="dxa"/>
          </w:tcPr>
          <w:p w14:paraId="6BFD329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42a</w:t>
            </w:r>
          </w:p>
        </w:tc>
        <w:tc>
          <w:tcPr>
            <w:tcW w:w="4240" w:type="dxa"/>
            <w:vMerge w:val="restart"/>
          </w:tcPr>
          <w:p w14:paraId="6B8A1D9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color w:val="auto"/>
                <w:szCs w:val="24"/>
                <w:lang w:val="en-CA" w:eastAsia="en-US"/>
              </w:rPr>
              <w:t>Replacement or addition of a primary packaging type</w:t>
            </w:r>
          </w:p>
        </w:tc>
        <w:tc>
          <w:tcPr>
            <w:tcW w:w="1713" w:type="dxa"/>
          </w:tcPr>
          <w:p w14:paraId="2C9E5B83"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w:t>
            </w:r>
          </w:p>
        </w:tc>
        <w:tc>
          <w:tcPr>
            <w:tcW w:w="1817" w:type="dxa"/>
          </w:tcPr>
          <w:p w14:paraId="52297DD7"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1-2,4-6</w:t>
            </w:r>
          </w:p>
        </w:tc>
        <w:tc>
          <w:tcPr>
            <w:tcW w:w="1878" w:type="dxa"/>
          </w:tcPr>
          <w:p w14:paraId="1CCD855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proofErr w:type="spellStart"/>
            <w:r w:rsidRPr="00B53A9A">
              <w:rPr>
                <w:rFonts w:eastAsia="Times New Roman"/>
                <w:color w:val="auto"/>
                <w:szCs w:val="24"/>
                <w:lang w:val="en-CA" w:eastAsia="en-US"/>
              </w:rPr>
              <w:t>Vmin</w:t>
            </w:r>
            <w:proofErr w:type="spellEnd"/>
          </w:p>
        </w:tc>
      </w:tr>
      <w:tr w:rsidR="00406FA9" w:rsidRPr="00B53A9A" w14:paraId="1F90E584" w14:textId="77777777" w:rsidTr="00406FA9">
        <w:tc>
          <w:tcPr>
            <w:tcW w:w="918" w:type="dxa"/>
          </w:tcPr>
          <w:p w14:paraId="7BB83DA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42b</w:t>
            </w:r>
          </w:p>
        </w:tc>
        <w:tc>
          <w:tcPr>
            <w:tcW w:w="4240" w:type="dxa"/>
            <w:vMerge/>
          </w:tcPr>
          <w:p w14:paraId="66233E82"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
        </w:tc>
        <w:tc>
          <w:tcPr>
            <w:tcW w:w="1713" w:type="dxa"/>
          </w:tcPr>
          <w:p w14:paraId="7121FCA1"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dstrike/>
                <w:color w:val="auto"/>
                <w:szCs w:val="24"/>
                <w:lang w:val="en-CA" w:eastAsia="en-US"/>
              </w:rPr>
            </w:pPr>
            <w:r w:rsidRPr="00B53A9A">
              <w:rPr>
                <w:rFonts w:eastAsia="Times New Roman"/>
                <w:color w:val="auto"/>
                <w:szCs w:val="24"/>
                <w:lang w:val="en-CA" w:eastAsia="en-US"/>
              </w:rPr>
              <w:t>None</w:t>
            </w:r>
          </w:p>
        </w:tc>
        <w:tc>
          <w:tcPr>
            <w:tcW w:w="1817" w:type="dxa"/>
          </w:tcPr>
          <w:p w14:paraId="3FE5B2E9"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color w:val="auto"/>
                <w:szCs w:val="24"/>
                <w:lang w:val="en-CA" w:eastAsia="en-US"/>
              </w:rPr>
              <w:t>1-6</w:t>
            </w:r>
          </w:p>
        </w:tc>
        <w:tc>
          <w:tcPr>
            <w:tcW w:w="1878" w:type="dxa"/>
          </w:tcPr>
          <w:p w14:paraId="6A0D6963"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color w:val="auto"/>
                <w:szCs w:val="24"/>
                <w:lang w:val="en-CA" w:eastAsia="en-US"/>
              </w:rPr>
              <w:t>Vmaj</w:t>
            </w:r>
            <w:proofErr w:type="spellEnd"/>
          </w:p>
        </w:tc>
      </w:tr>
      <w:tr w:rsidR="00406FA9" w:rsidRPr="00B53A9A" w14:paraId="66AFF63B" w14:textId="77777777" w:rsidTr="00406FA9">
        <w:tc>
          <w:tcPr>
            <w:tcW w:w="10566" w:type="dxa"/>
            <w:gridSpan w:val="5"/>
          </w:tcPr>
          <w:p w14:paraId="14C1B7AC"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420C882A" w14:textId="77777777" w:rsidTr="00406FA9">
        <w:tc>
          <w:tcPr>
            <w:tcW w:w="10566" w:type="dxa"/>
            <w:gridSpan w:val="5"/>
          </w:tcPr>
          <w:p w14:paraId="078630D8" w14:textId="77777777" w:rsidR="00406FA9" w:rsidRPr="00B53A9A" w:rsidRDefault="00406FA9" w:rsidP="00E92C83">
            <w:pPr>
              <w:widowControl w:val="0"/>
              <w:numPr>
                <w:ilvl w:val="0"/>
                <w:numId w:val="18"/>
              </w:numPr>
              <w:overflowPunct w:val="0"/>
              <w:autoSpaceDE w:val="0"/>
              <w:autoSpaceDN w:val="0"/>
              <w:adjustRightInd w:val="0"/>
              <w:ind w:left="0" w:right="62"/>
              <w:textAlignment w:val="baseline"/>
              <w:rPr>
                <w:rFonts w:eastAsia="Times New Roman"/>
                <w:color w:val="auto"/>
                <w:szCs w:val="24"/>
                <w:lang w:val="en-US" w:eastAsia="en-US"/>
              </w:rPr>
            </w:pPr>
            <w:r w:rsidRPr="00B53A9A">
              <w:rPr>
                <w:rFonts w:eastAsia="Times New Roman"/>
                <w:color w:val="auto"/>
                <w:szCs w:val="24"/>
                <w:lang w:val="en-CA" w:eastAsia="en-US"/>
              </w:rPr>
              <w:t>The change does not concern a sterile FPP.</w:t>
            </w:r>
          </w:p>
        </w:tc>
      </w:tr>
      <w:tr w:rsidR="00406FA9" w:rsidRPr="00B53A9A" w14:paraId="5BF892CE" w14:textId="77777777" w:rsidTr="00406FA9">
        <w:tc>
          <w:tcPr>
            <w:tcW w:w="10566" w:type="dxa"/>
            <w:gridSpan w:val="5"/>
          </w:tcPr>
          <w:p w14:paraId="75D087D9"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688AC34C" w14:textId="77777777" w:rsidTr="00406FA9">
        <w:tc>
          <w:tcPr>
            <w:tcW w:w="10566" w:type="dxa"/>
            <w:gridSpan w:val="5"/>
          </w:tcPr>
          <w:p w14:paraId="6A24D627" w14:textId="77777777" w:rsidR="00406FA9" w:rsidRPr="001E2C4B" w:rsidRDefault="00406FA9" w:rsidP="00E92C83">
            <w:pPr>
              <w:pStyle w:val="ListParagraph"/>
              <w:widowControl w:val="0"/>
              <w:numPr>
                <w:ilvl w:val="0"/>
                <w:numId w:val="48"/>
              </w:numPr>
              <w:overflowPunct w:val="0"/>
              <w:autoSpaceDE w:val="0"/>
              <w:autoSpaceDN w:val="0"/>
              <w:adjustRightInd w:val="0"/>
              <w:ind w:right="62"/>
              <w:textAlignment w:val="baseline"/>
              <w:rPr>
                <w:rFonts w:eastAsia="Times New Roman"/>
                <w:color w:val="auto"/>
                <w:szCs w:val="24"/>
                <w:lang w:val="en-CA" w:eastAsia="en-US"/>
              </w:rPr>
            </w:pPr>
            <w:r w:rsidRPr="001E2C4B">
              <w:rPr>
                <w:rFonts w:eastAsia="Times New Roman"/>
                <w:color w:val="auto"/>
                <w:szCs w:val="24"/>
                <w:lang w:val="en-CA" w:eastAsia="en-US"/>
              </w:rPr>
              <w:t>Two (2) commercial samples of the product as packaged in the new container-closure system.</w:t>
            </w:r>
          </w:p>
          <w:p w14:paraId="223896E6" w14:textId="77777777" w:rsidR="00406FA9" w:rsidRPr="00B53A9A" w:rsidRDefault="00406FA9" w:rsidP="00E92C83">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(P.2) </w:t>
            </w:r>
            <w:r w:rsidRPr="00B53A9A">
              <w:rPr>
                <w:rFonts w:eastAsia="Times New Roman"/>
                <w:color w:val="auto"/>
                <w:szCs w:val="24"/>
                <w:lang w:val="en-CA" w:eastAsia="en-US"/>
              </w:rPr>
              <w:t>Data on the suitability of the container closure system (e.g. extractable/leachable testing, permeation testing, light transmission) demonstrating equivalent or superior protection compared to the current packaging system. For changes to functional packaging, data to demonstrate the functioning of the new packaging.</w:t>
            </w:r>
          </w:p>
          <w:p w14:paraId="7001AB47" w14:textId="77777777" w:rsidR="00406FA9" w:rsidRPr="00B53A9A" w:rsidRDefault="00406FA9" w:rsidP="00E92C83">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(P.3.5) </w:t>
            </w:r>
            <w:r w:rsidRPr="00B53A9A">
              <w:rPr>
                <w:rFonts w:eastAsia="Times New Roman"/>
                <w:color w:val="auto"/>
                <w:szCs w:val="24"/>
                <w:lang w:val="en-CA" w:eastAsia="en-US"/>
              </w:rPr>
              <w:t>For sterile FPPs, process validation and/or evaluation studies.</w:t>
            </w:r>
          </w:p>
          <w:p w14:paraId="0B14A5B4" w14:textId="77777777" w:rsidR="00406FA9" w:rsidRPr="00B53A9A" w:rsidRDefault="00406FA9" w:rsidP="00E92C83">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(P.7) </w:t>
            </w:r>
            <w:r w:rsidRPr="00B53A9A">
              <w:rPr>
                <w:rFonts w:eastAsia="Times New Roman"/>
                <w:color w:val="auto"/>
                <w:szCs w:val="24"/>
                <w:lang w:val="en-CA" w:eastAsia="en-US"/>
              </w:rPr>
              <w:t>Information on the proposed primary packaging type (e.g. description, materials of construction of primary packaging components, specifications, results of transportation studies, if appropriate).</w:t>
            </w:r>
          </w:p>
          <w:p w14:paraId="322594E0" w14:textId="77777777" w:rsidR="00406FA9" w:rsidRPr="00B53A9A" w:rsidRDefault="00406FA9" w:rsidP="00E92C83">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(P.8.1) </w:t>
            </w:r>
            <w:r w:rsidRPr="00B53A9A">
              <w:rPr>
                <w:rFonts w:eastAsia="Times New Roman"/>
                <w:color w:val="auto"/>
                <w:szCs w:val="24"/>
                <w:lang w:val="en-CA" w:eastAsia="en-US"/>
              </w:rPr>
              <w:t xml:space="preserve">Stability summary and conclusions, results for a minimum of two (2) batches of pilot or </w:t>
            </w:r>
            <w:r w:rsidRPr="00B53A9A">
              <w:rPr>
                <w:rFonts w:eastAsia="Times New Roman"/>
                <w:color w:val="auto"/>
                <w:szCs w:val="24"/>
                <w:lang w:val="en-CA" w:eastAsia="en-US"/>
              </w:rPr>
              <w:lastRenderedPageBreak/>
              <w:t>production scale, of three (3) months of accelerated (and intermediate, as appropriate) and three (3) months of long-term testing and where applicable, results of photo stability studies.</w:t>
            </w:r>
          </w:p>
          <w:p w14:paraId="66CD2ED6" w14:textId="77777777" w:rsidR="00406FA9" w:rsidRPr="00B53A9A" w:rsidRDefault="00406FA9" w:rsidP="00E92C83">
            <w:pPr>
              <w:widowControl w:val="0"/>
              <w:numPr>
                <w:ilvl w:val="0"/>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(P.8.2) </w:t>
            </w:r>
            <w:r w:rsidRPr="00B53A9A">
              <w:rPr>
                <w:rFonts w:eastAsia="Times New Roman"/>
                <w:color w:val="auto"/>
                <w:szCs w:val="24"/>
                <w:lang w:val="en-CA" w:eastAsia="en-US"/>
              </w:rPr>
              <w:t xml:space="preserve">Updated post-acceptance stability protocol and stability commitment to place the first production scale batch of the proposed product into the long-term stability programme, unless data was provided in documentation 5. </w:t>
            </w:r>
          </w:p>
        </w:tc>
      </w:tr>
    </w:tbl>
    <w:p w14:paraId="2E73289B" w14:textId="77777777" w:rsidR="00406FA9" w:rsidRPr="00B53A9A" w:rsidRDefault="00406FA9" w:rsidP="00E92C83">
      <w:pPr>
        <w:keepNext/>
        <w:widowControl w:val="0"/>
        <w:shd w:val="clear" w:color="auto" w:fill="FFFFFF"/>
        <w:tabs>
          <w:tab w:val="left" w:pos="1080"/>
        </w:tabs>
        <w:overflowPunct w:val="0"/>
        <w:autoSpaceDE w:val="0"/>
        <w:autoSpaceDN w:val="0"/>
        <w:adjustRightInd w:val="0"/>
        <w:ind w:right="62"/>
        <w:textAlignment w:val="baseline"/>
        <w:outlineLvl w:val="0"/>
        <w:rPr>
          <w:rFonts w:eastAsia="Times New Roman"/>
          <w:b/>
          <w:bCs/>
          <w:caps/>
          <w:color w:val="auto"/>
          <w:kern w:val="32"/>
          <w:szCs w:val="24"/>
          <w:lang w:val="en-US" w:eastAsia="en-US"/>
        </w:rPr>
      </w:pPr>
    </w:p>
    <w:tbl>
      <w:tblPr>
        <w:tblW w:w="1058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918"/>
        <w:gridCol w:w="249"/>
        <w:gridCol w:w="3991"/>
        <w:gridCol w:w="10"/>
        <w:gridCol w:w="1703"/>
        <w:gridCol w:w="282"/>
        <w:gridCol w:w="1535"/>
        <w:gridCol w:w="307"/>
        <w:gridCol w:w="1571"/>
      </w:tblGrid>
      <w:tr w:rsidR="00406FA9" w:rsidRPr="00B53A9A" w14:paraId="0D88A54E" w14:textId="77777777" w:rsidTr="001128A9">
        <w:trPr>
          <w:gridBefore w:val="1"/>
          <w:wBefore w:w="23" w:type="dxa"/>
        </w:trPr>
        <w:tc>
          <w:tcPr>
            <w:tcW w:w="5158" w:type="dxa"/>
            <w:gridSpan w:val="3"/>
          </w:tcPr>
          <w:p w14:paraId="12E98EA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Description of change</w:t>
            </w:r>
          </w:p>
        </w:tc>
        <w:tc>
          <w:tcPr>
            <w:tcW w:w="1713" w:type="dxa"/>
            <w:gridSpan w:val="2"/>
          </w:tcPr>
          <w:p w14:paraId="2512C6C2"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17" w:type="dxa"/>
            <w:gridSpan w:val="2"/>
          </w:tcPr>
          <w:p w14:paraId="5C5FC064"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878" w:type="dxa"/>
            <w:gridSpan w:val="2"/>
          </w:tcPr>
          <w:p w14:paraId="606493D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6044205D" w14:textId="77777777" w:rsidTr="001128A9">
        <w:trPr>
          <w:gridBefore w:val="1"/>
          <w:wBefore w:w="23" w:type="dxa"/>
        </w:trPr>
        <w:tc>
          <w:tcPr>
            <w:tcW w:w="918" w:type="dxa"/>
          </w:tcPr>
          <w:p w14:paraId="4E3A6106" w14:textId="77777777" w:rsidR="00406FA9" w:rsidRPr="001E2C4B" w:rsidRDefault="00406FA9" w:rsidP="00E92C83">
            <w:pPr>
              <w:widowControl w:val="0"/>
              <w:overflowPunct w:val="0"/>
              <w:autoSpaceDE w:val="0"/>
              <w:autoSpaceDN w:val="0"/>
              <w:adjustRightInd w:val="0"/>
              <w:ind w:right="62"/>
              <w:textAlignment w:val="baseline"/>
              <w:rPr>
                <w:rFonts w:eastAsia="Times New Roman"/>
                <w:b/>
                <w:bCs/>
                <w:color w:val="auto"/>
                <w:szCs w:val="24"/>
                <w:lang w:val="en-CA" w:eastAsia="en-US"/>
              </w:rPr>
            </w:pPr>
            <w:r w:rsidRPr="001E2C4B">
              <w:rPr>
                <w:rFonts w:eastAsia="Times New Roman"/>
                <w:b/>
                <w:bCs/>
                <w:color w:val="auto"/>
                <w:szCs w:val="24"/>
                <w:lang w:val="en-CA" w:eastAsia="en-US"/>
              </w:rPr>
              <w:t>43</w:t>
            </w:r>
          </w:p>
        </w:tc>
        <w:tc>
          <w:tcPr>
            <w:tcW w:w="9648" w:type="dxa"/>
            <w:gridSpan w:val="8"/>
          </w:tcPr>
          <w:p w14:paraId="30A90C2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Cs/>
                <w:color w:val="auto"/>
                <w:szCs w:val="24"/>
                <w:lang w:val="en-CA" w:eastAsia="en-US"/>
              </w:rPr>
              <w:t>Change in the package size involving:</w:t>
            </w:r>
          </w:p>
        </w:tc>
      </w:tr>
      <w:tr w:rsidR="00406FA9" w:rsidRPr="00B53A9A" w14:paraId="07BFEC49" w14:textId="77777777" w:rsidTr="001128A9">
        <w:trPr>
          <w:gridBefore w:val="1"/>
          <w:wBefore w:w="23" w:type="dxa"/>
        </w:trPr>
        <w:tc>
          <w:tcPr>
            <w:tcW w:w="918" w:type="dxa"/>
          </w:tcPr>
          <w:p w14:paraId="309A74B7"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240" w:type="dxa"/>
            <w:gridSpan w:val="2"/>
          </w:tcPr>
          <w:p w14:paraId="307C5DA8"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change in the number of units (e.g. tablets, ampoules etc.) in a package</w:t>
            </w:r>
          </w:p>
        </w:tc>
        <w:tc>
          <w:tcPr>
            <w:tcW w:w="1713" w:type="dxa"/>
            <w:gridSpan w:val="2"/>
          </w:tcPr>
          <w:p w14:paraId="2E21D352"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17" w:type="dxa"/>
            <w:gridSpan w:val="2"/>
          </w:tcPr>
          <w:p w14:paraId="62B4A9B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878" w:type="dxa"/>
            <w:gridSpan w:val="2"/>
          </w:tcPr>
          <w:p w14:paraId="47E06CEF"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3666BA2C" w14:textId="77777777" w:rsidTr="001128A9">
        <w:trPr>
          <w:gridBefore w:val="1"/>
          <w:wBefore w:w="23" w:type="dxa"/>
        </w:trPr>
        <w:tc>
          <w:tcPr>
            <w:tcW w:w="918" w:type="dxa"/>
          </w:tcPr>
          <w:p w14:paraId="68D86FBA"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240" w:type="dxa"/>
            <w:gridSpan w:val="2"/>
          </w:tcPr>
          <w:p w14:paraId="5243302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change in the fill weight/fill volume of  non-parenteral </w:t>
            </w:r>
            <w:proofErr w:type="spellStart"/>
            <w:r w:rsidRPr="00B53A9A">
              <w:rPr>
                <w:rFonts w:eastAsia="Times New Roman"/>
                <w:bCs/>
                <w:color w:val="auto"/>
                <w:szCs w:val="24"/>
                <w:lang w:val="en-CA" w:eastAsia="en-US"/>
              </w:rPr>
              <w:t>multidose</w:t>
            </w:r>
            <w:proofErr w:type="spellEnd"/>
            <w:r w:rsidRPr="00B53A9A">
              <w:rPr>
                <w:rFonts w:eastAsia="Times New Roman"/>
                <w:bCs/>
                <w:color w:val="auto"/>
                <w:szCs w:val="24"/>
                <w:lang w:val="en-CA" w:eastAsia="en-US"/>
              </w:rPr>
              <w:t xml:space="preserve"> products</w:t>
            </w:r>
          </w:p>
        </w:tc>
        <w:tc>
          <w:tcPr>
            <w:tcW w:w="1713" w:type="dxa"/>
            <w:gridSpan w:val="2"/>
          </w:tcPr>
          <w:p w14:paraId="769B0C20"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17" w:type="dxa"/>
            <w:gridSpan w:val="2"/>
          </w:tcPr>
          <w:p w14:paraId="352D1E2A"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878" w:type="dxa"/>
            <w:gridSpan w:val="2"/>
          </w:tcPr>
          <w:p w14:paraId="1EEAF28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29443895" w14:textId="77777777" w:rsidTr="001128A9">
        <w:trPr>
          <w:gridBefore w:val="1"/>
          <w:wBefore w:w="23" w:type="dxa"/>
        </w:trPr>
        <w:tc>
          <w:tcPr>
            <w:tcW w:w="10566" w:type="dxa"/>
            <w:gridSpan w:val="9"/>
          </w:tcPr>
          <w:p w14:paraId="1E010C5E"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Conditions to be fulfilled</w:t>
            </w:r>
          </w:p>
        </w:tc>
      </w:tr>
      <w:tr w:rsidR="00406FA9" w:rsidRPr="00B53A9A" w14:paraId="27323B07" w14:textId="77777777" w:rsidTr="001128A9">
        <w:trPr>
          <w:gridBefore w:val="1"/>
          <w:wBefore w:w="23" w:type="dxa"/>
        </w:trPr>
        <w:tc>
          <w:tcPr>
            <w:tcW w:w="10566" w:type="dxa"/>
            <w:gridSpan w:val="9"/>
          </w:tcPr>
          <w:p w14:paraId="393B7C14" w14:textId="77777777" w:rsidR="00406FA9" w:rsidRPr="00B53A9A" w:rsidRDefault="00406FA9" w:rsidP="00E92C83">
            <w:pPr>
              <w:widowControl w:val="0"/>
              <w:numPr>
                <w:ilvl w:val="0"/>
                <w:numId w:val="19"/>
              </w:numPr>
              <w:overflowPunct w:val="0"/>
              <w:autoSpaceDE w:val="0"/>
              <w:autoSpaceDN w:val="0"/>
              <w:adjustRightInd w:val="0"/>
              <w:ind w:left="0" w:right="62"/>
              <w:textAlignment w:val="baseline"/>
              <w:rPr>
                <w:rFonts w:eastAsia="Times New Roman"/>
                <w:color w:val="auto"/>
                <w:szCs w:val="24"/>
                <w:lang w:val="en-CA" w:eastAsia="en-US"/>
              </w:rPr>
            </w:pPr>
            <w:r w:rsidRPr="00B53A9A">
              <w:rPr>
                <w:rFonts w:eastAsia="Times New Roman"/>
                <w:color w:val="auto"/>
                <w:szCs w:val="24"/>
                <w:lang w:val="en-CA" w:eastAsia="en-US"/>
              </w:rPr>
              <w:t xml:space="preserve">The change is consistent with the posology and treatment duration accepted in the </w:t>
            </w:r>
            <w:proofErr w:type="spellStart"/>
            <w:r w:rsidRPr="00B53A9A">
              <w:rPr>
                <w:rFonts w:eastAsia="Times New Roman"/>
                <w:color w:val="auto"/>
                <w:szCs w:val="24"/>
                <w:lang w:val="en-CA" w:eastAsia="en-US"/>
              </w:rPr>
              <w:t>SmPC</w:t>
            </w:r>
            <w:proofErr w:type="spellEnd"/>
            <w:r w:rsidRPr="00B53A9A">
              <w:rPr>
                <w:rFonts w:eastAsia="Times New Roman"/>
                <w:color w:val="auto"/>
                <w:szCs w:val="24"/>
                <w:lang w:val="en-CA" w:eastAsia="en-US"/>
              </w:rPr>
              <w:t>.</w:t>
            </w:r>
          </w:p>
          <w:p w14:paraId="3A13DDD6" w14:textId="77777777" w:rsidR="00406FA9" w:rsidRPr="00B53A9A" w:rsidRDefault="00406FA9" w:rsidP="00E92C83">
            <w:pPr>
              <w:widowControl w:val="0"/>
              <w:numPr>
                <w:ilvl w:val="0"/>
                <w:numId w:val="19"/>
              </w:numPr>
              <w:overflowPunct w:val="0"/>
              <w:autoSpaceDE w:val="0"/>
              <w:autoSpaceDN w:val="0"/>
              <w:adjustRightInd w:val="0"/>
              <w:ind w:left="0" w:right="62"/>
              <w:textAlignment w:val="baseline"/>
              <w:rPr>
                <w:rFonts w:eastAsia="Times New Roman"/>
                <w:color w:val="auto"/>
                <w:szCs w:val="24"/>
                <w:lang w:val="en-CA" w:eastAsia="en-US"/>
              </w:rPr>
            </w:pPr>
            <w:r w:rsidRPr="00B53A9A">
              <w:rPr>
                <w:rFonts w:eastAsia="Times New Roman"/>
                <w:color w:val="auto"/>
                <w:szCs w:val="24"/>
                <w:lang w:val="en-CA" w:eastAsia="en-US"/>
              </w:rPr>
              <w:t>No change in the primary packaging material.</w:t>
            </w:r>
          </w:p>
        </w:tc>
      </w:tr>
      <w:tr w:rsidR="00406FA9" w:rsidRPr="00B53A9A" w14:paraId="5CE46975" w14:textId="77777777" w:rsidTr="001128A9">
        <w:trPr>
          <w:gridBefore w:val="1"/>
          <w:wBefore w:w="23" w:type="dxa"/>
        </w:trPr>
        <w:tc>
          <w:tcPr>
            <w:tcW w:w="10566" w:type="dxa"/>
            <w:gridSpan w:val="9"/>
          </w:tcPr>
          <w:p w14:paraId="4D0F3EAE"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US" w:eastAsia="en-US"/>
              </w:rPr>
            </w:pPr>
            <w:r w:rsidRPr="00B53A9A">
              <w:rPr>
                <w:rFonts w:eastAsia="Times New Roman"/>
                <w:b/>
                <w:color w:val="auto"/>
                <w:szCs w:val="24"/>
                <w:lang w:val="en-CA" w:eastAsia="en-US"/>
              </w:rPr>
              <w:t>Documentation required</w:t>
            </w:r>
          </w:p>
        </w:tc>
      </w:tr>
      <w:tr w:rsidR="00406FA9" w:rsidRPr="00B53A9A" w14:paraId="30D4C815" w14:textId="77777777" w:rsidTr="001128A9">
        <w:trPr>
          <w:gridBefore w:val="1"/>
          <w:wBefore w:w="23" w:type="dxa"/>
        </w:trPr>
        <w:tc>
          <w:tcPr>
            <w:tcW w:w="10566" w:type="dxa"/>
            <w:gridSpan w:val="9"/>
          </w:tcPr>
          <w:p w14:paraId="41AE9BF3" w14:textId="77777777" w:rsidR="00406FA9" w:rsidRPr="001E2C4B" w:rsidRDefault="00406FA9" w:rsidP="00E92C83">
            <w:pPr>
              <w:pStyle w:val="ListParagraph"/>
              <w:widowControl w:val="0"/>
              <w:numPr>
                <w:ilvl w:val="0"/>
                <w:numId w:val="49"/>
              </w:numPr>
              <w:overflowPunct w:val="0"/>
              <w:autoSpaceDE w:val="0"/>
              <w:autoSpaceDN w:val="0"/>
              <w:adjustRightInd w:val="0"/>
              <w:ind w:right="62"/>
              <w:textAlignment w:val="baseline"/>
              <w:rPr>
                <w:rFonts w:eastAsia="Times New Roman"/>
                <w:color w:val="auto"/>
                <w:szCs w:val="24"/>
                <w:lang w:val="en-CA" w:eastAsia="en-US"/>
              </w:rPr>
            </w:pPr>
            <w:r w:rsidRPr="001E2C4B">
              <w:rPr>
                <w:rFonts w:eastAsia="Times New Roman"/>
                <w:color w:val="auto"/>
                <w:szCs w:val="24"/>
                <w:lang w:val="en-CA" w:eastAsia="en-US"/>
              </w:rPr>
              <w:t xml:space="preserve">Justification for the new pack-size, indicating that the new size is consistent with the dosage regimen and duration of use as accepted in the </w:t>
            </w:r>
            <w:proofErr w:type="spellStart"/>
            <w:r w:rsidRPr="001E2C4B">
              <w:rPr>
                <w:rFonts w:eastAsia="Times New Roman"/>
                <w:color w:val="auto"/>
                <w:szCs w:val="24"/>
                <w:lang w:val="en-CA" w:eastAsia="en-US"/>
              </w:rPr>
              <w:t>SmPC</w:t>
            </w:r>
            <w:proofErr w:type="spellEnd"/>
            <w:r w:rsidRPr="001E2C4B">
              <w:rPr>
                <w:rFonts w:eastAsia="Times New Roman"/>
                <w:color w:val="auto"/>
                <w:szCs w:val="24"/>
                <w:lang w:val="en-CA" w:eastAsia="en-US"/>
              </w:rPr>
              <w:t>.</w:t>
            </w:r>
          </w:p>
          <w:p w14:paraId="62A18913" w14:textId="77777777" w:rsidR="00406FA9" w:rsidRPr="00B53A9A" w:rsidRDefault="00406FA9" w:rsidP="00E92C83">
            <w:pPr>
              <w:widowControl w:val="0"/>
              <w:numPr>
                <w:ilvl w:val="0"/>
                <w:numId w:val="49"/>
              </w:numPr>
              <w:overflowPunct w:val="0"/>
              <w:autoSpaceDE w:val="0"/>
              <w:autoSpaceDN w:val="0"/>
              <w:adjustRightInd w:val="0"/>
              <w:ind w:right="62"/>
              <w:textAlignment w:val="baseline"/>
              <w:rPr>
                <w:rFonts w:eastAsia="Times New Roman"/>
                <w:color w:val="auto"/>
                <w:szCs w:val="24"/>
                <w:lang w:val="en-CA" w:eastAsia="en-US"/>
              </w:rPr>
            </w:pPr>
            <w:r w:rsidRPr="00B53A9A">
              <w:rPr>
                <w:rFonts w:eastAsia="SimSun"/>
                <w:color w:val="auto"/>
                <w:szCs w:val="24"/>
                <w:lang w:val="en-GB" w:eastAsia="en-GB"/>
              </w:rPr>
              <w:t xml:space="preserve">(P.8.2) </w:t>
            </w:r>
            <w:r w:rsidRPr="00B53A9A">
              <w:rPr>
                <w:rFonts w:eastAsia="Times New Roman"/>
                <w:color w:val="auto"/>
                <w:szCs w:val="24"/>
                <w:lang w:val="en-CA" w:eastAsia="en-US"/>
              </w:rPr>
              <w:t>A written commitment that stability studies will be conducted in accordance with Authority guidelines for products where stability parameters could be affected.</w:t>
            </w:r>
          </w:p>
          <w:p w14:paraId="6A1488E6" w14:textId="77777777" w:rsidR="00406FA9" w:rsidRPr="00B53A9A" w:rsidRDefault="00406FA9" w:rsidP="00E92C83">
            <w:pPr>
              <w:widowControl w:val="0"/>
              <w:numPr>
                <w:ilvl w:val="0"/>
                <w:numId w:val="49"/>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Two (2) commercial samples of the product</w:t>
            </w:r>
          </w:p>
        </w:tc>
      </w:tr>
      <w:tr w:rsidR="001128A9" w:rsidRPr="00B53A9A" w14:paraId="4EAC46EF"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c>
          <w:tcPr>
            <w:tcW w:w="5191" w:type="dxa"/>
            <w:gridSpan w:val="5"/>
            <w:tcBorders>
              <w:top w:val="single" w:sz="7" w:space="0" w:color="000000"/>
              <w:left w:val="single" w:sz="7" w:space="0" w:color="000000"/>
              <w:bottom w:val="single" w:sz="7" w:space="0" w:color="000000"/>
              <w:right w:val="single" w:sz="7" w:space="0" w:color="000000"/>
            </w:tcBorders>
          </w:tcPr>
          <w:p w14:paraId="6E0C9003" w14:textId="77777777" w:rsidR="001128A9" w:rsidRPr="00B53A9A" w:rsidRDefault="001128A9" w:rsidP="00E92C83">
            <w:pPr>
              <w:widowControl w:val="0"/>
              <w:overflowPunct w:val="0"/>
              <w:autoSpaceDE w:val="0"/>
              <w:autoSpaceDN w:val="0"/>
              <w:adjustRightInd w:val="0"/>
              <w:ind w:right="62"/>
              <w:textAlignment w:val="baseline"/>
              <w:rPr>
                <w:rFonts w:eastAsia="Times New Roman"/>
                <w:b/>
                <w:color w:val="auto"/>
                <w:szCs w:val="24"/>
                <w:lang w:val="en-CA" w:eastAsia="en-US"/>
              </w:rPr>
            </w:pPr>
          </w:p>
        </w:tc>
        <w:tc>
          <w:tcPr>
            <w:tcW w:w="1985" w:type="dxa"/>
            <w:gridSpan w:val="2"/>
            <w:tcBorders>
              <w:top w:val="single" w:sz="7" w:space="0" w:color="000000"/>
              <w:left w:val="single" w:sz="7" w:space="0" w:color="000000"/>
              <w:bottom w:val="single" w:sz="7" w:space="0" w:color="000000"/>
              <w:right w:val="single" w:sz="7" w:space="0" w:color="000000"/>
            </w:tcBorders>
          </w:tcPr>
          <w:p w14:paraId="72FDC0BE" w14:textId="77777777" w:rsidR="001128A9" w:rsidRPr="00B53A9A" w:rsidRDefault="001128A9" w:rsidP="00E92C83">
            <w:pPr>
              <w:widowControl w:val="0"/>
              <w:overflowPunct w:val="0"/>
              <w:autoSpaceDE w:val="0"/>
              <w:autoSpaceDN w:val="0"/>
              <w:adjustRightInd w:val="0"/>
              <w:ind w:right="62"/>
              <w:textAlignment w:val="baseline"/>
              <w:rPr>
                <w:rFonts w:eastAsia="Times New Roman"/>
                <w:b/>
                <w:color w:val="auto"/>
                <w:szCs w:val="24"/>
                <w:lang w:val="en-CA" w:eastAsia="en-US"/>
              </w:rPr>
            </w:pPr>
          </w:p>
        </w:tc>
        <w:tc>
          <w:tcPr>
            <w:tcW w:w="1842" w:type="dxa"/>
            <w:gridSpan w:val="2"/>
            <w:tcBorders>
              <w:top w:val="single" w:sz="7" w:space="0" w:color="000000"/>
              <w:left w:val="single" w:sz="7" w:space="0" w:color="000000"/>
              <w:bottom w:val="single" w:sz="7" w:space="0" w:color="000000"/>
              <w:right w:val="single" w:sz="7" w:space="0" w:color="000000"/>
            </w:tcBorders>
          </w:tcPr>
          <w:p w14:paraId="0BD82A65" w14:textId="77777777" w:rsidR="001128A9" w:rsidRPr="00B53A9A" w:rsidRDefault="001128A9" w:rsidP="00E92C83">
            <w:pPr>
              <w:widowControl w:val="0"/>
              <w:overflowPunct w:val="0"/>
              <w:autoSpaceDE w:val="0"/>
              <w:autoSpaceDN w:val="0"/>
              <w:adjustRightInd w:val="0"/>
              <w:ind w:right="62"/>
              <w:textAlignment w:val="baseline"/>
              <w:rPr>
                <w:rFonts w:eastAsia="Times New Roman"/>
                <w:b/>
                <w:color w:val="auto"/>
                <w:szCs w:val="24"/>
                <w:lang w:val="en-CA" w:eastAsia="en-US"/>
              </w:rPr>
            </w:pPr>
          </w:p>
        </w:tc>
        <w:tc>
          <w:tcPr>
            <w:tcW w:w="1571" w:type="dxa"/>
            <w:tcBorders>
              <w:top w:val="single" w:sz="7" w:space="0" w:color="000000"/>
              <w:left w:val="single" w:sz="7" w:space="0" w:color="000000"/>
              <w:bottom w:val="single" w:sz="7" w:space="0" w:color="000000"/>
              <w:right w:val="single" w:sz="7" w:space="0" w:color="000000"/>
            </w:tcBorders>
          </w:tcPr>
          <w:p w14:paraId="7EDF116C" w14:textId="77777777" w:rsidR="001128A9" w:rsidRPr="00B53A9A" w:rsidRDefault="001128A9" w:rsidP="00E92C83">
            <w:pPr>
              <w:widowControl w:val="0"/>
              <w:overflowPunct w:val="0"/>
              <w:autoSpaceDE w:val="0"/>
              <w:autoSpaceDN w:val="0"/>
              <w:adjustRightInd w:val="0"/>
              <w:ind w:right="62"/>
              <w:textAlignment w:val="baseline"/>
              <w:rPr>
                <w:rFonts w:eastAsia="Times New Roman"/>
                <w:b/>
                <w:color w:val="auto"/>
                <w:szCs w:val="24"/>
                <w:lang w:val="en-CA" w:eastAsia="en-US"/>
              </w:rPr>
            </w:pPr>
          </w:p>
        </w:tc>
      </w:tr>
      <w:tr w:rsidR="00406FA9" w:rsidRPr="00B53A9A" w14:paraId="604AC68B"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c>
          <w:tcPr>
            <w:tcW w:w="5191" w:type="dxa"/>
            <w:gridSpan w:val="5"/>
            <w:tcBorders>
              <w:top w:val="single" w:sz="7" w:space="0" w:color="000000"/>
              <w:left w:val="single" w:sz="7" w:space="0" w:color="000000"/>
              <w:bottom w:val="single" w:sz="7" w:space="0" w:color="000000"/>
              <w:right w:val="single" w:sz="7" w:space="0" w:color="000000"/>
            </w:tcBorders>
          </w:tcPr>
          <w:p w14:paraId="422A0B7A"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Description of change</w:t>
            </w:r>
          </w:p>
        </w:tc>
        <w:tc>
          <w:tcPr>
            <w:tcW w:w="1985" w:type="dxa"/>
            <w:gridSpan w:val="2"/>
            <w:tcBorders>
              <w:top w:val="single" w:sz="7" w:space="0" w:color="000000"/>
              <w:left w:val="single" w:sz="7" w:space="0" w:color="000000"/>
              <w:bottom w:val="single" w:sz="7" w:space="0" w:color="000000"/>
              <w:right w:val="single" w:sz="7" w:space="0" w:color="000000"/>
            </w:tcBorders>
          </w:tcPr>
          <w:p w14:paraId="62071A30"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c>
          <w:tcPr>
            <w:tcW w:w="1842" w:type="dxa"/>
            <w:gridSpan w:val="2"/>
            <w:tcBorders>
              <w:top w:val="single" w:sz="7" w:space="0" w:color="000000"/>
              <w:left w:val="single" w:sz="7" w:space="0" w:color="000000"/>
              <w:bottom w:val="single" w:sz="7" w:space="0" w:color="000000"/>
              <w:right w:val="single" w:sz="7" w:space="0" w:color="000000"/>
            </w:tcBorders>
          </w:tcPr>
          <w:p w14:paraId="45849F98"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c>
          <w:tcPr>
            <w:tcW w:w="1571" w:type="dxa"/>
            <w:tcBorders>
              <w:top w:val="single" w:sz="7" w:space="0" w:color="000000"/>
              <w:left w:val="single" w:sz="7" w:space="0" w:color="000000"/>
              <w:bottom w:val="single" w:sz="7" w:space="0" w:color="000000"/>
              <w:right w:val="single" w:sz="7" w:space="0" w:color="000000"/>
            </w:tcBorders>
          </w:tcPr>
          <w:p w14:paraId="0BEB633D"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Reporting type</w:t>
            </w:r>
          </w:p>
        </w:tc>
      </w:tr>
      <w:tr w:rsidR="00406FA9" w:rsidRPr="00B53A9A" w14:paraId="3939C6E3"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190" w:type="dxa"/>
            <w:gridSpan w:val="3"/>
          </w:tcPr>
          <w:p w14:paraId="2FAFA2DB" w14:textId="77777777" w:rsidR="00406FA9" w:rsidRPr="001E2C4B" w:rsidRDefault="00406FA9" w:rsidP="00E92C83">
            <w:pPr>
              <w:widowControl w:val="0"/>
              <w:overflowPunct w:val="0"/>
              <w:autoSpaceDE w:val="0"/>
              <w:autoSpaceDN w:val="0"/>
              <w:adjustRightInd w:val="0"/>
              <w:ind w:right="62"/>
              <w:textAlignment w:val="baseline"/>
              <w:rPr>
                <w:rFonts w:eastAsia="Times New Roman"/>
                <w:b/>
                <w:bCs/>
                <w:color w:val="auto"/>
                <w:szCs w:val="24"/>
                <w:vertAlign w:val="subscript"/>
                <w:lang w:val="en-CA" w:eastAsia="en-US"/>
              </w:rPr>
            </w:pPr>
            <w:r w:rsidRPr="001E2C4B">
              <w:rPr>
                <w:rFonts w:eastAsia="Times New Roman"/>
                <w:b/>
                <w:bCs/>
                <w:color w:val="auto"/>
                <w:szCs w:val="24"/>
                <w:lang w:val="en-CA" w:eastAsia="en-US"/>
              </w:rPr>
              <w:t>44</w:t>
            </w:r>
          </w:p>
        </w:tc>
        <w:tc>
          <w:tcPr>
            <w:tcW w:w="9399" w:type="dxa"/>
            <w:gridSpan w:val="7"/>
          </w:tcPr>
          <w:p w14:paraId="000775A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Change in the shape or dimensions of the container or closure for:</w:t>
            </w:r>
          </w:p>
        </w:tc>
      </w:tr>
      <w:tr w:rsidR="00406FA9" w:rsidRPr="00B53A9A" w14:paraId="5935DC27"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190" w:type="dxa"/>
            <w:gridSpan w:val="3"/>
          </w:tcPr>
          <w:p w14:paraId="788FBAEB"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a</w:t>
            </w:r>
          </w:p>
        </w:tc>
        <w:tc>
          <w:tcPr>
            <w:tcW w:w="4001" w:type="dxa"/>
            <w:gridSpan w:val="2"/>
          </w:tcPr>
          <w:p w14:paraId="3D02C9A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 xml:space="preserve">non-sterile FPPs </w:t>
            </w:r>
          </w:p>
        </w:tc>
        <w:tc>
          <w:tcPr>
            <w:tcW w:w="1985" w:type="dxa"/>
            <w:gridSpan w:val="2"/>
          </w:tcPr>
          <w:p w14:paraId="2EFEBDF2"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w:t>
            </w:r>
          </w:p>
        </w:tc>
        <w:tc>
          <w:tcPr>
            <w:tcW w:w="1842" w:type="dxa"/>
            <w:gridSpan w:val="2"/>
          </w:tcPr>
          <w:p w14:paraId="7DC9C22E"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1-3</w:t>
            </w:r>
          </w:p>
        </w:tc>
        <w:tc>
          <w:tcPr>
            <w:tcW w:w="1571" w:type="dxa"/>
          </w:tcPr>
          <w:p w14:paraId="402B53AD"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Vmin</w:t>
            </w:r>
            <w:proofErr w:type="spellEnd"/>
          </w:p>
        </w:tc>
      </w:tr>
      <w:tr w:rsidR="00406FA9" w:rsidRPr="00B53A9A" w14:paraId="2D1F96BA"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190" w:type="dxa"/>
            <w:gridSpan w:val="3"/>
          </w:tcPr>
          <w:p w14:paraId="024BA8E0"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b</w:t>
            </w:r>
          </w:p>
        </w:tc>
        <w:tc>
          <w:tcPr>
            <w:tcW w:w="4001" w:type="dxa"/>
            <w:gridSpan w:val="2"/>
          </w:tcPr>
          <w:p w14:paraId="2B9A51A6"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sterile FPPs</w:t>
            </w:r>
          </w:p>
        </w:tc>
        <w:tc>
          <w:tcPr>
            <w:tcW w:w="1985" w:type="dxa"/>
            <w:gridSpan w:val="2"/>
          </w:tcPr>
          <w:p w14:paraId="5A3B1097"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1,2 &amp; 3</w:t>
            </w:r>
          </w:p>
        </w:tc>
        <w:tc>
          <w:tcPr>
            <w:tcW w:w="1842" w:type="dxa"/>
            <w:gridSpan w:val="2"/>
          </w:tcPr>
          <w:p w14:paraId="26F8660C"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r w:rsidRPr="00B53A9A">
              <w:rPr>
                <w:rFonts w:eastAsia="Times New Roman"/>
                <w:bCs/>
                <w:color w:val="auto"/>
                <w:szCs w:val="24"/>
                <w:lang w:val="en-CA" w:eastAsia="en-US"/>
              </w:rPr>
              <w:t>1-4</w:t>
            </w:r>
          </w:p>
        </w:tc>
        <w:tc>
          <w:tcPr>
            <w:tcW w:w="1571" w:type="dxa"/>
          </w:tcPr>
          <w:p w14:paraId="226F9122" w14:textId="77777777" w:rsidR="00406FA9" w:rsidRPr="00B53A9A" w:rsidRDefault="00406FA9" w:rsidP="00E92C83">
            <w:pPr>
              <w:widowControl w:val="0"/>
              <w:overflowPunct w:val="0"/>
              <w:autoSpaceDE w:val="0"/>
              <w:autoSpaceDN w:val="0"/>
              <w:adjustRightInd w:val="0"/>
              <w:ind w:right="62"/>
              <w:textAlignment w:val="baseline"/>
              <w:rPr>
                <w:rFonts w:eastAsia="Times New Roman"/>
                <w:bCs/>
                <w:color w:val="auto"/>
                <w:szCs w:val="24"/>
                <w:lang w:val="en-CA" w:eastAsia="en-US"/>
              </w:rPr>
            </w:pPr>
            <w:proofErr w:type="spellStart"/>
            <w:r w:rsidRPr="00B53A9A">
              <w:rPr>
                <w:rFonts w:eastAsia="Times New Roman"/>
                <w:bCs/>
                <w:color w:val="auto"/>
                <w:szCs w:val="24"/>
                <w:lang w:val="en-CA" w:eastAsia="en-US"/>
              </w:rPr>
              <w:t>Vmaj</w:t>
            </w:r>
            <w:proofErr w:type="spellEnd"/>
          </w:p>
        </w:tc>
      </w:tr>
      <w:tr w:rsidR="00406FA9" w:rsidRPr="00B53A9A" w14:paraId="29A9F9B4"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0589" w:type="dxa"/>
            <w:gridSpan w:val="10"/>
          </w:tcPr>
          <w:p w14:paraId="2FE61B16" w14:textId="77777777" w:rsidR="00406FA9" w:rsidRPr="00B53A9A" w:rsidRDefault="00406FA9" w:rsidP="00E92C83">
            <w:pPr>
              <w:widowControl w:val="0"/>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b/>
                <w:color w:val="auto"/>
                <w:szCs w:val="24"/>
                <w:lang w:val="en-CA" w:eastAsia="en-US"/>
              </w:rPr>
              <w:t>Conditions to be fulfilled</w:t>
            </w:r>
          </w:p>
        </w:tc>
      </w:tr>
      <w:tr w:rsidR="00406FA9" w:rsidRPr="00B53A9A" w14:paraId="31935252"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0589" w:type="dxa"/>
            <w:gridSpan w:val="10"/>
          </w:tcPr>
          <w:p w14:paraId="78DD38A4" w14:textId="77777777" w:rsidR="00406FA9" w:rsidRPr="001E2C4B" w:rsidRDefault="00406FA9" w:rsidP="00E92C83">
            <w:pPr>
              <w:pStyle w:val="ListParagraph"/>
              <w:widowControl w:val="0"/>
              <w:numPr>
                <w:ilvl w:val="0"/>
                <w:numId w:val="106"/>
              </w:numPr>
              <w:overflowPunct w:val="0"/>
              <w:autoSpaceDE w:val="0"/>
              <w:autoSpaceDN w:val="0"/>
              <w:adjustRightInd w:val="0"/>
              <w:ind w:right="62"/>
              <w:textAlignment w:val="baseline"/>
              <w:rPr>
                <w:rFonts w:eastAsia="Times New Roman"/>
                <w:color w:val="auto"/>
                <w:szCs w:val="24"/>
                <w:lang w:val="en-CA" w:eastAsia="en-US"/>
              </w:rPr>
            </w:pPr>
            <w:r w:rsidRPr="001E2C4B">
              <w:rPr>
                <w:rFonts w:eastAsia="Times New Roman"/>
                <w:color w:val="auto"/>
                <w:szCs w:val="24"/>
                <w:lang w:val="en-CA" w:eastAsia="en-US"/>
              </w:rPr>
              <w:t>No change in the qualitative or quantitative composition of the container and/or closure.</w:t>
            </w:r>
          </w:p>
          <w:p w14:paraId="59D2EC01" w14:textId="77777777" w:rsidR="00406FA9" w:rsidRPr="00B53A9A" w:rsidRDefault="00406FA9" w:rsidP="00E92C83">
            <w:pPr>
              <w:widowControl w:val="0"/>
              <w:numPr>
                <w:ilvl w:val="0"/>
                <w:numId w:val="106"/>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The change does not concern a fundamental part of the packaging material, which could affect the delivery, use, safety or stability of the FPP.</w:t>
            </w:r>
          </w:p>
          <w:p w14:paraId="0BB4C918" w14:textId="77777777" w:rsidR="00406FA9" w:rsidRPr="00B53A9A" w:rsidRDefault="00406FA9" w:rsidP="00E92C83">
            <w:pPr>
              <w:widowControl w:val="0"/>
              <w:numPr>
                <w:ilvl w:val="0"/>
                <w:numId w:val="106"/>
              </w:numPr>
              <w:overflowPunct w:val="0"/>
              <w:autoSpaceDE w:val="0"/>
              <w:autoSpaceDN w:val="0"/>
              <w:adjustRightInd w:val="0"/>
              <w:ind w:right="62"/>
              <w:textAlignment w:val="baseline"/>
              <w:rPr>
                <w:rFonts w:eastAsia="Times New Roman"/>
                <w:color w:val="auto"/>
                <w:szCs w:val="24"/>
                <w:lang w:val="en-CA" w:eastAsia="en-US"/>
              </w:rPr>
            </w:pPr>
            <w:r w:rsidRPr="00B53A9A">
              <w:rPr>
                <w:rFonts w:eastAsia="Times New Roman"/>
                <w:color w:val="auto"/>
                <w:szCs w:val="24"/>
                <w:lang w:val="en-CA" w:eastAsia="en-US"/>
              </w:rPr>
              <w:t>This change does not concern aseptically filled FPP</w:t>
            </w:r>
          </w:p>
        </w:tc>
      </w:tr>
      <w:tr w:rsidR="00406FA9" w:rsidRPr="00B53A9A" w14:paraId="09DF6B7F"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Height w:val="378"/>
        </w:trPr>
        <w:tc>
          <w:tcPr>
            <w:tcW w:w="10589" w:type="dxa"/>
            <w:gridSpan w:val="10"/>
          </w:tcPr>
          <w:p w14:paraId="7BC9DAE5" w14:textId="77777777" w:rsidR="00406FA9" w:rsidRPr="00B53A9A" w:rsidRDefault="00406FA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B53A9A">
              <w:rPr>
                <w:rFonts w:eastAsia="Times New Roman"/>
                <w:b/>
                <w:color w:val="auto"/>
                <w:szCs w:val="24"/>
                <w:lang w:val="en-CA" w:eastAsia="en-US"/>
              </w:rPr>
              <w:t>Documentation required</w:t>
            </w:r>
          </w:p>
        </w:tc>
      </w:tr>
      <w:tr w:rsidR="00406FA9" w:rsidRPr="00B53A9A" w14:paraId="61FF665A" w14:textId="77777777" w:rsidTr="001128A9">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Look w:val="0000" w:firstRow="0" w:lastRow="0" w:firstColumn="0" w:lastColumn="0" w:noHBand="0" w:noVBand="0"/>
        </w:tblPrEx>
        <w:trPr>
          <w:cantSplit/>
        </w:trPr>
        <w:tc>
          <w:tcPr>
            <w:tcW w:w="10589" w:type="dxa"/>
            <w:gridSpan w:val="10"/>
          </w:tcPr>
          <w:p w14:paraId="5B2B949E" w14:textId="77777777" w:rsidR="00406FA9" w:rsidRPr="001E2C4B" w:rsidRDefault="00406FA9" w:rsidP="00E92C83">
            <w:pPr>
              <w:pStyle w:val="ListParagraph"/>
              <w:widowControl w:val="0"/>
              <w:numPr>
                <w:ilvl w:val="0"/>
                <w:numId w:val="50"/>
              </w:numPr>
              <w:overflowPunct w:val="0"/>
              <w:autoSpaceDE w:val="0"/>
              <w:autoSpaceDN w:val="0"/>
              <w:adjustRightInd w:val="0"/>
              <w:textAlignment w:val="baseline"/>
              <w:rPr>
                <w:rFonts w:eastAsia="Times New Roman"/>
                <w:color w:val="auto"/>
                <w:szCs w:val="24"/>
                <w:lang w:val="en-CA" w:eastAsia="en-US"/>
              </w:rPr>
            </w:pPr>
            <w:r w:rsidRPr="001E2C4B">
              <w:rPr>
                <w:rFonts w:eastAsia="Times New Roman"/>
                <w:color w:val="auto"/>
                <w:szCs w:val="24"/>
                <w:lang w:val="en-CA" w:eastAsia="en-US"/>
              </w:rPr>
              <w:t>Two (2) commercial samples of the product.</w:t>
            </w:r>
          </w:p>
          <w:p w14:paraId="31F1550E" w14:textId="77777777" w:rsidR="00406FA9" w:rsidRPr="00B53A9A" w:rsidRDefault="00406FA9" w:rsidP="00E92C83">
            <w:pPr>
              <w:widowControl w:val="0"/>
              <w:numPr>
                <w:ilvl w:val="0"/>
                <w:numId w:val="50"/>
              </w:numPr>
              <w:overflowPunct w:val="0"/>
              <w:autoSpaceDE w:val="0"/>
              <w:autoSpaceDN w:val="0"/>
              <w:adjustRightInd w:val="0"/>
              <w:textAlignment w:val="baseline"/>
              <w:rPr>
                <w:rFonts w:eastAsia="Times New Roman"/>
                <w:color w:val="auto"/>
                <w:szCs w:val="24"/>
                <w:lang w:val="en-CA" w:eastAsia="en-US"/>
              </w:rPr>
            </w:pPr>
            <w:r w:rsidRPr="00B53A9A">
              <w:rPr>
                <w:rFonts w:eastAsia="SimSun"/>
                <w:color w:val="auto"/>
                <w:szCs w:val="24"/>
                <w:lang w:val="en-GB" w:eastAsia="en-GB"/>
              </w:rPr>
              <w:t xml:space="preserve">(P.7) </w:t>
            </w:r>
            <w:r w:rsidRPr="00B53A9A">
              <w:rPr>
                <w:rFonts w:eastAsia="Times New Roman"/>
                <w:color w:val="auto"/>
                <w:szCs w:val="24"/>
                <w:lang w:val="en-CA" w:eastAsia="en-US"/>
              </w:rPr>
              <w:t>Information on the proposed container-closure system (e.g. description, materials of construction, specifications etc.).</w:t>
            </w:r>
          </w:p>
          <w:p w14:paraId="1258C3E5" w14:textId="77777777" w:rsidR="00406FA9" w:rsidRPr="00B53A9A" w:rsidRDefault="00406FA9" w:rsidP="00E92C83">
            <w:pPr>
              <w:widowControl w:val="0"/>
              <w:numPr>
                <w:ilvl w:val="0"/>
                <w:numId w:val="50"/>
              </w:numPr>
              <w:overflowPunct w:val="0"/>
              <w:autoSpaceDE w:val="0"/>
              <w:autoSpaceDN w:val="0"/>
              <w:adjustRightInd w:val="0"/>
              <w:textAlignment w:val="baseline"/>
              <w:rPr>
                <w:rFonts w:eastAsia="Times New Roman"/>
                <w:color w:val="auto"/>
                <w:szCs w:val="24"/>
                <w:lang w:val="en-US" w:eastAsia="en-US"/>
              </w:rPr>
            </w:pPr>
            <w:r w:rsidRPr="00B53A9A">
              <w:rPr>
                <w:rFonts w:eastAsia="SimSun"/>
                <w:color w:val="auto"/>
                <w:szCs w:val="24"/>
                <w:lang w:val="en-GB" w:eastAsia="en-GB"/>
              </w:rPr>
              <w:t xml:space="preserve">(P.8.1) </w:t>
            </w:r>
            <w:r w:rsidRPr="00B53A9A">
              <w:rPr>
                <w:rFonts w:eastAsia="Times New Roman"/>
                <w:color w:val="auto"/>
                <w:szCs w:val="24"/>
                <w:lang w:val="en-US" w:eastAsia="en-US"/>
              </w:rPr>
              <w:t xml:space="preserve">In the case of a change in the headspace, a change in the surface/volume ratio or a change in the thickness of a packaging component: </w:t>
            </w:r>
            <w:r w:rsidRPr="00B53A9A">
              <w:rPr>
                <w:rFonts w:eastAsia="Times New Roman"/>
                <w:color w:val="auto"/>
                <w:szCs w:val="24"/>
                <w:lang w:val="en-CA" w:eastAsia="en-US"/>
              </w:rPr>
              <w:t>stability summary and conclusions, results for a minimum of two batches of pilot or production scale, of three (3) months of accelerated (and intermediate, as appropriate) and three (3) months of long-term testing and where applicable, results of photo stability studies.</w:t>
            </w:r>
          </w:p>
          <w:p w14:paraId="725FD871" w14:textId="77777777" w:rsidR="00406FA9" w:rsidRPr="00B53A9A" w:rsidRDefault="00406FA9" w:rsidP="00E92C83">
            <w:pPr>
              <w:widowControl w:val="0"/>
              <w:numPr>
                <w:ilvl w:val="0"/>
                <w:numId w:val="50"/>
              </w:numPr>
              <w:overflowPunct w:val="0"/>
              <w:autoSpaceDE w:val="0"/>
              <w:autoSpaceDN w:val="0"/>
              <w:adjustRightInd w:val="0"/>
              <w:textAlignment w:val="baseline"/>
              <w:rPr>
                <w:rFonts w:eastAsia="Times New Roman"/>
                <w:color w:val="auto"/>
                <w:szCs w:val="24"/>
                <w:lang w:val="en-CA" w:eastAsia="en-US"/>
              </w:rPr>
            </w:pPr>
            <w:r w:rsidRPr="00B53A9A">
              <w:rPr>
                <w:rFonts w:eastAsia="SimSun"/>
                <w:color w:val="auto"/>
                <w:szCs w:val="24"/>
                <w:lang w:val="en-GB" w:eastAsia="en-GB"/>
              </w:rPr>
              <w:t xml:space="preserve">(P.3.5) </w:t>
            </w:r>
            <w:r w:rsidRPr="00B53A9A">
              <w:rPr>
                <w:rFonts w:eastAsia="Times New Roman"/>
                <w:color w:val="auto"/>
                <w:szCs w:val="24"/>
                <w:lang w:val="en-CA" w:eastAsia="en-US"/>
              </w:rPr>
              <w:t>Evidence of r</w:t>
            </w:r>
            <w:proofErr w:type="spellStart"/>
            <w:r w:rsidRPr="00B53A9A">
              <w:rPr>
                <w:rFonts w:eastAsia="Times New Roman"/>
                <w:color w:val="auto"/>
                <w:szCs w:val="24"/>
                <w:lang w:val="en-GB" w:eastAsia="en-US"/>
              </w:rPr>
              <w:t>evalidation</w:t>
            </w:r>
            <w:proofErr w:type="spellEnd"/>
            <w:r w:rsidRPr="00B53A9A">
              <w:rPr>
                <w:rFonts w:eastAsia="Times New Roman"/>
                <w:color w:val="auto"/>
                <w:szCs w:val="24"/>
                <w:lang w:val="en-GB" w:eastAsia="en-US"/>
              </w:rPr>
              <w:t xml:space="preserve"> studies in the case of terminally sterilized products. The batch numbers of the batches used in the revalidation studies should be indicated, where applicable.</w:t>
            </w:r>
          </w:p>
        </w:tc>
      </w:tr>
    </w:tbl>
    <w:p w14:paraId="1E067BEA" w14:textId="77777777" w:rsidR="00406FA9" w:rsidRDefault="00406FA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9CC8517" w14:textId="77777777" w:rsidR="001E2C4B" w:rsidRPr="00B53A9A" w:rsidRDefault="001E2C4B"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361AAF54" w14:textId="77777777" w:rsidR="00D57FD9" w:rsidRPr="00B53A9A" w:rsidRDefault="00D57FD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r w:rsidRPr="00B53A9A">
        <w:rPr>
          <w:rFonts w:eastAsia="Times New Roman"/>
          <w:b/>
          <w:bCs/>
          <w:caps/>
          <w:color w:val="auto"/>
          <w:kern w:val="32"/>
          <w:szCs w:val="24"/>
          <w:lang w:val="en-US" w:eastAsia="en-US"/>
        </w:rPr>
        <w:tab/>
      </w:r>
    </w:p>
    <w:tbl>
      <w:tblPr>
        <w:tblW w:w="10238"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142"/>
        <w:gridCol w:w="1843"/>
        <w:gridCol w:w="1842"/>
        <w:gridCol w:w="1733"/>
      </w:tblGrid>
      <w:tr w:rsidR="00D57FD9" w:rsidRPr="00D57FD9" w14:paraId="00BB2AE5" w14:textId="77777777" w:rsidTr="00F95F4E">
        <w:tc>
          <w:tcPr>
            <w:tcW w:w="4820" w:type="dxa"/>
            <w:gridSpan w:val="2"/>
            <w:tcBorders>
              <w:top w:val="single" w:sz="7" w:space="0" w:color="000000"/>
              <w:left w:val="single" w:sz="7" w:space="0" w:color="000000"/>
              <w:bottom w:val="single" w:sz="7" w:space="0" w:color="000000"/>
              <w:right w:val="single" w:sz="7" w:space="0" w:color="000000"/>
            </w:tcBorders>
          </w:tcPr>
          <w:p w14:paraId="38C4F99D"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77A8DC8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2421988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733" w:type="dxa"/>
            <w:tcBorders>
              <w:top w:val="single" w:sz="7" w:space="0" w:color="000000"/>
              <w:left w:val="single" w:sz="7" w:space="0" w:color="000000"/>
              <w:bottom w:val="single" w:sz="7" w:space="0" w:color="000000"/>
              <w:right w:val="single" w:sz="7" w:space="0" w:color="000000"/>
            </w:tcBorders>
          </w:tcPr>
          <w:p w14:paraId="37E5AA1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774D9BBC" w14:textId="77777777" w:rsidTr="00F95F4E">
        <w:trPr>
          <w:cantSplit/>
        </w:trPr>
        <w:tc>
          <w:tcPr>
            <w:tcW w:w="678" w:type="dxa"/>
          </w:tcPr>
          <w:p w14:paraId="2769544E"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45</w:t>
            </w:r>
          </w:p>
        </w:tc>
        <w:tc>
          <w:tcPr>
            <w:tcW w:w="9560" w:type="dxa"/>
            <w:gridSpan w:val="4"/>
          </w:tcPr>
          <w:p w14:paraId="0ED4084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dstrike/>
                <w:color w:val="auto"/>
                <w:szCs w:val="24"/>
                <w:lang w:val="en-CA" w:eastAsia="en-US"/>
              </w:rPr>
            </w:pPr>
            <w:r w:rsidRPr="00D57FD9">
              <w:rPr>
                <w:rFonts w:eastAsia="Times New Roman"/>
                <w:color w:val="auto"/>
                <w:szCs w:val="24"/>
                <w:lang w:val="en-CA" w:eastAsia="en-US"/>
              </w:rPr>
              <w:t>Change in qualitative and/or quantitative composition of the immediate packaging material for:</w:t>
            </w:r>
          </w:p>
        </w:tc>
      </w:tr>
      <w:tr w:rsidR="00D57FD9" w:rsidRPr="00D57FD9" w14:paraId="76ECD0C4" w14:textId="77777777" w:rsidTr="00F95F4E">
        <w:trPr>
          <w:cantSplit/>
        </w:trPr>
        <w:tc>
          <w:tcPr>
            <w:tcW w:w="678" w:type="dxa"/>
          </w:tcPr>
          <w:p w14:paraId="775C75FD"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142" w:type="dxa"/>
          </w:tcPr>
          <w:p w14:paraId="312768B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solid FPPs</w:t>
            </w:r>
          </w:p>
        </w:tc>
        <w:tc>
          <w:tcPr>
            <w:tcW w:w="1843" w:type="dxa"/>
          </w:tcPr>
          <w:p w14:paraId="4FE90D6B"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842" w:type="dxa"/>
          </w:tcPr>
          <w:p w14:paraId="3AB4B30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733" w:type="dxa"/>
          </w:tcPr>
          <w:p w14:paraId="41445E92"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IN</w:t>
            </w:r>
          </w:p>
        </w:tc>
      </w:tr>
      <w:tr w:rsidR="00D57FD9" w:rsidRPr="00D57FD9" w14:paraId="0C109496" w14:textId="77777777" w:rsidTr="00F95F4E">
        <w:trPr>
          <w:cantSplit/>
        </w:trPr>
        <w:tc>
          <w:tcPr>
            <w:tcW w:w="678" w:type="dxa"/>
          </w:tcPr>
          <w:p w14:paraId="7611E53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142" w:type="dxa"/>
          </w:tcPr>
          <w:p w14:paraId="27934C1E"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semisolid and non-sterile liquid FPPs</w:t>
            </w:r>
          </w:p>
        </w:tc>
        <w:tc>
          <w:tcPr>
            <w:tcW w:w="1843" w:type="dxa"/>
          </w:tcPr>
          <w:p w14:paraId="58DBEC58"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842" w:type="dxa"/>
          </w:tcPr>
          <w:p w14:paraId="0806D6D2"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733" w:type="dxa"/>
          </w:tcPr>
          <w:p w14:paraId="096BEA85"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Vmin</w:t>
            </w:r>
            <w:proofErr w:type="spellEnd"/>
          </w:p>
        </w:tc>
      </w:tr>
      <w:tr w:rsidR="00D57FD9" w:rsidRPr="00D57FD9" w14:paraId="2828F7DD" w14:textId="77777777" w:rsidTr="00F95F4E">
        <w:trPr>
          <w:cantSplit/>
        </w:trPr>
        <w:tc>
          <w:tcPr>
            <w:tcW w:w="678" w:type="dxa"/>
          </w:tcPr>
          <w:p w14:paraId="7320EEAB"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w:t>
            </w:r>
          </w:p>
        </w:tc>
        <w:tc>
          <w:tcPr>
            <w:tcW w:w="4142" w:type="dxa"/>
          </w:tcPr>
          <w:p w14:paraId="51710E75"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Sterile medicinal products and biological/immunological medicinal products</w:t>
            </w:r>
          </w:p>
        </w:tc>
        <w:tc>
          <w:tcPr>
            <w:tcW w:w="1843" w:type="dxa"/>
          </w:tcPr>
          <w:p w14:paraId="79446D8D"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None</w:t>
            </w:r>
          </w:p>
        </w:tc>
        <w:tc>
          <w:tcPr>
            <w:tcW w:w="1842" w:type="dxa"/>
          </w:tcPr>
          <w:p w14:paraId="512BAC4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733" w:type="dxa"/>
          </w:tcPr>
          <w:p w14:paraId="137C71DD"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Vmajor</w:t>
            </w:r>
            <w:proofErr w:type="spellEnd"/>
          </w:p>
        </w:tc>
      </w:tr>
      <w:tr w:rsidR="00D57FD9" w:rsidRPr="00D57FD9" w14:paraId="5B02FC5A" w14:textId="77777777" w:rsidTr="00F95F4E">
        <w:trPr>
          <w:cantSplit/>
        </w:trPr>
        <w:tc>
          <w:tcPr>
            <w:tcW w:w="10238" w:type="dxa"/>
            <w:gridSpan w:val="5"/>
          </w:tcPr>
          <w:p w14:paraId="46B9A530"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7C45AD07" w14:textId="77777777" w:rsidTr="00F95F4E">
        <w:trPr>
          <w:cantSplit/>
        </w:trPr>
        <w:tc>
          <w:tcPr>
            <w:tcW w:w="10238" w:type="dxa"/>
            <w:gridSpan w:val="5"/>
          </w:tcPr>
          <w:p w14:paraId="1C97E157" w14:textId="77777777" w:rsidR="00D57FD9" w:rsidRPr="001E2C4B" w:rsidRDefault="00D57FD9" w:rsidP="008421B7">
            <w:pPr>
              <w:pStyle w:val="ListParagraph"/>
              <w:widowControl w:val="0"/>
              <w:numPr>
                <w:ilvl w:val="0"/>
                <w:numId w:val="51"/>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The change does not concern a sterile FPP.</w:t>
            </w:r>
          </w:p>
          <w:p w14:paraId="09AC7584" w14:textId="77777777" w:rsidR="00D57FD9" w:rsidRPr="00D57FD9" w:rsidRDefault="00D57FD9" w:rsidP="008421B7">
            <w:pPr>
              <w:widowControl w:val="0"/>
              <w:numPr>
                <w:ilvl w:val="0"/>
                <w:numId w:val="51"/>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No change in the packaging type and material (e.g. a different blister, but same type).</w:t>
            </w:r>
          </w:p>
          <w:p w14:paraId="07C4AC49" w14:textId="77777777" w:rsidR="001A2073" w:rsidRDefault="00D57FD9" w:rsidP="008421B7">
            <w:pPr>
              <w:widowControl w:val="0"/>
              <w:numPr>
                <w:ilvl w:val="0"/>
                <w:numId w:val="51"/>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 xml:space="preserve">The relevant properties of the proposed packaging are at least equivalent to those of the currently </w:t>
            </w:r>
          </w:p>
          <w:p w14:paraId="3824F131" w14:textId="14010FB7" w:rsidR="00D57FD9" w:rsidRPr="00D57FD9" w:rsidRDefault="00D57FD9" w:rsidP="00F95F4E">
            <w:pPr>
              <w:widowControl w:val="0"/>
              <w:overflowPunct w:val="0"/>
              <w:autoSpaceDE w:val="0"/>
              <w:autoSpaceDN w:val="0"/>
              <w:adjustRightInd w:val="0"/>
              <w:ind w:left="360" w:right="-388"/>
              <w:textAlignment w:val="baseline"/>
              <w:rPr>
                <w:rFonts w:eastAsia="Times New Roman"/>
                <w:color w:val="auto"/>
                <w:szCs w:val="24"/>
                <w:lang w:val="en-CA" w:eastAsia="en-US"/>
              </w:rPr>
            </w:pPr>
            <w:r w:rsidRPr="00D57FD9">
              <w:rPr>
                <w:rFonts w:eastAsia="Times New Roman"/>
                <w:color w:val="auto"/>
                <w:szCs w:val="24"/>
                <w:lang w:val="en-CA" w:eastAsia="en-US"/>
              </w:rPr>
              <w:t>accepted material.</w:t>
            </w:r>
          </w:p>
        </w:tc>
      </w:tr>
      <w:tr w:rsidR="00D57FD9" w:rsidRPr="00D57FD9" w14:paraId="1C0F1B69" w14:textId="77777777" w:rsidTr="00F95F4E">
        <w:trPr>
          <w:cantSplit/>
        </w:trPr>
        <w:tc>
          <w:tcPr>
            <w:tcW w:w="10238" w:type="dxa"/>
            <w:gridSpan w:val="5"/>
          </w:tcPr>
          <w:p w14:paraId="180BE9A5"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3F505955" w14:textId="77777777" w:rsidTr="00F95F4E">
        <w:trPr>
          <w:cantSplit/>
        </w:trPr>
        <w:tc>
          <w:tcPr>
            <w:tcW w:w="10238" w:type="dxa"/>
            <w:gridSpan w:val="5"/>
          </w:tcPr>
          <w:p w14:paraId="33A624E2" w14:textId="77777777" w:rsidR="001A2073" w:rsidRDefault="00D57FD9" w:rsidP="008421B7">
            <w:pPr>
              <w:pStyle w:val="ListParagraph"/>
              <w:widowControl w:val="0"/>
              <w:numPr>
                <w:ilvl w:val="0"/>
                <w:numId w:val="52"/>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 xml:space="preserve">(P.2) </w:t>
            </w:r>
            <w:r w:rsidRPr="001E2C4B">
              <w:rPr>
                <w:rFonts w:eastAsia="Times New Roman"/>
                <w:color w:val="auto"/>
                <w:szCs w:val="24"/>
                <w:lang w:val="en-CA" w:eastAsia="en-US"/>
              </w:rPr>
              <w:t>Data demonstrating the suitability of the proposed packaging material (e.g. extractable/</w:t>
            </w:r>
          </w:p>
          <w:p w14:paraId="0A9B5507" w14:textId="79AE6D5B" w:rsidR="00D57FD9" w:rsidRPr="001E2C4B" w:rsidRDefault="00D57FD9" w:rsidP="00F95F4E">
            <w:pPr>
              <w:pStyle w:val="ListParagraph"/>
              <w:widowControl w:val="0"/>
              <w:overflowPunct w:val="0"/>
              <w:autoSpaceDE w:val="0"/>
              <w:autoSpaceDN w:val="0"/>
              <w:adjustRightInd w:val="0"/>
              <w:ind w:left="360" w:right="-388"/>
              <w:textAlignment w:val="baseline"/>
              <w:rPr>
                <w:rFonts w:eastAsia="Times New Roman"/>
                <w:color w:val="auto"/>
                <w:szCs w:val="24"/>
                <w:lang w:val="en-CA" w:eastAsia="en-US"/>
              </w:rPr>
            </w:pPr>
            <w:r w:rsidRPr="001E2C4B">
              <w:rPr>
                <w:rFonts w:eastAsia="Times New Roman"/>
                <w:color w:val="auto"/>
                <w:szCs w:val="24"/>
                <w:lang w:val="en-CA" w:eastAsia="en-US"/>
              </w:rPr>
              <w:t>leachable testing, light transmission, permeation testing for oxygen, carbon dioxide, moisture etc.).</w:t>
            </w:r>
          </w:p>
          <w:p w14:paraId="526B0437" w14:textId="77777777" w:rsidR="001A2073" w:rsidRDefault="00D57FD9" w:rsidP="008421B7">
            <w:pPr>
              <w:widowControl w:val="0"/>
              <w:numPr>
                <w:ilvl w:val="0"/>
                <w:numId w:val="52"/>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 xml:space="preserve">(P.7) </w:t>
            </w:r>
            <w:r w:rsidRPr="00D57FD9">
              <w:rPr>
                <w:rFonts w:eastAsia="Times New Roman"/>
                <w:color w:val="auto"/>
                <w:szCs w:val="24"/>
                <w:lang w:val="en-CA" w:eastAsia="en-US"/>
              </w:rPr>
              <w:t xml:space="preserve">Information on the proposed packaging material (e.g. description, materials of </w:t>
            </w:r>
          </w:p>
          <w:p w14:paraId="0419A4C5" w14:textId="44A03DAE" w:rsidR="00D57FD9" w:rsidRPr="00D57FD9" w:rsidRDefault="00D57FD9" w:rsidP="00F95F4E">
            <w:pPr>
              <w:widowControl w:val="0"/>
              <w:overflowPunct w:val="0"/>
              <w:autoSpaceDE w:val="0"/>
              <w:autoSpaceDN w:val="0"/>
              <w:adjustRightInd w:val="0"/>
              <w:ind w:left="360" w:right="-388"/>
              <w:textAlignment w:val="baseline"/>
              <w:rPr>
                <w:rFonts w:eastAsia="Times New Roman"/>
                <w:color w:val="auto"/>
                <w:szCs w:val="24"/>
                <w:lang w:val="en-CA" w:eastAsia="en-US"/>
              </w:rPr>
            </w:pPr>
            <w:r w:rsidRPr="00D57FD9">
              <w:rPr>
                <w:rFonts w:eastAsia="Times New Roman"/>
                <w:color w:val="auto"/>
                <w:szCs w:val="24"/>
                <w:lang w:val="en-CA" w:eastAsia="en-US"/>
              </w:rPr>
              <w:t>construction, specifications etc.).</w:t>
            </w:r>
          </w:p>
          <w:p w14:paraId="0BEB65A0" w14:textId="77777777" w:rsidR="001A2073" w:rsidRDefault="00D57FD9" w:rsidP="001A2073">
            <w:pPr>
              <w:widowControl w:val="0"/>
              <w:numPr>
                <w:ilvl w:val="0"/>
                <w:numId w:val="52"/>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w:t>
            </w:r>
            <w:proofErr w:type="gramStart"/>
            <w:r w:rsidRPr="00D57FD9">
              <w:rPr>
                <w:rFonts w:eastAsia="SimSun"/>
                <w:color w:val="auto"/>
                <w:szCs w:val="24"/>
                <w:lang w:val="en-GB" w:eastAsia="en-GB"/>
              </w:rPr>
              <w:t>P.8.1)</w:t>
            </w:r>
            <w:r w:rsidRPr="00D57FD9">
              <w:rPr>
                <w:rFonts w:eastAsia="Times New Roman"/>
                <w:color w:val="auto"/>
                <w:szCs w:val="24"/>
                <w:lang w:val="en-CA" w:eastAsia="en-US"/>
              </w:rPr>
              <w:t>Stability</w:t>
            </w:r>
            <w:proofErr w:type="gramEnd"/>
            <w:r w:rsidRPr="00D57FD9">
              <w:rPr>
                <w:rFonts w:eastAsia="Times New Roman"/>
                <w:color w:val="auto"/>
                <w:szCs w:val="24"/>
                <w:lang w:val="en-CA" w:eastAsia="en-US"/>
              </w:rPr>
              <w:t xml:space="preserve"> summary and conclusions, results for a minimum of two batches of pilot or </w:t>
            </w:r>
          </w:p>
          <w:p w14:paraId="66D2C805" w14:textId="46B43F40" w:rsidR="00D57FD9" w:rsidRPr="001A2073" w:rsidRDefault="00D57FD9" w:rsidP="00F95F4E">
            <w:pPr>
              <w:widowControl w:val="0"/>
              <w:overflowPunct w:val="0"/>
              <w:autoSpaceDE w:val="0"/>
              <w:autoSpaceDN w:val="0"/>
              <w:adjustRightInd w:val="0"/>
              <w:ind w:left="360" w:right="-388"/>
              <w:textAlignment w:val="baseline"/>
              <w:rPr>
                <w:rFonts w:eastAsia="Times New Roman"/>
                <w:color w:val="auto"/>
                <w:szCs w:val="24"/>
                <w:lang w:val="en-CA" w:eastAsia="en-US"/>
              </w:rPr>
            </w:pPr>
            <w:r w:rsidRPr="00D57FD9">
              <w:rPr>
                <w:rFonts w:eastAsia="Times New Roman"/>
                <w:color w:val="auto"/>
                <w:szCs w:val="24"/>
                <w:lang w:val="en-CA" w:eastAsia="en-US"/>
              </w:rPr>
              <w:t>producti</w:t>
            </w:r>
            <w:r w:rsidRPr="001A2073">
              <w:rPr>
                <w:rFonts w:eastAsia="Times New Roman"/>
                <w:color w:val="auto"/>
                <w:szCs w:val="24"/>
                <w:lang w:val="en-CA" w:eastAsia="en-US"/>
              </w:rPr>
              <w:t>on scale, of three (3) months of accelerated (and intermediate, as appropriate) and three (3) months of long-term testing and where applicable, results of photo stability studies.</w:t>
            </w:r>
          </w:p>
        </w:tc>
      </w:tr>
      <w:tr w:rsidR="00D57FD9" w:rsidRPr="00D57FD9" w14:paraId="114AB3F9" w14:textId="77777777" w:rsidTr="00F95F4E">
        <w:tc>
          <w:tcPr>
            <w:tcW w:w="4820" w:type="dxa"/>
            <w:gridSpan w:val="2"/>
            <w:tcBorders>
              <w:top w:val="single" w:sz="7" w:space="0" w:color="000000"/>
              <w:left w:val="single" w:sz="7" w:space="0" w:color="000000"/>
              <w:bottom w:val="single" w:sz="7" w:space="0" w:color="000000"/>
              <w:right w:val="single" w:sz="7" w:space="0" w:color="000000"/>
            </w:tcBorders>
          </w:tcPr>
          <w:p w14:paraId="087FF2D7"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2F93D73B"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55B4C3F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733" w:type="dxa"/>
            <w:tcBorders>
              <w:top w:val="single" w:sz="7" w:space="0" w:color="000000"/>
              <w:left w:val="single" w:sz="7" w:space="0" w:color="000000"/>
              <w:bottom w:val="single" w:sz="7" w:space="0" w:color="000000"/>
              <w:right w:val="single" w:sz="7" w:space="0" w:color="000000"/>
            </w:tcBorders>
          </w:tcPr>
          <w:p w14:paraId="12CE5976"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34FD7732" w14:textId="77777777" w:rsidTr="00F95F4E">
        <w:trPr>
          <w:cantSplit/>
        </w:trPr>
        <w:tc>
          <w:tcPr>
            <w:tcW w:w="678" w:type="dxa"/>
          </w:tcPr>
          <w:p w14:paraId="79E72275"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46</w:t>
            </w:r>
          </w:p>
        </w:tc>
        <w:tc>
          <w:tcPr>
            <w:tcW w:w="9560" w:type="dxa"/>
            <w:gridSpan w:val="4"/>
          </w:tcPr>
          <w:p w14:paraId="3321DBE4"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Change in the specifications of the immediate packaging involving:</w:t>
            </w:r>
          </w:p>
        </w:tc>
      </w:tr>
      <w:tr w:rsidR="00D57FD9" w:rsidRPr="00D57FD9" w14:paraId="1B2DE359" w14:textId="77777777" w:rsidTr="00F95F4E">
        <w:trPr>
          <w:cantSplit/>
          <w:trHeight w:val="180"/>
        </w:trPr>
        <w:tc>
          <w:tcPr>
            <w:tcW w:w="678" w:type="dxa"/>
          </w:tcPr>
          <w:p w14:paraId="7AD289EF"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142" w:type="dxa"/>
          </w:tcPr>
          <w:p w14:paraId="7A028EAE"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tightening of specification limits</w:t>
            </w:r>
          </w:p>
        </w:tc>
        <w:tc>
          <w:tcPr>
            <w:tcW w:w="1843" w:type="dxa"/>
          </w:tcPr>
          <w:p w14:paraId="4F28A8F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842" w:type="dxa"/>
            <w:shd w:val="clear" w:color="auto" w:fill="auto"/>
          </w:tcPr>
          <w:p w14:paraId="65E6DA0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w:t>
            </w:r>
          </w:p>
        </w:tc>
        <w:tc>
          <w:tcPr>
            <w:tcW w:w="1733" w:type="dxa"/>
            <w:shd w:val="clear" w:color="auto" w:fill="auto"/>
          </w:tcPr>
          <w:p w14:paraId="644737A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2BD41861" w14:textId="77777777" w:rsidTr="00F95F4E">
        <w:trPr>
          <w:cantSplit/>
        </w:trPr>
        <w:tc>
          <w:tcPr>
            <w:tcW w:w="678" w:type="dxa"/>
          </w:tcPr>
          <w:p w14:paraId="4A77883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142" w:type="dxa"/>
          </w:tcPr>
          <w:p w14:paraId="66B1EA11"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addition of a test parameter</w:t>
            </w:r>
          </w:p>
        </w:tc>
        <w:tc>
          <w:tcPr>
            <w:tcW w:w="1843" w:type="dxa"/>
          </w:tcPr>
          <w:p w14:paraId="526D759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2-3</w:t>
            </w:r>
          </w:p>
        </w:tc>
        <w:tc>
          <w:tcPr>
            <w:tcW w:w="1842" w:type="dxa"/>
          </w:tcPr>
          <w:p w14:paraId="4C447BB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733" w:type="dxa"/>
          </w:tcPr>
          <w:p w14:paraId="7A4B0A39"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23B75005" w14:textId="77777777" w:rsidTr="00F95F4E">
        <w:trPr>
          <w:cantSplit/>
        </w:trPr>
        <w:tc>
          <w:tcPr>
            <w:tcW w:w="678" w:type="dxa"/>
          </w:tcPr>
          <w:p w14:paraId="02B81BD5"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w:t>
            </w:r>
          </w:p>
        </w:tc>
        <w:tc>
          <w:tcPr>
            <w:tcW w:w="4142" w:type="dxa"/>
          </w:tcPr>
          <w:p w14:paraId="6C105EA4"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deletion of a non-critical parameter</w:t>
            </w:r>
          </w:p>
        </w:tc>
        <w:tc>
          <w:tcPr>
            <w:tcW w:w="1843" w:type="dxa"/>
          </w:tcPr>
          <w:p w14:paraId="4B0BB67C"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2</w:t>
            </w:r>
          </w:p>
        </w:tc>
        <w:tc>
          <w:tcPr>
            <w:tcW w:w="1842" w:type="dxa"/>
          </w:tcPr>
          <w:p w14:paraId="1B649C0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733" w:type="dxa"/>
          </w:tcPr>
          <w:p w14:paraId="7DC25802"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02E7796F" w14:textId="77777777" w:rsidTr="00F95F4E">
        <w:trPr>
          <w:cantSplit/>
        </w:trPr>
        <w:tc>
          <w:tcPr>
            <w:tcW w:w="10238" w:type="dxa"/>
            <w:gridSpan w:val="5"/>
          </w:tcPr>
          <w:p w14:paraId="4A859D11"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7C379989" w14:textId="77777777" w:rsidTr="00F95F4E">
        <w:trPr>
          <w:cantSplit/>
        </w:trPr>
        <w:tc>
          <w:tcPr>
            <w:tcW w:w="10238" w:type="dxa"/>
            <w:gridSpan w:val="5"/>
          </w:tcPr>
          <w:p w14:paraId="052A4C27" w14:textId="77777777" w:rsidR="00D57FD9" w:rsidRPr="001E2C4B" w:rsidRDefault="00D57FD9" w:rsidP="00F95F4E">
            <w:pPr>
              <w:pStyle w:val="ListParagraph"/>
              <w:widowControl w:val="0"/>
              <w:numPr>
                <w:ilvl w:val="0"/>
                <w:numId w:val="53"/>
              </w:numPr>
              <w:overflowPunct w:val="0"/>
              <w:autoSpaceDE w:val="0"/>
              <w:autoSpaceDN w:val="0"/>
              <w:adjustRightInd w:val="0"/>
              <w:textAlignment w:val="baseline"/>
              <w:rPr>
                <w:rFonts w:eastAsia="Times New Roman"/>
                <w:color w:val="auto"/>
                <w:szCs w:val="24"/>
                <w:lang w:val="en-CA" w:eastAsia="en-US"/>
              </w:rPr>
            </w:pPr>
            <w:r w:rsidRPr="001E2C4B">
              <w:rPr>
                <w:rFonts w:eastAsia="Times New Roman"/>
                <w:color w:val="auto"/>
                <w:szCs w:val="24"/>
                <w:lang w:val="en-CA" w:eastAsia="en-US"/>
              </w:rPr>
              <w:t>The change is within the range of currently accepted limits.</w:t>
            </w:r>
          </w:p>
          <w:p w14:paraId="42B829D2" w14:textId="77777777" w:rsidR="00D57FD9" w:rsidRPr="00D57FD9" w:rsidRDefault="00D57FD9" w:rsidP="00F95F4E">
            <w:pPr>
              <w:widowControl w:val="0"/>
              <w:numPr>
                <w:ilvl w:val="0"/>
                <w:numId w:val="53"/>
              </w:numPr>
              <w:overflowPunct w:val="0"/>
              <w:autoSpaceDE w:val="0"/>
              <w:autoSpaceDN w:val="0"/>
              <w:adjustRightInd w:val="0"/>
              <w:textAlignment w:val="baseline"/>
              <w:rPr>
                <w:rFonts w:eastAsia="Times New Roman"/>
                <w:color w:val="auto"/>
                <w:szCs w:val="24"/>
                <w:lang w:val="en-CA" w:eastAsia="en-US"/>
              </w:rPr>
            </w:pPr>
            <w:r w:rsidRPr="00D57FD9">
              <w:rPr>
                <w:rFonts w:eastAsia="Times New Roman"/>
                <w:color w:val="auto"/>
                <w:szCs w:val="24"/>
                <w:lang w:val="en-CA" w:eastAsia="en-US"/>
              </w:rPr>
              <w:t>The change is not necessitated by unexpected events, resulting in failure to meet specifications, arising during manufacture or because of stability concerns.</w:t>
            </w:r>
          </w:p>
          <w:p w14:paraId="2E2929DC" w14:textId="77777777" w:rsidR="00D57FD9" w:rsidRPr="00D57FD9" w:rsidRDefault="00D57FD9" w:rsidP="00F95F4E">
            <w:pPr>
              <w:widowControl w:val="0"/>
              <w:numPr>
                <w:ilvl w:val="0"/>
                <w:numId w:val="53"/>
              </w:numPr>
              <w:overflowPunct w:val="0"/>
              <w:autoSpaceDE w:val="0"/>
              <w:autoSpaceDN w:val="0"/>
              <w:adjustRightInd w:val="0"/>
              <w:textAlignment w:val="baseline"/>
              <w:rPr>
                <w:rFonts w:eastAsia="Times New Roman"/>
                <w:color w:val="auto"/>
                <w:szCs w:val="24"/>
                <w:lang w:val="en-CA" w:eastAsia="en-US"/>
              </w:rPr>
            </w:pPr>
            <w:r w:rsidRPr="00D57FD9">
              <w:rPr>
                <w:rFonts w:eastAsia="Times New Roman"/>
                <w:color w:val="auto"/>
                <w:szCs w:val="24"/>
                <w:lang w:val="en-CA" w:eastAsia="en-US"/>
              </w:rPr>
              <w:t>Any new analytical procedure does not concern a novel, non-standard technique or a standard technique used in a novel way.</w:t>
            </w:r>
          </w:p>
        </w:tc>
      </w:tr>
      <w:tr w:rsidR="00D57FD9" w:rsidRPr="00D57FD9" w14:paraId="2AB8B19F" w14:textId="77777777" w:rsidTr="00F95F4E">
        <w:trPr>
          <w:cantSplit/>
        </w:trPr>
        <w:tc>
          <w:tcPr>
            <w:tcW w:w="10238" w:type="dxa"/>
            <w:gridSpan w:val="5"/>
          </w:tcPr>
          <w:p w14:paraId="7C0A1AF2" w14:textId="77777777" w:rsidR="00D57FD9" w:rsidRPr="00D57FD9" w:rsidRDefault="00D57FD9" w:rsidP="00F95F4E">
            <w:pPr>
              <w:widowControl w:val="0"/>
              <w:overflowPunct w:val="0"/>
              <w:autoSpaceDE w:val="0"/>
              <w:autoSpaceDN w:val="0"/>
              <w:adjustRightInd w:val="0"/>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6AC0E540" w14:textId="77777777" w:rsidTr="00F95F4E">
        <w:trPr>
          <w:cantSplit/>
        </w:trPr>
        <w:tc>
          <w:tcPr>
            <w:tcW w:w="10238" w:type="dxa"/>
            <w:gridSpan w:val="5"/>
          </w:tcPr>
          <w:p w14:paraId="0A82F669" w14:textId="77777777" w:rsidR="00D57FD9" w:rsidRPr="001E2C4B" w:rsidRDefault="00D57FD9" w:rsidP="00E92C83">
            <w:pPr>
              <w:pStyle w:val="ListParagraph"/>
              <w:widowControl w:val="0"/>
              <w:numPr>
                <w:ilvl w:val="0"/>
                <w:numId w:val="54"/>
              </w:numPr>
              <w:overflowPunct w:val="0"/>
              <w:autoSpaceDE w:val="0"/>
              <w:autoSpaceDN w:val="0"/>
              <w:adjustRightInd w:val="0"/>
              <w:textAlignment w:val="baseline"/>
              <w:rPr>
                <w:rFonts w:eastAsia="Times New Roman"/>
                <w:color w:val="auto"/>
                <w:szCs w:val="24"/>
                <w:lang w:val="en-CA" w:eastAsia="en-US"/>
              </w:rPr>
            </w:pPr>
            <w:r w:rsidRPr="001E2C4B">
              <w:rPr>
                <w:rFonts w:eastAsia="SimSun"/>
                <w:color w:val="auto"/>
                <w:szCs w:val="24"/>
                <w:lang w:val="en-GB" w:eastAsia="en-GB"/>
              </w:rPr>
              <w:t xml:space="preserve">(P.7) </w:t>
            </w:r>
            <w:r w:rsidRPr="001E2C4B">
              <w:rPr>
                <w:rFonts w:eastAsia="Times New Roman"/>
                <w:color w:val="auto"/>
                <w:szCs w:val="24"/>
                <w:lang w:val="en-CA" w:eastAsia="en-US"/>
              </w:rPr>
              <w:t>Comparative table of currently accepted and proposed specifications, justification of the proposed specifications.</w:t>
            </w:r>
          </w:p>
          <w:p w14:paraId="5D33BEDC" w14:textId="77777777" w:rsidR="00D57FD9" w:rsidRPr="00D57FD9" w:rsidRDefault="00D57FD9" w:rsidP="00E92C83">
            <w:pPr>
              <w:widowControl w:val="0"/>
              <w:numPr>
                <w:ilvl w:val="0"/>
                <w:numId w:val="54"/>
              </w:numPr>
              <w:overflowPunct w:val="0"/>
              <w:autoSpaceDE w:val="0"/>
              <w:autoSpaceDN w:val="0"/>
              <w:adjustRightInd w:val="0"/>
              <w:textAlignment w:val="baseline"/>
              <w:rPr>
                <w:rFonts w:eastAsia="Times New Roman"/>
                <w:color w:val="auto"/>
                <w:szCs w:val="24"/>
                <w:lang w:val="en-CA" w:eastAsia="en-US"/>
              </w:rPr>
            </w:pPr>
            <w:r w:rsidRPr="00D57FD9">
              <w:rPr>
                <w:rFonts w:eastAsia="SimSun"/>
                <w:color w:val="auto"/>
                <w:szCs w:val="24"/>
                <w:lang w:val="en-GB" w:eastAsia="en-GB"/>
              </w:rPr>
              <w:t xml:space="preserve">(P.7) </w:t>
            </w:r>
            <w:r w:rsidRPr="00D57FD9">
              <w:rPr>
                <w:rFonts w:eastAsia="Times New Roman"/>
                <w:color w:val="auto"/>
                <w:szCs w:val="24"/>
                <w:lang w:val="en-CA" w:eastAsia="en-US"/>
              </w:rPr>
              <w:t xml:space="preserve">Description of the analytical procedure and summary of validation of the new analytical procedure. </w:t>
            </w:r>
          </w:p>
          <w:p w14:paraId="252DD7EA" w14:textId="77777777" w:rsidR="00D57FD9" w:rsidRPr="00D57FD9" w:rsidRDefault="00D57FD9" w:rsidP="00E92C83">
            <w:pPr>
              <w:widowControl w:val="0"/>
              <w:numPr>
                <w:ilvl w:val="0"/>
                <w:numId w:val="54"/>
              </w:numPr>
              <w:overflowPunct w:val="0"/>
              <w:autoSpaceDE w:val="0"/>
              <w:autoSpaceDN w:val="0"/>
              <w:adjustRightInd w:val="0"/>
              <w:textAlignment w:val="baseline"/>
              <w:rPr>
                <w:rFonts w:eastAsia="Times New Roman"/>
                <w:color w:val="auto"/>
                <w:szCs w:val="24"/>
                <w:lang w:val="en-CA" w:eastAsia="en-US"/>
              </w:rPr>
            </w:pPr>
            <w:r w:rsidRPr="00D57FD9">
              <w:rPr>
                <w:rFonts w:eastAsia="Times New Roman"/>
                <w:color w:val="auto"/>
                <w:szCs w:val="24"/>
                <w:lang w:val="en-CA" w:eastAsia="en-US"/>
              </w:rPr>
              <w:t>Documentation to demonstrate that the parameter is not critical.</w:t>
            </w:r>
          </w:p>
        </w:tc>
      </w:tr>
    </w:tbl>
    <w:p w14:paraId="0527BFC4" w14:textId="77777777" w:rsidR="00406FA9" w:rsidRPr="00B53A9A" w:rsidRDefault="00406FA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99"/>
        <w:gridCol w:w="77"/>
        <w:gridCol w:w="4286"/>
        <w:gridCol w:w="173"/>
        <w:gridCol w:w="1528"/>
        <w:gridCol w:w="1842"/>
        <w:gridCol w:w="1665"/>
        <w:gridCol w:w="36"/>
      </w:tblGrid>
      <w:tr w:rsidR="00D57FD9" w:rsidRPr="00D57FD9" w14:paraId="3EE76740" w14:textId="77777777" w:rsidTr="00D57FD9">
        <w:tc>
          <w:tcPr>
            <w:tcW w:w="4962" w:type="dxa"/>
            <w:gridSpan w:val="3"/>
            <w:tcBorders>
              <w:top w:val="single" w:sz="7" w:space="0" w:color="000000"/>
              <w:left w:val="single" w:sz="7" w:space="0" w:color="000000"/>
              <w:bottom w:val="single" w:sz="7" w:space="0" w:color="000000"/>
              <w:right w:val="single" w:sz="7" w:space="0" w:color="000000"/>
            </w:tcBorders>
          </w:tcPr>
          <w:p w14:paraId="60F46AD0"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701" w:type="dxa"/>
            <w:gridSpan w:val="2"/>
            <w:tcBorders>
              <w:top w:val="single" w:sz="7" w:space="0" w:color="000000"/>
              <w:left w:val="single" w:sz="7" w:space="0" w:color="000000"/>
              <w:bottom w:val="single" w:sz="7" w:space="0" w:color="000000"/>
              <w:right w:val="single" w:sz="7" w:space="0" w:color="000000"/>
            </w:tcBorders>
          </w:tcPr>
          <w:p w14:paraId="208E6487" w14:textId="77777777" w:rsidR="0083293E" w:rsidRDefault="00D57FD9"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D57FD9">
              <w:rPr>
                <w:rFonts w:eastAsia="Times New Roman"/>
                <w:b/>
                <w:color w:val="auto"/>
                <w:szCs w:val="24"/>
                <w:lang w:val="en-CA" w:eastAsia="en-US"/>
              </w:rPr>
              <w:t>Conditions to</w:t>
            </w:r>
          </w:p>
          <w:p w14:paraId="1BB298A3" w14:textId="3D091599"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 xml:space="preserve"> be fulfilled</w:t>
            </w:r>
          </w:p>
        </w:tc>
        <w:tc>
          <w:tcPr>
            <w:tcW w:w="1842" w:type="dxa"/>
            <w:tcBorders>
              <w:top w:val="single" w:sz="7" w:space="0" w:color="000000"/>
              <w:left w:val="single" w:sz="7" w:space="0" w:color="000000"/>
              <w:bottom w:val="single" w:sz="7" w:space="0" w:color="000000"/>
              <w:right w:val="single" w:sz="7" w:space="0" w:color="000000"/>
            </w:tcBorders>
          </w:tcPr>
          <w:p w14:paraId="2D966E59"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701" w:type="dxa"/>
            <w:gridSpan w:val="2"/>
            <w:tcBorders>
              <w:top w:val="single" w:sz="7" w:space="0" w:color="000000"/>
              <w:left w:val="single" w:sz="7" w:space="0" w:color="000000"/>
              <w:bottom w:val="single" w:sz="7" w:space="0" w:color="000000"/>
              <w:right w:val="single" w:sz="7" w:space="0" w:color="000000"/>
            </w:tcBorders>
          </w:tcPr>
          <w:p w14:paraId="7F140A9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4BFA689C" w14:textId="77777777" w:rsidTr="00D57FD9">
        <w:trPr>
          <w:cantSplit/>
        </w:trPr>
        <w:tc>
          <w:tcPr>
            <w:tcW w:w="676" w:type="dxa"/>
            <w:gridSpan w:val="2"/>
          </w:tcPr>
          <w:p w14:paraId="4E70C9CE"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lastRenderedPageBreak/>
              <w:t>47</w:t>
            </w:r>
          </w:p>
        </w:tc>
        <w:tc>
          <w:tcPr>
            <w:tcW w:w="9530" w:type="dxa"/>
            <w:gridSpan w:val="6"/>
          </w:tcPr>
          <w:p w14:paraId="57FACF95"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to an </w:t>
            </w:r>
            <w:r w:rsidRPr="00D57FD9">
              <w:rPr>
                <w:rFonts w:eastAsia="Times New Roman"/>
                <w:color w:val="auto"/>
                <w:szCs w:val="24"/>
                <w:lang w:val="en-US" w:eastAsia="en-US"/>
              </w:rPr>
              <w:t xml:space="preserve">analytical </w:t>
            </w:r>
            <w:r w:rsidRPr="00D57FD9">
              <w:rPr>
                <w:rFonts w:eastAsia="Times New Roman"/>
                <w:bCs/>
                <w:color w:val="auto"/>
                <w:szCs w:val="24"/>
                <w:lang w:val="en-CA" w:eastAsia="en-US"/>
              </w:rPr>
              <w:t>procedure on the immediate packaging involving:</w:t>
            </w:r>
          </w:p>
        </w:tc>
      </w:tr>
      <w:tr w:rsidR="00D57FD9" w:rsidRPr="00D57FD9" w14:paraId="6DB963FF" w14:textId="77777777" w:rsidTr="00D57FD9">
        <w:trPr>
          <w:cantSplit/>
        </w:trPr>
        <w:tc>
          <w:tcPr>
            <w:tcW w:w="676" w:type="dxa"/>
            <w:gridSpan w:val="2"/>
          </w:tcPr>
          <w:p w14:paraId="608C0E9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286" w:type="dxa"/>
          </w:tcPr>
          <w:p w14:paraId="7817F87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minor change to an </w:t>
            </w:r>
            <w:r w:rsidRPr="00D57FD9">
              <w:rPr>
                <w:rFonts w:eastAsia="Times New Roman"/>
                <w:color w:val="auto"/>
                <w:szCs w:val="24"/>
                <w:lang w:val="en-US" w:eastAsia="en-US"/>
              </w:rPr>
              <w:t xml:space="preserve">analytical </w:t>
            </w:r>
            <w:r w:rsidRPr="00D57FD9">
              <w:rPr>
                <w:rFonts w:eastAsia="Times New Roman"/>
                <w:bCs/>
                <w:color w:val="auto"/>
                <w:szCs w:val="24"/>
                <w:lang w:val="en-CA" w:eastAsia="en-US"/>
              </w:rPr>
              <w:t>procedure</w:t>
            </w:r>
          </w:p>
        </w:tc>
        <w:tc>
          <w:tcPr>
            <w:tcW w:w="1701" w:type="dxa"/>
            <w:gridSpan w:val="2"/>
          </w:tcPr>
          <w:p w14:paraId="4AA2D52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842" w:type="dxa"/>
          </w:tcPr>
          <w:p w14:paraId="63D710F4"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w:t>
            </w:r>
          </w:p>
        </w:tc>
        <w:tc>
          <w:tcPr>
            <w:tcW w:w="1701" w:type="dxa"/>
            <w:gridSpan w:val="2"/>
          </w:tcPr>
          <w:p w14:paraId="4CB242CC"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1279A30F" w14:textId="77777777" w:rsidTr="00D57FD9">
        <w:trPr>
          <w:cantSplit/>
        </w:trPr>
        <w:tc>
          <w:tcPr>
            <w:tcW w:w="676" w:type="dxa"/>
            <w:gridSpan w:val="2"/>
          </w:tcPr>
          <w:p w14:paraId="7C3E304F"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286" w:type="dxa"/>
          </w:tcPr>
          <w:p w14:paraId="78D03E82" w14:textId="77777777" w:rsidR="00D57FD9" w:rsidRPr="00D57FD9" w:rsidRDefault="00D57FD9" w:rsidP="00F95F4E">
            <w:pPr>
              <w:widowControl w:val="0"/>
              <w:overflowPunct w:val="0"/>
              <w:autoSpaceDE w:val="0"/>
              <w:autoSpaceDN w:val="0"/>
              <w:adjustRightInd w:val="0"/>
              <w:ind w:right="13"/>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other changes to an </w:t>
            </w:r>
            <w:r w:rsidRPr="00D57FD9">
              <w:rPr>
                <w:rFonts w:eastAsia="Times New Roman"/>
                <w:color w:val="auto"/>
                <w:szCs w:val="24"/>
                <w:lang w:val="en-US" w:eastAsia="en-US"/>
              </w:rPr>
              <w:t xml:space="preserve">analytical </w:t>
            </w:r>
            <w:r w:rsidRPr="00D57FD9">
              <w:rPr>
                <w:rFonts w:eastAsia="Times New Roman"/>
                <w:bCs/>
                <w:color w:val="auto"/>
                <w:szCs w:val="24"/>
                <w:lang w:val="en-CA" w:eastAsia="en-US"/>
              </w:rPr>
              <w:t xml:space="preserve">procedure including addition or replacement of an </w:t>
            </w:r>
            <w:r w:rsidRPr="00D57FD9">
              <w:rPr>
                <w:rFonts w:eastAsia="Times New Roman"/>
                <w:color w:val="auto"/>
                <w:szCs w:val="24"/>
                <w:lang w:val="en-US" w:eastAsia="en-US"/>
              </w:rPr>
              <w:t xml:space="preserve">analytical </w:t>
            </w:r>
            <w:r w:rsidRPr="00D57FD9">
              <w:rPr>
                <w:rFonts w:eastAsia="Times New Roman"/>
                <w:bCs/>
                <w:color w:val="auto"/>
                <w:szCs w:val="24"/>
                <w:lang w:val="en-CA" w:eastAsia="en-US"/>
              </w:rPr>
              <w:t>procedure</w:t>
            </w:r>
          </w:p>
        </w:tc>
        <w:tc>
          <w:tcPr>
            <w:tcW w:w="1701" w:type="dxa"/>
            <w:gridSpan w:val="2"/>
          </w:tcPr>
          <w:p w14:paraId="67FAEC2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2-4</w:t>
            </w:r>
          </w:p>
        </w:tc>
        <w:tc>
          <w:tcPr>
            <w:tcW w:w="1842" w:type="dxa"/>
          </w:tcPr>
          <w:p w14:paraId="20424F7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w:t>
            </w:r>
          </w:p>
        </w:tc>
        <w:tc>
          <w:tcPr>
            <w:tcW w:w="1701" w:type="dxa"/>
            <w:gridSpan w:val="2"/>
          </w:tcPr>
          <w:p w14:paraId="2AEE492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6D47662A" w14:textId="77777777" w:rsidTr="00D57FD9">
        <w:trPr>
          <w:cantSplit/>
        </w:trPr>
        <w:tc>
          <w:tcPr>
            <w:tcW w:w="676" w:type="dxa"/>
            <w:gridSpan w:val="2"/>
          </w:tcPr>
          <w:p w14:paraId="5F711EE9"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w:t>
            </w:r>
          </w:p>
        </w:tc>
        <w:tc>
          <w:tcPr>
            <w:tcW w:w="4286" w:type="dxa"/>
          </w:tcPr>
          <w:p w14:paraId="11BBADC9"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deletion of an </w:t>
            </w:r>
            <w:r w:rsidRPr="00D57FD9">
              <w:rPr>
                <w:rFonts w:eastAsia="Times New Roman"/>
                <w:color w:val="auto"/>
                <w:szCs w:val="24"/>
                <w:lang w:val="en-US" w:eastAsia="en-US"/>
              </w:rPr>
              <w:t xml:space="preserve">analytical </w:t>
            </w:r>
            <w:r w:rsidRPr="00D57FD9">
              <w:rPr>
                <w:rFonts w:eastAsia="Times New Roman"/>
                <w:bCs/>
                <w:color w:val="auto"/>
                <w:szCs w:val="24"/>
                <w:lang w:val="en-CA" w:eastAsia="en-US"/>
              </w:rPr>
              <w:t>procedure</w:t>
            </w:r>
          </w:p>
        </w:tc>
        <w:tc>
          <w:tcPr>
            <w:tcW w:w="1701" w:type="dxa"/>
            <w:gridSpan w:val="2"/>
          </w:tcPr>
          <w:p w14:paraId="6806A30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5</w:t>
            </w:r>
          </w:p>
        </w:tc>
        <w:tc>
          <w:tcPr>
            <w:tcW w:w="1842" w:type="dxa"/>
          </w:tcPr>
          <w:p w14:paraId="61A9276C"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2</w:t>
            </w:r>
          </w:p>
        </w:tc>
        <w:tc>
          <w:tcPr>
            <w:tcW w:w="1701" w:type="dxa"/>
            <w:gridSpan w:val="2"/>
          </w:tcPr>
          <w:p w14:paraId="315A38F2"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AN</w:t>
            </w:r>
          </w:p>
        </w:tc>
      </w:tr>
      <w:tr w:rsidR="00D57FD9" w:rsidRPr="00D57FD9" w14:paraId="6BA8754C" w14:textId="77777777" w:rsidTr="00D57FD9">
        <w:trPr>
          <w:cantSplit/>
        </w:trPr>
        <w:tc>
          <w:tcPr>
            <w:tcW w:w="10206" w:type="dxa"/>
            <w:gridSpan w:val="8"/>
          </w:tcPr>
          <w:p w14:paraId="672759AF"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7A6023E6" w14:textId="77777777" w:rsidTr="00D57FD9">
        <w:trPr>
          <w:cantSplit/>
        </w:trPr>
        <w:tc>
          <w:tcPr>
            <w:tcW w:w="10206" w:type="dxa"/>
            <w:gridSpan w:val="8"/>
          </w:tcPr>
          <w:p w14:paraId="38A8E5F0" w14:textId="77777777" w:rsidR="00D57FD9" w:rsidRPr="001E2C4B" w:rsidRDefault="00D57FD9" w:rsidP="00F95F4E">
            <w:pPr>
              <w:pStyle w:val="ListParagraph"/>
              <w:widowControl w:val="0"/>
              <w:numPr>
                <w:ilvl w:val="0"/>
                <w:numId w:val="55"/>
              </w:numPr>
              <w:overflowPunct w:val="0"/>
              <w:autoSpaceDE w:val="0"/>
              <w:autoSpaceDN w:val="0"/>
              <w:adjustRightInd w:val="0"/>
              <w:ind w:right="47"/>
              <w:textAlignment w:val="baseline"/>
              <w:rPr>
                <w:rFonts w:eastAsia="Times New Roman"/>
                <w:color w:val="auto"/>
                <w:szCs w:val="24"/>
                <w:lang w:val="en-CA" w:eastAsia="en-US"/>
              </w:rPr>
            </w:pPr>
            <w:r w:rsidRPr="001E2C4B">
              <w:rPr>
                <w:rFonts w:eastAsia="Times New Roman"/>
                <w:color w:val="auto"/>
                <w:szCs w:val="24"/>
                <w:lang w:val="en-US" w:eastAsia="en-US"/>
              </w:rPr>
              <w:t>The method of analysis is based on the same analytical technique or principle (e.g. changes to the analytical procedure are within allowable adjustments to column length, etc., but do not include variations beyond the acceptable ranges or a different type of column and method).</w:t>
            </w:r>
            <w:r w:rsidRPr="001E2C4B">
              <w:rPr>
                <w:rFonts w:eastAsia="Times New Roman"/>
                <w:color w:val="auto"/>
                <w:szCs w:val="24"/>
                <w:lang w:val="en-CA" w:eastAsia="en-US"/>
              </w:rPr>
              <w:t xml:space="preserve"> </w:t>
            </w:r>
          </w:p>
          <w:p w14:paraId="4289EF72" w14:textId="77777777" w:rsidR="00D57FD9" w:rsidRPr="00D57FD9" w:rsidRDefault="00D57FD9" w:rsidP="00F95F4E">
            <w:pPr>
              <w:widowControl w:val="0"/>
              <w:numPr>
                <w:ilvl w:val="0"/>
                <w:numId w:val="55"/>
              </w:numPr>
              <w:overflowPunct w:val="0"/>
              <w:autoSpaceDE w:val="0"/>
              <w:autoSpaceDN w:val="0"/>
              <w:adjustRightInd w:val="0"/>
              <w:ind w:right="47"/>
              <w:textAlignment w:val="baseline"/>
              <w:rPr>
                <w:rFonts w:eastAsia="Times New Roman"/>
                <w:color w:val="auto"/>
                <w:szCs w:val="24"/>
                <w:lang w:val="en-CA" w:eastAsia="en-US"/>
              </w:rPr>
            </w:pPr>
            <w:r w:rsidRPr="00D57FD9">
              <w:rPr>
                <w:rFonts w:eastAsia="Times New Roman"/>
                <w:color w:val="auto"/>
                <w:szCs w:val="24"/>
                <w:lang w:val="en-CA" w:eastAsia="en-US"/>
              </w:rPr>
              <w:t>Appropriate (re)validation studies have been performed in accordance with the relevant guidelines.</w:t>
            </w:r>
          </w:p>
          <w:p w14:paraId="40B3B84A" w14:textId="77777777" w:rsidR="00D57FD9" w:rsidRPr="00D57FD9" w:rsidRDefault="00D57FD9" w:rsidP="00F95F4E">
            <w:pPr>
              <w:widowControl w:val="0"/>
              <w:numPr>
                <w:ilvl w:val="0"/>
                <w:numId w:val="55"/>
              </w:numPr>
              <w:overflowPunct w:val="0"/>
              <w:autoSpaceDE w:val="0"/>
              <w:autoSpaceDN w:val="0"/>
              <w:adjustRightInd w:val="0"/>
              <w:ind w:right="47"/>
              <w:textAlignment w:val="baseline"/>
              <w:rPr>
                <w:rFonts w:eastAsia="Times New Roman"/>
                <w:color w:val="auto"/>
                <w:szCs w:val="24"/>
                <w:lang w:val="en-CA" w:eastAsia="en-US"/>
              </w:rPr>
            </w:pPr>
            <w:r w:rsidRPr="00D57FD9">
              <w:rPr>
                <w:rFonts w:eastAsia="Times New Roman"/>
                <w:color w:val="auto"/>
                <w:szCs w:val="24"/>
                <w:lang w:val="en-CA" w:eastAsia="en-US"/>
              </w:rPr>
              <w:t xml:space="preserve">Comparative studies indicate the new </w:t>
            </w:r>
            <w:r w:rsidRPr="00D57FD9">
              <w:rPr>
                <w:rFonts w:eastAsia="Times New Roman"/>
                <w:color w:val="auto"/>
                <w:szCs w:val="24"/>
                <w:lang w:val="en-US" w:eastAsia="en-US"/>
              </w:rPr>
              <w:t xml:space="preserve">analytical </w:t>
            </w:r>
            <w:r w:rsidRPr="00D57FD9">
              <w:rPr>
                <w:rFonts w:eastAsia="Times New Roman"/>
                <w:color w:val="auto"/>
                <w:szCs w:val="24"/>
                <w:lang w:val="en-CA" w:eastAsia="en-US"/>
              </w:rPr>
              <w:t>procedure to be at least equivalent to the former procedure.</w:t>
            </w:r>
          </w:p>
          <w:p w14:paraId="49B1BA7C" w14:textId="77777777" w:rsidR="00D57FD9" w:rsidRPr="00D57FD9" w:rsidRDefault="00D57FD9" w:rsidP="00F95F4E">
            <w:pPr>
              <w:widowControl w:val="0"/>
              <w:numPr>
                <w:ilvl w:val="0"/>
                <w:numId w:val="55"/>
              </w:numPr>
              <w:overflowPunct w:val="0"/>
              <w:autoSpaceDE w:val="0"/>
              <w:autoSpaceDN w:val="0"/>
              <w:adjustRightInd w:val="0"/>
              <w:ind w:right="47"/>
              <w:textAlignment w:val="baseline"/>
              <w:rPr>
                <w:rFonts w:eastAsia="Times New Roman"/>
                <w:color w:val="auto"/>
                <w:szCs w:val="24"/>
                <w:lang w:val="en-CA" w:eastAsia="en-US"/>
              </w:rPr>
            </w:pPr>
            <w:r w:rsidRPr="00D57FD9">
              <w:rPr>
                <w:rFonts w:eastAsia="Times New Roman"/>
                <w:color w:val="auto"/>
                <w:szCs w:val="24"/>
                <w:lang w:val="en-CA" w:eastAsia="en-US"/>
              </w:rPr>
              <w:t>Any new analytical procedure does not concern a novel, non-standard technique or a standard technique used in a novel way.</w:t>
            </w:r>
          </w:p>
          <w:p w14:paraId="424C0B73" w14:textId="77777777" w:rsidR="00D57FD9" w:rsidRPr="00D57FD9" w:rsidRDefault="00D57FD9" w:rsidP="00F95F4E">
            <w:pPr>
              <w:widowControl w:val="0"/>
              <w:numPr>
                <w:ilvl w:val="0"/>
                <w:numId w:val="55"/>
              </w:numPr>
              <w:overflowPunct w:val="0"/>
              <w:autoSpaceDE w:val="0"/>
              <w:autoSpaceDN w:val="0"/>
              <w:adjustRightInd w:val="0"/>
              <w:ind w:right="47"/>
              <w:textAlignment w:val="baseline"/>
              <w:rPr>
                <w:rFonts w:eastAsia="Times New Roman"/>
                <w:color w:val="auto"/>
                <w:szCs w:val="24"/>
                <w:lang w:val="en-US" w:eastAsia="en-US"/>
              </w:rPr>
            </w:pPr>
            <w:r w:rsidRPr="00D57FD9">
              <w:rPr>
                <w:rFonts w:eastAsia="Times New Roman"/>
                <w:color w:val="auto"/>
                <w:szCs w:val="24"/>
                <w:lang w:val="en-CA" w:eastAsia="en-US"/>
              </w:rPr>
              <w:t>The deleted analytical procedure is an alternate method and is equivalent to a currently accepted method.</w:t>
            </w:r>
          </w:p>
        </w:tc>
      </w:tr>
      <w:tr w:rsidR="00D57FD9" w:rsidRPr="00D57FD9" w14:paraId="327BC4C6" w14:textId="77777777" w:rsidTr="00D57FD9">
        <w:trPr>
          <w:cantSplit/>
        </w:trPr>
        <w:tc>
          <w:tcPr>
            <w:tcW w:w="10206" w:type="dxa"/>
            <w:gridSpan w:val="8"/>
          </w:tcPr>
          <w:p w14:paraId="554E28B0"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10ED049A" w14:textId="77777777" w:rsidTr="00D57FD9">
        <w:trPr>
          <w:cantSplit/>
        </w:trPr>
        <w:tc>
          <w:tcPr>
            <w:tcW w:w="10206" w:type="dxa"/>
            <w:gridSpan w:val="8"/>
          </w:tcPr>
          <w:p w14:paraId="74356868" w14:textId="77777777" w:rsidR="00E47270" w:rsidRDefault="00D57FD9" w:rsidP="008421B7">
            <w:pPr>
              <w:widowControl w:val="0"/>
              <w:numPr>
                <w:ilvl w:val="0"/>
                <w:numId w:val="20"/>
              </w:numPr>
              <w:overflowPunct w:val="0"/>
              <w:autoSpaceDE w:val="0"/>
              <w:autoSpaceDN w:val="0"/>
              <w:adjustRightInd w:val="0"/>
              <w:ind w:left="0" w:right="-388"/>
              <w:textAlignment w:val="baseline"/>
              <w:rPr>
                <w:rFonts w:eastAsia="Times New Roman"/>
                <w:color w:val="auto"/>
                <w:szCs w:val="24"/>
                <w:lang w:val="en-CA" w:eastAsia="en-US"/>
              </w:rPr>
            </w:pPr>
            <w:r w:rsidRPr="00D57FD9">
              <w:rPr>
                <w:rFonts w:eastAsia="SimSun"/>
                <w:color w:val="auto"/>
                <w:szCs w:val="24"/>
                <w:lang w:val="en-GB" w:eastAsia="en-GB"/>
              </w:rPr>
              <w:t xml:space="preserve">(P.7) </w:t>
            </w:r>
            <w:r w:rsidRPr="00D57FD9">
              <w:rPr>
                <w:rFonts w:eastAsia="Times New Roman"/>
                <w:color w:val="auto"/>
                <w:szCs w:val="24"/>
                <w:lang w:val="en-CA" w:eastAsia="en-US"/>
              </w:rPr>
              <w:t xml:space="preserve">Description of the method and comparative validation results demonstrating that the currently </w:t>
            </w:r>
          </w:p>
          <w:p w14:paraId="5138BBCB" w14:textId="11A14DE1" w:rsidR="00D57FD9" w:rsidRPr="00D57FD9" w:rsidRDefault="00D57FD9" w:rsidP="008421B7">
            <w:pPr>
              <w:widowControl w:val="0"/>
              <w:numPr>
                <w:ilvl w:val="0"/>
                <w:numId w:val="20"/>
              </w:numPr>
              <w:overflowPunct w:val="0"/>
              <w:autoSpaceDE w:val="0"/>
              <w:autoSpaceDN w:val="0"/>
              <w:adjustRightInd w:val="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accepted and proposed methods are at least equivalent.</w:t>
            </w:r>
          </w:p>
          <w:p w14:paraId="088928C0" w14:textId="77777777" w:rsidR="00D57FD9" w:rsidRPr="00D57FD9" w:rsidRDefault="00D57FD9" w:rsidP="008421B7">
            <w:pPr>
              <w:widowControl w:val="0"/>
              <w:numPr>
                <w:ilvl w:val="0"/>
                <w:numId w:val="20"/>
              </w:numPr>
              <w:overflowPunct w:val="0"/>
              <w:autoSpaceDE w:val="0"/>
              <w:autoSpaceDN w:val="0"/>
              <w:adjustRightInd w:val="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Documentation demonstrating that condition #5 is met.</w:t>
            </w:r>
          </w:p>
        </w:tc>
      </w:tr>
      <w:tr w:rsidR="00D57FD9" w:rsidRPr="00D57FD9" w14:paraId="3B9F4646" w14:textId="77777777" w:rsidTr="00F95F4E">
        <w:trPr>
          <w:gridAfter w:val="1"/>
          <w:wAfter w:w="36" w:type="dxa"/>
        </w:trPr>
        <w:tc>
          <w:tcPr>
            <w:tcW w:w="5135" w:type="dxa"/>
            <w:gridSpan w:val="4"/>
            <w:tcBorders>
              <w:top w:val="single" w:sz="7" w:space="0" w:color="000000"/>
              <w:left w:val="single" w:sz="7" w:space="0" w:color="000000"/>
              <w:bottom w:val="single" w:sz="7" w:space="0" w:color="000000"/>
              <w:right w:val="single" w:sz="7" w:space="0" w:color="000000"/>
            </w:tcBorders>
          </w:tcPr>
          <w:p w14:paraId="6FD639EB"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528" w:type="dxa"/>
            <w:tcBorders>
              <w:top w:val="single" w:sz="7" w:space="0" w:color="000000"/>
              <w:left w:val="single" w:sz="7" w:space="0" w:color="000000"/>
              <w:bottom w:val="single" w:sz="7" w:space="0" w:color="000000"/>
              <w:right w:val="single" w:sz="7" w:space="0" w:color="000000"/>
            </w:tcBorders>
          </w:tcPr>
          <w:p w14:paraId="0878F27F"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22FBAB02"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665" w:type="dxa"/>
            <w:tcBorders>
              <w:top w:val="single" w:sz="7" w:space="0" w:color="000000"/>
              <w:left w:val="single" w:sz="7" w:space="0" w:color="000000"/>
              <w:bottom w:val="single" w:sz="7" w:space="0" w:color="000000"/>
              <w:right w:val="single" w:sz="7" w:space="0" w:color="000000"/>
            </w:tcBorders>
          </w:tcPr>
          <w:p w14:paraId="2BDC4066"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586C649D" w14:textId="77777777" w:rsidTr="00F95F4E">
        <w:trPr>
          <w:gridAfter w:val="1"/>
          <w:wAfter w:w="36" w:type="dxa"/>
        </w:trPr>
        <w:tc>
          <w:tcPr>
            <w:tcW w:w="599" w:type="dxa"/>
            <w:tcBorders>
              <w:top w:val="single" w:sz="7" w:space="0" w:color="000000"/>
              <w:left w:val="single" w:sz="7" w:space="0" w:color="000000"/>
              <w:bottom w:val="single" w:sz="7" w:space="0" w:color="000000"/>
              <w:right w:val="single" w:sz="7" w:space="0" w:color="000000"/>
            </w:tcBorders>
          </w:tcPr>
          <w:p w14:paraId="6857AE43" w14:textId="77777777" w:rsidR="00D57FD9" w:rsidRPr="001E2C4B" w:rsidRDefault="00D57FD9" w:rsidP="008421B7">
            <w:pPr>
              <w:widowControl w:val="0"/>
              <w:overflowPunct w:val="0"/>
              <w:autoSpaceDE w:val="0"/>
              <w:autoSpaceDN w:val="0"/>
              <w:adjustRightInd w:val="0"/>
              <w:ind w:right="-388"/>
              <w:textAlignment w:val="baseline"/>
              <w:rPr>
                <w:rFonts w:eastAsia="Times New Roman"/>
                <w:b/>
                <w:color w:val="auto"/>
                <w:szCs w:val="24"/>
                <w:lang w:val="en-CA" w:eastAsia="en-US"/>
              </w:rPr>
            </w:pPr>
            <w:r w:rsidRPr="001E2C4B">
              <w:rPr>
                <w:rFonts w:eastAsia="Times New Roman"/>
                <w:b/>
                <w:color w:val="auto"/>
                <w:szCs w:val="24"/>
                <w:lang w:val="en-CA" w:eastAsia="en-US"/>
              </w:rPr>
              <w:t>48</w:t>
            </w:r>
          </w:p>
        </w:tc>
        <w:tc>
          <w:tcPr>
            <w:tcW w:w="9571" w:type="dxa"/>
            <w:gridSpan w:val="6"/>
            <w:tcBorders>
              <w:top w:val="single" w:sz="7" w:space="0" w:color="000000"/>
              <w:left w:val="single" w:sz="7" w:space="0" w:color="000000"/>
              <w:bottom w:val="single" w:sz="7" w:space="0" w:color="000000"/>
              <w:right w:val="single" w:sz="7" w:space="0" w:color="000000"/>
            </w:tcBorders>
          </w:tcPr>
          <w:p w14:paraId="377D6370" w14:textId="77777777" w:rsidR="00E47270"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in any part of the (primary) packaging material not in contact with the </w:t>
            </w:r>
            <w:r w:rsidRPr="00D57FD9">
              <w:rPr>
                <w:rFonts w:eastAsia="Times New Roman"/>
                <w:color w:val="auto"/>
                <w:szCs w:val="24"/>
                <w:lang w:val="en-US" w:eastAsia="en-US"/>
              </w:rPr>
              <w:t xml:space="preserve">FPP </w:t>
            </w:r>
            <w:r w:rsidRPr="00D57FD9">
              <w:rPr>
                <w:rFonts w:eastAsia="Times New Roman"/>
                <w:bCs/>
                <w:color w:val="auto"/>
                <w:szCs w:val="24"/>
                <w:lang w:val="en-CA" w:eastAsia="en-US"/>
              </w:rPr>
              <w:t xml:space="preserve">formulation </w:t>
            </w:r>
          </w:p>
          <w:p w14:paraId="3B37245D" w14:textId="77777777" w:rsidR="00E47270"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(e.g. colour of flip-off caps, colour code rings on ampoules, change of needle shield), and </w:t>
            </w:r>
          </w:p>
          <w:p w14:paraId="06C54172" w14:textId="1AAEB3DF"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Cs/>
                <w:color w:val="auto"/>
                <w:szCs w:val="24"/>
                <w:lang w:val="en-CA" w:eastAsia="en-US"/>
              </w:rPr>
              <w:t>change of secondary pack</w:t>
            </w:r>
          </w:p>
        </w:tc>
      </w:tr>
      <w:tr w:rsidR="00D57FD9" w:rsidRPr="00D57FD9" w14:paraId="428BE2C7" w14:textId="77777777" w:rsidTr="00F95F4E">
        <w:trPr>
          <w:gridAfter w:val="1"/>
          <w:wAfter w:w="36" w:type="dxa"/>
        </w:trPr>
        <w:tc>
          <w:tcPr>
            <w:tcW w:w="599" w:type="dxa"/>
            <w:tcBorders>
              <w:top w:val="single" w:sz="7" w:space="0" w:color="000000"/>
              <w:left w:val="single" w:sz="7" w:space="0" w:color="000000"/>
              <w:bottom w:val="single" w:sz="7" w:space="0" w:color="000000"/>
              <w:right w:val="single" w:sz="7" w:space="0" w:color="000000"/>
            </w:tcBorders>
          </w:tcPr>
          <w:p w14:paraId="515CCFB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536" w:type="dxa"/>
            <w:gridSpan w:val="3"/>
            <w:tcBorders>
              <w:top w:val="single" w:sz="7" w:space="0" w:color="000000"/>
              <w:left w:val="single" w:sz="7" w:space="0" w:color="000000"/>
              <w:bottom w:val="single" w:sz="7" w:space="0" w:color="000000"/>
              <w:right w:val="single" w:sz="7" w:space="0" w:color="000000"/>
            </w:tcBorders>
          </w:tcPr>
          <w:p w14:paraId="5B0B3F72" w14:textId="77777777" w:rsidR="00E47270"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in any part of the (primary) </w:t>
            </w:r>
          </w:p>
          <w:p w14:paraId="065139EC" w14:textId="77777777" w:rsidR="00E47270"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packaging material not in contact with the </w:t>
            </w:r>
            <w:r w:rsidRPr="00D57FD9">
              <w:rPr>
                <w:rFonts w:eastAsia="Times New Roman"/>
                <w:color w:val="auto"/>
                <w:szCs w:val="24"/>
                <w:lang w:val="en-US" w:eastAsia="en-US"/>
              </w:rPr>
              <w:t>finished pharmaceutical product</w:t>
            </w:r>
            <w:r w:rsidRPr="00D57FD9">
              <w:rPr>
                <w:rFonts w:eastAsia="Times New Roman"/>
                <w:bCs/>
                <w:color w:val="auto"/>
                <w:szCs w:val="24"/>
                <w:lang w:val="en-CA" w:eastAsia="en-US"/>
              </w:rPr>
              <w:t xml:space="preserve"> formulation</w:t>
            </w:r>
          </w:p>
          <w:p w14:paraId="7098D8BF" w14:textId="255229B4"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(e.g. colour of flip-off caps, colour code rings on ampoules, change of needle shield)</w:t>
            </w:r>
          </w:p>
        </w:tc>
        <w:tc>
          <w:tcPr>
            <w:tcW w:w="1528" w:type="dxa"/>
            <w:tcBorders>
              <w:top w:val="single" w:sz="7" w:space="0" w:color="000000"/>
              <w:left w:val="single" w:sz="7" w:space="0" w:color="000000"/>
              <w:bottom w:val="single" w:sz="7" w:space="0" w:color="000000"/>
              <w:right w:val="single" w:sz="7" w:space="0" w:color="000000"/>
            </w:tcBorders>
          </w:tcPr>
          <w:p w14:paraId="32C0059B"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1</w:t>
            </w:r>
          </w:p>
        </w:tc>
        <w:tc>
          <w:tcPr>
            <w:tcW w:w="1842" w:type="dxa"/>
            <w:tcBorders>
              <w:top w:val="single" w:sz="7" w:space="0" w:color="000000"/>
              <w:left w:val="single" w:sz="7" w:space="0" w:color="000000"/>
              <w:bottom w:val="single" w:sz="7" w:space="0" w:color="000000"/>
              <w:right w:val="single" w:sz="7" w:space="0" w:color="000000"/>
            </w:tcBorders>
          </w:tcPr>
          <w:p w14:paraId="0BA3ECA5"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1-2</w:t>
            </w:r>
          </w:p>
        </w:tc>
        <w:tc>
          <w:tcPr>
            <w:tcW w:w="1665" w:type="dxa"/>
            <w:tcBorders>
              <w:top w:val="single" w:sz="7" w:space="0" w:color="000000"/>
              <w:left w:val="single" w:sz="7" w:space="0" w:color="000000"/>
              <w:bottom w:val="single" w:sz="7" w:space="0" w:color="000000"/>
              <w:right w:val="single" w:sz="7" w:space="0" w:color="000000"/>
            </w:tcBorders>
          </w:tcPr>
          <w:p w14:paraId="2ABA278C"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IN</w:t>
            </w:r>
          </w:p>
        </w:tc>
      </w:tr>
      <w:tr w:rsidR="00D57FD9" w:rsidRPr="00D57FD9" w14:paraId="2E8288E3" w14:textId="77777777" w:rsidTr="00F95F4E">
        <w:trPr>
          <w:gridAfter w:val="1"/>
          <w:wAfter w:w="36" w:type="dxa"/>
        </w:trPr>
        <w:tc>
          <w:tcPr>
            <w:tcW w:w="599" w:type="dxa"/>
            <w:tcBorders>
              <w:top w:val="single" w:sz="7" w:space="0" w:color="000000"/>
              <w:left w:val="single" w:sz="7" w:space="0" w:color="000000"/>
              <w:bottom w:val="single" w:sz="7" w:space="0" w:color="000000"/>
              <w:right w:val="single" w:sz="7" w:space="0" w:color="000000"/>
            </w:tcBorders>
          </w:tcPr>
          <w:p w14:paraId="0B87B99F"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b.1</w:t>
            </w:r>
          </w:p>
        </w:tc>
        <w:tc>
          <w:tcPr>
            <w:tcW w:w="4536" w:type="dxa"/>
            <w:gridSpan w:val="3"/>
            <w:vMerge w:val="restart"/>
            <w:tcBorders>
              <w:top w:val="single" w:sz="7" w:space="0" w:color="000000"/>
              <w:left w:val="single" w:sz="7" w:space="0" w:color="000000"/>
              <w:right w:val="single" w:sz="7" w:space="0" w:color="000000"/>
            </w:tcBorders>
          </w:tcPr>
          <w:p w14:paraId="70E8CD9E"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Change of secondary packaging components</w:t>
            </w:r>
          </w:p>
        </w:tc>
        <w:tc>
          <w:tcPr>
            <w:tcW w:w="1528" w:type="dxa"/>
            <w:tcBorders>
              <w:top w:val="single" w:sz="7" w:space="0" w:color="000000"/>
              <w:left w:val="single" w:sz="7" w:space="0" w:color="000000"/>
              <w:bottom w:val="single" w:sz="7" w:space="0" w:color="000000"/>
              <w:right w:val="single" w:sz="7" w:space="0" w:color="000000"/>
            </w:tcBorders>
          </w:tcPr>
          <w:p w14:paraId="2E2523D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2</w:t>
            </w:r>
          </w:p>
        </w:tc>
        <w:tc>
          <w:tcPr>
            <w:tcW w:w="1842" w:type="dxa"/>
            <w:tcBorders>
              <w:top w:val="single" w:sz="7" w:space="0" w:color="000000"/>
              <w:left w:val="single" w:sz="7" w:space="0" w:color="000000"/>
              <w:bottom w:val="single" w:sz="7" w:space="0" w:color="000000"/>
              <w:right w:val="single" w:sz="7" w:space="0" w:color="000000"/>
            </w:tcBorders>
          </w:tcPr>
          <w:p w14:paraId="61DC588D"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2-3</w:t>
            </w:r>
          </w:p>
        </w:tc>
        <w:tc>
          <w:tcPr>
            <w:tcW w:w="1665" w:type="dxa"/>
            <w:tcBorders>
              <w:top w:val="single" w:sz="7" w:space="0" w:color="000000"/>
              <w:left w:val="single" w:sz="7" w:space="0" w:color="000000"/>
              <w:bottom w:val="single" w:sz="7" w:space="0" w:color="000000"/>
              <w:right w:val="single" w:sz="7" w:space="0" w:color="000000"/>
            </w:tcBorders>
          </w:tcPr>
          <w:p w14:paraId="5D3DFF93"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IN</w:t>
            </w:r>
          </w:p>
        </w:tc>
      </w:tr>
      <w:tr w:rsidR="00D57FD9" w:rsidRPr="00D57FD9" w14:paraId="2D40DBE1" w14:textId="77777777" w:rsidTr="00F95F4E">
        <w:trPr>
          <w:gridAfter w:val="1"/>
          <w:wAfter w:w="36" w:type="dxa"/>
        </w:trPr>
        <w:tc>
          <w:tcPr>
            <w:tcW w:w="599" w:type="dxa"/>
            <w:tcBorders>
              <w:top w:val="single" w:sz="7" w:space="0" w:color="000000"/>
              <w:left w:val="single" w:sz="7" w:space="0" w:color="000000"/>
              <w:bottom w:val="single" w:sz="7" w:space="0" w:color="000000"/>
              <w:right w:val="single" w:sz="7" w:space="0" w:color="000000"/>
            </w:tcBorders>
          </w:tcPr>
          <w:p w14:paraId="60CA482D"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b.2</w:t>
            </w:r>
          </w:p>
        </w:tc>
        <w:tc>
          <w:tcPr>
            <w:tcW w:w="4536" w:type="dxa"/>
            <w:gridSpan w:val="3"/>
            <w:vMerge/>
            <w:tcBorders>
              <w:left w:val="single" w:sz="7" w:space="0" w:color="000000"/>
              <w:bottom w:val="single" w:sz="7" w:space="0" w:color="000000"/>
              <w:right w:val="single" w:sz="7" w:space="0" w:color="000000"/>
            </w:tcBorders>
          </w:tcPr>
          <w:p w14:paraId="4B3FCCC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
        </w:tc>
        <w:tc>
          <w:tcPr>
            <w:tcW w:w="1528" w:type="dxa"/>
            <w:tcBorders>
              <w:top w:val="single" w:sz="7" w:space="0" w:color="000000"/>
              <w:left w:val="single" w:sz="7" w:space="0" w:color="000000"/>
              <w:bottom w:val="single" w:sz="7" w:space="0" w:color="000000"/>
              <w:right w:val="single" w:sz="7" w:space="0" w:color="000000"/>
            </w:tcBorders>
          </w:tcPr>
          <w:p w14:paraId="699FAD61"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None</w:t>
            </w:r>
          </w:p>
        </w:tc>
        <w:tc>
          <w:tcPr>
            <w:tcW w:w="1842" w:type="dxa"/>
            <w:tcBorders>
              <w:top w:val="single" w:sz="7" w:space="0" w:color="000000"/>
              <w:left w:val="single" w:sz="7" w:space="0" w:color="000000"/>
              <w:bottom w:val="single" w:sz="7" w:space="0" w:color="000000"/>
              <w:right w:val="single" w:sz="7" w:space="0" w:color="000000"/>
            </w:tcBorders>
          </w:tcPr>
          <w:p w14:paraId="2DCB6032"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1-4</w:t>
            </w:r>
          </w:p>
        </w:tc>
        <w:tc>
          <w:tcPr>
            <w:tcW w:w="1665" w:type="dxa"/>
            <w:tcBorders>
              <w:top w:val="single" w:sz="7" w:space="0" w:color="000000"/>
              <w:left w:val="single" w:sz="7" w:space="0" w:color="000000"/>
              <w:bottom w:val="single" w:sz="7" w:space="0" w:color="000000"/>
              <w:right w:val="single" w:sz="7" w:space="0" w:color="000000"/>
            </w:tcBorders>
          </w:tcPr>
          <w:p w14:paraId="6E361E9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proofErr w:type="spellStart"/>
            <w:r w:rsidRPr="00D57FD9">
              <w:rPr>
                <w:rFonts w:eastAsia="Times New Roman"/>
                <w:color w:val="auto"/>
                <w:szCs w:val="24"/>
                <w:lang w:val="en-CA" w:eastAsia="en-US"/>
              </w:rPr>
              <w:t>Vmin</w:t>
            </w:r>
            <w:proofErr w:type="spellEnd"/>
          </w:p>
        </w:tc>
      </w:tr>
      <w:tr w:rsidR="00D57FD9" w:rsidRPr="00D57FD9" w14:paraId="2FC4C6C1" w14:textId="77777777" w:rsidTr="00D57FD9">
        <w:trPr>
          <w:gridAfter w:val="1"/>
          <w:wAfter w:w="36" w:type="dxa"/>
          <w:cantSplit/>
        </w:trPr>
        <w:tc>
          <w:tcPr>
            <w:tcW w:w="10170" w:type="dxa"/>
            <w:gridSpan w:val="7"/>
          </w:tcPr>
          <w:p w14:paraId="2C4009CD"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6B4AB359" w14:textId="77777777" w:rsidTr="00D57FD9">
        <w:trPr>
          <w:gridAfter w:val="1"/>
          <w:wAfter w:w="36" w:type="dxa"/>
          <w:cantSplit/>
        </w:trPr>
        <w:tc>
          <w:tcPr>
            <w:tcW w:w="10170" w:type="dxa"/>
            <w:gridSpan w:val="7"/>
          </w:tcPr>
          <w:p w14:paraId="6DA7F324" w14:textId="77777777" w:rsidR="00E47270" w:rsidRDefault="00D57FD9" w:rsidP="008421B7">
            <w:pPr>
              <w:pStyle w:val="ListParagraph"/>
              <w:widowControl w:val="0"/>
              <w:numPr>
                <w:ilvl w:val="0"/>
                <w:numId w:val="56"/>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 xml:space="preserve">The change does not concern a fundamental part of the packaging material, which affects the </w:t>
            </w:r>
          </w:p>
          <w:p w14:paraId="2B09A651" w14:textId="1B322451" w:rsidR="00D57FD9" w:rsidRPr="001E2C4B" w:rsidRDefault="00D57FD9" w:rsidP="00F95F4E">
            <w:pPr>
              <w:pStyle w:val="ListParagraph"/>
              <w:widowControl w:val="0"/>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 xml:space="preserve">delivery, use, safety or stability of the </w:t>
            </w:r>
            <w:r w:rsidRPr="001E2C4B">
              <w:rPr>
                <w:rFonts w:eastAsia="Times New Roman"/>
                <w:bCs/>
                <w:color w:val="auto"/>
                <w:szCs w:val="24"/>
                <w:lang w:val="en-CA" w:eastAsia="en-US"/>
              </w:rPr>
              <w:t>FPP.</w:t>
            </w:r>
            <w:r w:rsidRPr="001E2C4B">
              <w:rPr>
                <w:rFonts w:eastAsia="Times New Roman"/>
                <w:color w:val="auto"/>
                <w:szCs w:val="24"/>
                <w:lang w:val="en-CA" w:eastAsia="en-US"/>
              </w:rPr>
              <w:t xml:space="preserve"> </w:t>
            </w:r>
          </w:p>
          <w:p w14:paraId="2C3E40DA" w14:textId="77777777" w:rsidR="00D57FD9" w:rsidRPr="00D57FD9" w:rsidRDefault="00D57FD9" w:rsidP="008421B7">
            <w:pPr>
              <w:widowControl w:val="0"/>
              <w:numPr>
                <w:ilvl w:val="0"/>
                <w:numId w:val="56"/>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The registered and proposed secondary packaging components are non-functional</w:t>
            </w:r>
          </w:p>
        </w:tc>
      </w:tr>
      <w:tr w:rsidR="00D57FD9" w:rsidRPr="00D57FD9" w14:paraId="4CCE47E5" w14:textId="77777777" w:rsidTr="00D57FD9">
        <w:trPr>
          <w:gridAfter w:val="1"/>
          <w:wAfter w:w="36" w:type="dxa"/>
          <w:cantSplit/>
        </w:trPr>
        <w:tc>
          <w:tcPr>
            <w:tcW w:w="10170" w:type="dxa"/>
            <w:gridSpan w:val="7"/>
          </w:tcPr>
          <w:p w14:paraId="2BCF5A77"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0DB93A1C" w14:textId="77777777" w:rsidTr="00D57FD9">
        <w:trPr>
          <w:gridAfter w:val="1"/>
          <w:wAfter w:w="36" w:type="dxa"/>
          <w:cantSplit/>
        </w:trPr>
        <w:tc>
          <w:tcPr>
            <w:tcW w:w="10170" w:type="dxa"/>
            <w:gridSpan w:val="7"/>
          </w:tcPr>
          <w:p w14:paraId="5EF1CAEF" w14:textId="77777777" w:rsidR="00E47270" w:rsidRDefault="00D57FD9" w:rsidP="008421B7">
            <w:pPr>
              <w:pStyle w:val="ListParagraph"/>
              <w:widowControl w:val="0"/>
              <w:numPr>
                <w:ilvl w:val="0"/>
                <w:numId w:val="57"/>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 xml:space="preserve">(P.7) </w:t>
            </w:r>
            <w:r w:rsidRPr="001E2C4B">
              <w:rPr>
                <w:rFonts w:eastAsia="Times New Roman"/>
                <w:color w:val="auto"/>
                <w:szCs w:val="24"/>
                <w:lang w:val="en-CA" w:eastAsia="en-US"/>
              </w:rPr>
              <w:t xml:space="preserve">Information on the proposed packaging material (e.g. description, materials of </w:t>
            </w:r>
          </w:p>
          <w:p w14:paraId="20A8ECAB" w14:textId="40C19EB1" w:rsidR="00D57FD9" w:rsidRPr="001E2C4B" w:rsidRDefault="00D57FD9" w:rsidP="00F95F4E">
            <w:pPr>
              <w:pStyle w:val="ListParagraph"/>
              <w:widowControl w:val="0"/>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construction, specifications etc.).</w:t>
            </w:r>
          </w:p>
          <w:p w14:paraId="0B8C12BF" w14:textId="5C16A832" w:rsidR="00D57FD9" w:rsidRPr="00D57FD9" w:rsidRDefault="00D57FD9" w:rsidP="008421B7">
            <w:pPr>
              <w:widowControl w:val="0"/>
              <w:numPr>
                <w:ilvl w:val="0"/>
                <w:numId w:val="57"/>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Two (2) commercial samples of the product</w:t>
            </w:r>
            <w:r w:rsidRPr="00D57FD9">
              <w:rPr>
                <w:rFonts w:eastAsia="Times New Roman"/>
                <w:color w:val="auto"/>
                <w:szCs w:val="24"/>
                <w:lang w:val="en-CA" w:eastAsia="en-US"/>
              </w:rPr>
              <w:tab/>
              <w:t xml:space="preserve"> </w:t>
            </w:r>
          </w:p>
          <w:p w14:paraId="17B7ECD3" w14:textId="77777777" w:rsidR="00D57FD9" w:rsidRPr="00D57FD9" w:rsidRDefault="00D57FD9" w:rsidP="008421B7">
            <w:pPr>
              <w:widowControl w:val="0"/>
              <w:numPr>
                <w:ilvl w:val="0"/>
                <w:numId w:val="57"/>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Brief description of the secondary packaging components</w:t>
            </w:r>
          </w:p>
          <w:p w14:paraId="336AD3E3" w14:textId="77777777" w:rsidR="00E47270" w:rsidRDefault="00D57FD9" w:rsidP="008421B7">
            <w:pPr>
              <w:widowControl w:val="0"/>
              <w:numPr>
                <w:ilvl w:val="0"/>
                <w:numId w:val="57"/>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 xml:space="preserve">Discussion on suitability with respect to, for example, protection from moisture and light, and </w:t>
            </w:r>
          </w:p>
          <w:p w14:paraId="0605206A" w14:textId="0C299CA3" w:rsidR="00D57FD9" w:rsidRPr="00D57FD9" w:rsidRDefault="00D57FD9" w:rsidP="00F95F4E">
            <w:pPr>
              <w:widowControl w:val="0"/>
              <w:overflowPunct w:val="0"/>
              <w:autoSpaceDE w:val="0"/>
              <w:autoSpaceDN w:val="0"/>
              <w:adjustRightInd w:val="0"/>
              <w:ind w:left="720" w:right="-388"/>
              <w:textAlignment w:val="baseline"/>
              <w:rPr>
                <w:rFonts w:eastAsia="Times New Roman"/>
                <w:color w:val="auto"/>
                <w:szCs w:val="24"/>
                <w:lang w:val="en-CA" w:eastAsia="en-US"/>
              </w:rPr>
            </w:pPr>
            <w:r w:rsidRPr="00D57FD9">
              <w:rPr>
                <w:rFonts w:eastAsia="Times New Roman"/>
                <w:color w:val="auto"/>
                <w:szCs w:val="24"/>
                <w:lang w:val="en-CA" w:eastAsia="en-US"/>
              </w:rPr>
              <w:t>provide supportive data e.g. moisture permeability, photo-degradation, stability studies</w:t>
            </w:r>
          </w:p>
        </w:tc>
      </w:tr>
    </w:tbl>
    <w:p w14:paraId="15F6EF1C" w14:textId="77777777" w:rsidR="00D57FD9" w:rsidRPr="00B53A9A" w:rsidRDefault="00D57FD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17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000"/>
        <w:gridCol w:w="1985"/>
        <w:gridCol w:w="1842"/>
        <w:gridCol w:w="1665"/>
      </w:tblGrid>
      <w:tr w:rsidR="00D57FD9" w:rsidRPr="00D57FD9" w14:paraId="4C27565A" w14:textId="77777777" w:rsidTr="008C3C72">
        <w:tc>
          <w:tcPr>
            <w:tcW w:w="4678" w:type="dxa"/>
            <w:gridSpan w:val="2"/>
            <w:tcBorders>
              <w:top w:val="single" w:sz="7" w:space="0" w:color="000000"/>
              <w:left w:val="single" w:sz="7" w:space="0" w:color="000000"/>
              <w:bottom w:val="single" w:sz="7" w:space="0" w:color="000000"/>
              <w:right w:val="single" w:sz="7" w:space="0" w:color="000000"/>
            </w:tcBorders>
          </w:tcPr>
          <w:p w14:paraId="3D3FBBB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985" w:type="dxa"/>
            <w:tcBorders>
              <w:top w:val="single" w:sz="7" w:space="0" w:color="000000"/>
              <w:left w:val="single" w:sz="7" w:space="0" w:color="000000"/>
              <w:bottom w:val="single" w:sz="7" w:space="0" w:color="000000"/>
              <w:right w:val="single" w:sz="7" w:space="0" w:color="000000"/>
            </w:tcBorders>
          </w:tcPr>
          <w:p w14:paraId="511164AC"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23500ABB"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665" w:type="dxa"/>
            <w:tcBorders>
              <w:top w:val="single" w:sz="7" w:space="0" w:color="000000"/>
              <w:left w:val="single" w:sz="7" w:space="0" w:color="000000"/>
              <w:bottom w:val="single" w:sz="7" w:space="0" w:color="000000"/>
              <w:right w:val="single" w:sz="7" w:space="0" w:color="000000"/>
            </w:tcBorders>
          </w:tcPr>
          <w:p w14:paraId="50B85F2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78A83EDE" w14:textId="77777777" w:rsidTr="008C3C72">
        <w:trPr>
          <w:cantSplit/>
        </w:trPr>
        <w:tc>
          <w:tcPr>
            <w:tcW w:w="678" w:type="dxa"/>
          </w:tcPr>
          <w:p w14:paraId="1C2885DA"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49</w:t>
            </w:r>
          </w:p>
        </w:tc>
        <w:tc>
          <w:tcPr>
            <w:tcW w:w="9492" w:type="dxa"/>
            <w:gridSpan w:val="4"/>
          </w:tcPr>
          <w:p w14:paraId="59A3B6C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Change to an administration or measuring device that is not an integral part of the primary packaging (excluding spacer devices for metered dose inhalers) involving:</w:t>
            </w:r>
          </w:p>
        </w:tc>
      </w:tr>
      <w:tr w:rsidR="00D57FD9" w:rsidRPr="00D57FD9" w14:paraId="7464D635" w14:textId="77777777" w:rsidTr="008C3C72">
        <w:trPr>
          <w:cantSplit/>
        </w:trPr>
        <w:tc>
          <w:tcPr>
            <w:tcW w:w="678" w:type="dxa"/>
          </w:tcPr>
          <w:p w14:paraId="6980C288"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000" w:type="dxa"/>
          </w:tcPr>
          <w:p w14:paraId="0BB3CD3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addition or replacement</w:t>
            </w:r>
          </w:p>
        </w:tc>
        <w:tc>
          <w:tcPr>
            <w:tcW w:w="1985" w:type="dxa"/>
          </w:tcPr>
          <w:p w14:paraId="0BD4DA2E"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842" w:type="dxa"/>
          </w:tcPr>
          <w:p w14:paraId="7FC2BB59"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665" w:type="dxa"/>
          </w:tcPr>
          <w:p w14:paraId="6C9A3EB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IN</w:t>
            </w:r>
          </w:p>
        </w:tc>
      </w:tr>
      <w:tr w:rsidR="00D57FD9" w:rsidRPr="00D57FD9" w14:paraId="3401CAEB" w14:textId="77777777" w:rsidTr="008C3C72">
        <w:trPr>
          <w:cantSplit/>
        </w:trPr>
        <w:tc>
          <w:tcPr>
            <w:tcW w:w="678" w:type="dxa"/>
          </w:tcPr>
          <w:p w14:paraId="5B7AA67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000" w:type="dxa"/>
          </w:tcPr>
          <w:p w14:paraId="0B50FCC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Deletion</w:t>
            </w:r>
          </w:p>
        </w:tc>
        <w:tc>
          <w:tcPr>
            <w:tcW w:w="1985" w:type="dxa"/>
          </w:tcPr>
          <w:p w14:paraId="3CFDEDBB"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3</w:t>
            </w:r>
          </w:p>
        </w:tc>
        <w:tc>
          <w:tcPr>
            <w:tcW w:w="1842" w:type="dxa"/>
          </w:tcPr>
          <w:p w14:paraId="7495E271"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dstrike/>
                <w:color w:val="auto"/>
                <w:szCs w:val="24"/>
                <w:lang w:val="en-CA" w:eastAsia="en-US"/>
              </w:rPr>
            </w:pPr>
            <w:r w:rsidRPr="00D57FD9">
              <w:rPr>
                <w:rFonts w:eastAsia="Times New Roman"/>
                <w:bCs/>
                <w:color w:val="auto"/>
                <w:szCs w:val="24"/>
                <w:lang w:val="en-CA" w:eastAsia="en-US"/>
              </w:rPr>
              <w:t>3</w:t>
            </w:r>
          </w:p>
        </w:tc>
        <w:tc>
          <w:tcPr>
            <w:tcW w:w="1665" w:type="dxa"/>
          </w:tcPr>
          <w:p w14:paraId="351CFC24"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IN</w:t>
            </w:r>
          </w:p>
        </w:tc>
      </w:tr>
      <w:tr w:rsidR="00D57FD9" w:rsidRPr="00D57FD9" w14:paraId="7A615E62" w14:textId="77777777" w:rsidTr="008C3C72">
        <w:trPr>
          <w:cantSplit/>
        </w:trPr>
        <w:tc>
          <w:tcPr>
            <w:tcW w:w="10170" w:type="dxa"/>
            <w:gridSpan w:val="5"/>
          </w:tcPr>
          <w:p w14:paraId="43D26B0B"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64F5C931" w14:textId="77777777" w:rsidTr="008C3C72">
        <w:trPr>
          <w:cantSplit/>
        </w:trPr>
        <w:tc>
          <w:tcPr>
            <w:tcW w:w="10170" w:type="dxa"/>
            <w:gridSpan w:val="5"/>
          </w:tcPr>
          <w:p w14:paraId="6E42A626" w14:textId="77777777" w:rsidR="00E47270" w:rsidRDefault="00D57FD9" w:rsidP="008421B7">
            <w:pPr>
              <w:pStyle w:val="ListParagraph"/>
              <w:widowControl w:val="0"/>
              <w:numPr>
                <w:ilvl w:val="0"/>
                <w:numId w:val="58"/>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 xml:space="preserve">The proposed measuring device is designed to accurately deliver the required dose for the </w:t>
            </w:r>
          </w:p>
          <w:p w14:paraId="046ECA32" w14:textId="59856A0F" w:rsidR="00D57FD9" w:rsidRPr="001E2C4B" w:rsidRDefault="00D57FD9" w:rsidP="00F95F4E">
            <w:pPr>
              <w:pStyle w:val="ListParagraph"/>
              <w:widowControl w:val="0"/>
              <w:overflowPunct w:val="0"/>
              <w:autoSpaceDE w:val="0"/>
              <w:autoSpaceDN w:val="0"/>
              <w:adjustRightInd w:val="0"/>
              <w:ind w:left="360" w:right="-388"/>
              <w:textAlignment w:val="baseline"/>
              <w:rPr>
                <w:rFonts w:eastAsia="Times New Roman"/>
                <w:color w:val="auto"/>
                <w:szCs w:val="24"/>
                <w:lang w:val="en-CA" w:eastAsia="en-US"/>
              </w:rPr>
            </w:pPr>
            <w:r w:rsidRPr="001E2C4B">
              <w:rPr>
                <w:rFonts w:eastAsia="Times New Roman"/>
                <w:color w:val="auto"/>
                <w:szCs w:val="24"/>
                <w:lang w:val="en-CA" w:eastAsia="en-US"/>
              </w:rPr>
              <w:t>product concerned, in line with the posology and results of such studies are available.</w:t>
            </w:r>
          </w:p>
          <w:p w14:paraId="294F858E" w14:textId="77777777" w:rsidR="00D57FD9" w:rsidRPr="00D57FD9" w:rsidRDefault="00D57FD9" w:rsidP="008421B7">
            <w:pPr>
              <w:widowControl w:val="0"/>
              <w:numPr>
                <w:ilvl w:val="0"/>
                <w:numId w:val="58"/>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The proposed device is compatible with the FPP.</w:t>
            </w:r>
          </w:p>
          <w:p w14:paraId="6AC36490" w14:textId="77777777" w:rsidR="00D57FD9" w:rsidRPr="00D57FD9" w:rsidRDefault="00D57FD9" w:rsidP="008421B7">
            <w:pPr>
              <w:widowControl w:val="0"/>
              <w:numPr>
                <w:ilvl w:val="0"/>
                <w:numId w:val="58"/>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The FPP can be accurately delivered in the absence of the device.</w:t>
            </w:r>
          </w:p>
        </w:tc>
      </w:tr>
      <w:tr w:rsidR="00D57FD9" w:rsidRPr="00D57FD9" w14:paraId="2714AA38" w14:textId="77777777" w:rsidTr="008C3C72">
        <w:trPr>
          <w:cantSplit/>
        </w:trPr>
        <w:tc>
          <w:tcPr>
            <w:tcW w:w="10170" w:type="dxa"/>
            <w:gridSpan w:val="5"/>
          </w:tcPr>
          <w:p w14:paraId="443457AF"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59743C92" w14:textId="77777777" w:rsidTr="008C3C72">
        <w:trPr>
          <w:cantSplit/>
        </w:trPr>
        <w:tc>
          <w:tcPr>
            <w:tcW w:w="10170" w:type="dxa"/>
            <w:gridSpan w:val="5"/>
          </w:tcPr>
          <w:p w14:paraId="5ED2F16C" w14:textId="77777777" w:rsidR="00D57FD9" w:rsidRPr="001E2C4B" w:rsidRDefault="00D57FD9" w:rsidP="008421B7">
            <w:pPr>
              <w:pStyle w:val="ListParagraph"/>
              <w:widowControl w:val="0"/>
              <w:numPr>
                <w:ilvl w:val="0"/>
                <w:numId w:val="59"/>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 xml:space="preserve">(P.2) </w:t>
            </w:r>
            <w:r w:rsidRPr="001E2C4B">
              <w:rPr>
                <w:rFonts w:eastAsia="Times New Roman"/>
                <w:color w:val="auto"/>
                <w:szCs w:val="24"/>
                <w:lang w:val="en-CA" w:eastAsia="en-US"/>
              </w:rPr>
              <w:t xml:space="preserve">Data to demonstrate accuracy, precision and compatibility of the device. </w:t>
            </w:r>
          </w:p>
          <w:p w14:paraId="5D849639" w14:textId="77777777" w:rsidR="00D57FD9" w:rsidRPr="00D57FD9" w:rsidRDefault="00D57FD9" w:rsidP="008421B7">
            <w:pPr>
              <w:widowControl w:val="0"/>
              <w:numPr>
                <w:ilvl w:val="0"/>
                <w:numId w:val="59"/>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Two (2) samples of the device.</w:t>
            </w:r>
          </w:p>
          <w:p w14:paraId="4283E851" w14:textId="77777777" w:rsidR="00D57FD9" w:rsidRPr="00D57FD9" w:rsidRDefault="00D57FD9" w:rsidP="008421B7">
            <w:pPr>
              <w:widowControl w:val="0"/>
              <w:numPr>
                <w:ilvl w:val="0"/>
                <w:numId w:val="59"/>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Justification for the deletion of the device.</w:t>
            </w:r>
          </w:p>
        </w:tc>
      </w:tr>
    </w:tbl>
    <w:p w14:paraId="5B44A260" w14:textId="77777777" w:rsidR="00D57FD9" w:rsidRPr="00B53A9A" w:rsidRDefault="00D57FD9" w:rsidP="008421B7">
      <w:pPr>
        <w:keepNext/>
        <w:widowControl w:val="0"/>
        <w:shd w:val="clear" w:color="auto" w:fill="FFFFFF"/>
        <w:tabs>
          <w:tab w:val="left" w:pos="1080"/>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31627F2" w14:textId="77777777" w:rsidR="00D57FD9" w:rsidRPr="00DD3F07" w:rsidRDefault="00DD3F07" w:rsidP="008421B7">
      <w:pPr>
        <w:pStyle w:val="Heading3"/>
        <w:ind w:right="-388"/>
        <w:rPr>
          <w:lang w:val="en-CA" w:eastAsia="en-US"/>
        </w:rPr>
      </w:pPr>
      <w:bookmarkStart w:id="39" w:name="_Toc128560895"/>
      <w:r>
        <w:rPr>
          <w:lang w:val="en-CA" w:eastAsia="en-US"/>
        </w:rPr>
        <w:t xml:space="preserve">3.2. P.8 </w:t>
      </w:r>
      <w:r w:rsidR="00D57FD9" w:rsidRPr="00DD3F07">
        <w:rPr>
          <w:lang w:val="en-CA" w:eastAsia="en-US"/>
        </w:rPr>
        <w:t>Stability</w:t>
      </w:r>
      <w:bookmarkEnd w:id="39"/>
    </w:p>
    <w:p w14:paraId="34075E69"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r w:rsidRPr="00B53A9A">
        <w:rPr>
          <w:rFonts w:eastAsia="Times New Roman"/>
          <w:b/>
          <w:bCs/>
          <w:caps/>
          <w:color w:val="auto"/>
          <w:kern w:val="32"/>
          <w:szCs w:val="24"/>
          <w:lang w:val="en-US" w:eastAsia="en-US"/>
        </w:rPr>
        <w:tab/>
      </w:r>
    </w:p>
    <w:tbl>
      <w:tblPr>
        <w:tblW w:w="1020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9"/>
        <w:gridCol w:w="4141"/>
        <w:gridCol w:w="1843"/>
        <w:gridCol w:w="1842"/>
        <w:gridCol w:w="1701"/>
      </w:tblGrid>
      <w:tr w:rsidR="00D57FD9" w:rsidRPr="00D57FD9" w14:paraId="112793A5"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19BDA06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1ABFB3D0"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4761F9F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701" w:type="dxa"/>
            <w:tcBorders>
              <w:top w:val="single" w:sz="7" w:space="0" w:color="000000"/>
              <w:left w:val="single" w:sz="7" w:space="0" w:color="000000"/>
              <w:bottom w:val="single" w:sz="7" w:space="0" w:color="000000"/>
              <w:right w:val="single" w:sz="7" w:space="0" w:color="000000"/>
            </w:tcBorders>
          </w:tcPr>
          <w:p w14:paraId="14BF7CE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76FAC95F" w14:textId="77777777" w:rsidTr="008C3C72">
        <w:trPr>
          <w:cantSplit/>
        </w:trPr>
        <w:tc>
          <w:tcPr>
            <w:tcW w:w="679" w:type="dxa"/>
          </w:tcPr>
          <w:p w14:paraId="3657DFBB"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50</w:t>
            </w:r>
          </w:p>
        </w:tc>
        <w:tc>
          <w:tcPr>
            <w:tcW w:w="9527" w:type="dxa"/>
            <w:gridSpan w:val="4"/>
          </w:tcPr>
          <w:p w14:paraId="642EEB03"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in the shelf-life of the </w:t>
            </w:r>
            <w:r w:rsidRPr="00D57FD9">
              <w:rPr>
                <w:rFonts w:eastAsia="Times New Roman"/>
                <w:color w:val="auto"/>
                <w:szCs w:val="24"/>
                <w:lang w:val="en-US" w:eastAsia="en-US"/>
              </w:rPr>
              <w:t>FPP</w:t>
            </w:r>
            <w:r w:rsidRPr="00D57FD9">
              <w:rPr>
                <w:rFonts w:eastAsia="Times New Roman"/>
                <w:bCs/>
                <w:color w:val="auto"/>
                <w:szCs w:val="24"/>
                <w:lang w:val="en-CA" w:eastAsia="en-US"/>
              </w:rPr>
              <w:t xml:space="preserve"> (as packaged for sale) involving:</w:t>
            </w:r>
          </w:p>
        </w:tc>
      </w:tr>
      <w:tr w:rsidR="00D57FD9" w:rsidRPr="00D57FD9" w14:paraId="6A23E680" w14:textId="77777777" w:rsidTr="008C3C72">
        <w:trPr>
          <w:cantSplit/>
        </w:trPr>
        <w:tc>
          <w:tcPr>
            <w:tcW w:w="679" w:type="dxa"/>
          </w:tcPr>
          <w:p w14:paraId="0E0C485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141" w:type="dxa"/>
          </w:tcPr>
          <w:p w14:paraId="083ECFD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Reduction</w:t>
            </w:r>
          </w:p>
        </w:tc>
        <w:tc>
          <w:tcPr>
            <w:tcW w:w="1843" w:type="dxa"/>
          </w:tcPr>
          <w:p w14:paraId="6CB886CE"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3</w:t>
            </w:r>
          </w:p>
        </w:tc>
        <w:tc>
          <w:tcPr>
            <w:tcW w:w="1842" w:type="dxa"/>
          </w:tcPr>
          <w:p w14:paraId="7E1877E8"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1-4</w:t>
            </w:r>
          </w:p>
        </w:tc>
        <w:tc>
          <w:tcPr>
            <w:tcW w:w="1701" w:type="dxa"/>
          </w:tcPr>
          <w:p w14:paraId="0BBCEED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Vmin</w:t>
            </w:r>
            <w:proofErr w:type="spellEnd"/>
          </w:p>
        </w:tc>
      </w:tr>
      <w:tr w:rsidR="00D57FD9" w:rsidRPr="00D57FD9" w14:paraId="24118202" w14:textId="77777777" w:rsidTr="008C3C72">
        <w:trPr>
          <w:cantSplit/>
        </w:trPr>
        <w:tc>
          <w:tcPr>
            <w:tcW w:w="679" w:type="dxa"/>
          </w:tcPr>
          <w:p w14:paraId="7E4EBD60"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141" w:type="dxa"/>
          </w:tcPr>
          <w:p w14:paraId="2DC3F5E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Extension</w:t>
            </w:r>
          </w:p>
        </w:tc>
        <w:tc>
          <w:tcPr>
            <w:tcW w:w="1843" w:type="dxa"/>
          </w:tcPr>
          <w:p w14:paraId="51BD534B"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842" w:type="dxa"/>
          </w:tcPr>
          <w:p w14:paraId="67313CCF"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1-4</w:t>
            </w:r>
          </w:p>
        </w:tc>
        <w:tc>
          <w:tcPr>
            <w:tcW w:w="1701" w:type="dxa"/>
          </w:tcPr>
          <w:p w14:paraId="66F6C5DC"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w:t>
            </w:r>
            <w:proofErr w:type="spellEnd"/>
          </w:p>
        </w:tc>
      </w:tr>
      <w:tr w:rsidR="00D57FD9" w:rsidRPr="00D57FD9" w14:paraId="1C948B63" w14:textId="77777777" w:rsidTr="008C3C72">
        <w:trPr>
          <w:cantSplit/>
        </w:trPr>
        <w:tc>
          <w:tcPr>
            <w:tcW w:w="10206" w:type="dxa"/>
            <w:gridSpan w:val="5"/>
          </w:tcPr>
          <w:p w14:paraId="4EB54E95"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01E01DB4" w14:textId="77777777" w:rsidTr="008C3C72">
        <w:trPr>
          <w:cantSplit/>
        </w:trPr>
        <w:tc>
          <w:tcPr>
            <w:tcW w:w="10206" w:type="dxa"/>
            <w:gridSpan w:val="5"/>
          </w:tcPr>
          <w:p w14:paraId="33E7565C" w14:textId="77777777" w:rsidR="000949E0" w:rsidRDefault="00D57FD9" w:rsidP="008421B7">
            <w:pPr>
              <w:pStyle w:val="ListParagraph"/>
              <w:widowControl w:val="0"/>
              <w:numPr>
                <w:ilvl w:val="0"/>
                <w:numId w:val="60"/>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Times New Roman"/>
                <w:color w:val="auto"/>
                <w:szCs w:val="24"/>
                <w:lang w:val="en-CA" w:eastAsia="en-US"/>
              </w:rPr>
              <w:t xml:space="preserve">No change to the primary packaging type in direct contact with the FPP and to the recommended </w:t>
            </w:r>
          </w:p>
          <w:p w14:paraId="09B425F7" w14:textId="6C925913" w:rsidR="00D57FD9" w:rsidRPr="00F95F4E" w:rsidRDefault="000949E0" w:rsidP="00F95F4E">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 xml:space="preserve">      </w:t>
            </w:r>
            <w:r w:rsidR="00D57FD9" w:rsidRPr="00F95F4E">
              <w:rPr>
                <w:rFonts w:eastAsia="Times New Roman"/>
                <w:color w:val="auto"/>
                <w:szCs w:val="24"/>
                <w:lang w:val="en-CA" w:eastAsia="en-US"/>
              </w:rPr>
              <w:t>condition of storage.</w:t>
            </w:r>
          </w:p>
          <w:p w14:paraId="5F2135C4" w14:textId="77777777" w:rsidR="00D57FD9" w:rsidRPr="00D57FD9" w:rsidRDefault="00D57FD9" w:rsidP="008421B7">
            <w:pPr>
              <w:widowControl w:val="0"/>
              <w:numPr>
                <w:ilvl w:val="0"/>
                <w:numId w:val="60"/>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Stability data was generated in accordance with the currently accepted stability protocol.</w:t>
            </w:r>
          </w:p>
          <w:p w14:paraId="077AA7A2" w14:textId="77777777" w:rsidR="000949E0" w:rsidRDefault="00D57FD9" w:rsidP="008421B7">
            <w:pPr>
              <w:widowControl w:val="0"/>
              <w:numPr>
                <w:ilvl w:val="0"/>
                <w:numId w:val="60"/>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 xml:space="preserve">The change is not necessitated by unexpected events arising during manufacture or because of </w:t>
            </w:r>
          </w:p>
          <w:p w14:paraId="18189385" w14:textId="0AF79666" w:rsidR="00D57FD9" w:rsidRPr="00D57FD9" w:rsidRDefault="000949E0" w:rsidP="00F95F4E">
            <w:pPr>
              <w:widowControl w:val="0"/>
              <w:overflowPunct w:val="0"/>
              <w:autoSpaceDE w:val="0"/>
              <w:autoSpaceDN w:val="0"/>
              <w:adjustRightInd w:val="0"/>
              <w:ind w:right="-388"/>
              <w:textAlignment w:val="baseline"/>
              <w:rPr>
                <w:rFonts w:eastAsia="Times New Roman"/>
                <w:color w:val="auto"/>
                <w:szCs w:val="24"/>
                <w:lang w:val="en-CA" w:eastAsia="en-US"/>
              </w:rPr>
            </w:pPr>
            <w:r>
              <w:rPr>
                <w:rFonts w:eastAsia="Times New Roman"/>
                <w:color w:val="auto"/>
                <w:szCs w:val="24"/>
                <w:lang w:val="en-CA" w:eastAsia="en-US"/>
              </w:rPr>
              <w:t xml:space="preserve">      </w:t>
            </w:r>
            <w:r w:rsidR="00D57FD9" w:rsidRPr="00D57FD9">
              <w:rPr>
                <w:rFonts w:eastAsia="Times New Roman"/>
                <w:color w:val="auto"/>
                <w:szCs w:val="24"/>
                <w:lang w:val="en-CA" w:eastAsia="en-US"/>
              </w:rPr>
              <w:t>stability concerns.</w:t>
            </w:r>
          </w:p>
        </w:tc>
      </w:tr>
      <w:tr w:rsidR="00D57FD9" w:rsidRPr="00D57FD9" w14:paraId="6A6BBAC1" w14:textId="77777777" w:rsidTr="008C3C72">
        <w:trPr>
          <w:cantSplit/>
        </w:trPr>
        <w:tc>
          <w:tcPr>
            <w:tcW w:w="10206" w:type="dxa"/>
            <w:gridSpan w:val="5"/>
          </w:tcPr>
          <w:p w14:paraId="0DE02157"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4D7F46E3" w14:textId="77777777" w:rsidTr="008C3C72">
        <w:trPr>
          <w:cantSplit/>
        </w:trPr>
        <w:tc>
          <w:tcPr>
            <w:tcW w:w="10206" w:type="dxa"/>
            <w:gridSpan w:val="5"/>
          </w:tcPr>
          <w:p w14:paraId="41E87F24" w14:textId="77777777" w:rsidR="00D57FD9" w:rsidRPr="001E2C4B" w:rsidRDefault="00D57FD9" w:rsidP="008421B7">
            <w:pPr>
              <w:pStyle w:val="ListParagraph"/>
              <w:widowControl w:val="0"/>
              <w:numPr>
                <w:ilvl w:val="0"/>
                <w:numId w:val="61"/>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(P.5.1)</w:t>
            </w:r>
            <w:r w:rsidRPr="001E2C4B">
              <w:rPr>
                <w:rFonts w:eastAsia="Times New Roman"/>
                <w:color w:val="auto"/>
                <w:szCs w:val="24"/>
                <w:lang w:val="en-CA" w:eastAsia="en-US"/>
              </w:rPr>
              <w:t xml:space="preserve"> Copy of the currently accepted shelf-life specifications.</w:t>
            </w:r>
          </w:p>
          <w:p w14:paraId="3DE445BC" w14:textId="77777777" w:rsidR="000949E0" w:rsidRDefault="00D57FD9" w:rsidP="008421B7">
            <w:pPr>
              <w:widowControl w:val="0"/>
              <w:numPr>
                <w:ilvl w:val="0"/>
                <w:numId w:val="61"/>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(P 8.1)</w:t>
            </w:r>
            <w:r w:rsidRPr="00D57FD9">
              <w:rPr>
                <w:rFonts w:eastAsia="Times New Roman"/>
                <w:color w:val="auto"/>
                <w:szCs w:val="24"/>
                <w:lang w:val="en-CA" w:eastAsia="en-US"/>
              </w:rPr>
              <w:t xml:space="preserve"> Proposed shelf-life, summary of long-term stability testing according to currently accepted </w:t>
            </w:r>
          </w:p>
          <w:p w14:paraId="0F6259AE" w14:textId="2F6B2E84" w:rsidR="00D57FD9" w:rsidRPr="00D57FD9" w:rsidRDefault="00D57FD9" w:rsidP="00F95F4E">
            <w:pPr>
              <w:widowControl w:val="0"/>
              <w:overflowPunct w:val="0"/>
              <w:autoSpaceDE w:val="0"/>
              <w:autoSpaceDN w:val="0"/>
              <w:adjustRightInd w:val="0"/>
              <w:ind w:left="360" w:right="-388"/>
              <w:textAlignment w:val="baseline"/>
              <w:rPr>
                <w:rFonts w:eastAsia="Times New Roman"/>
                <w:color w:val="auto"/>
                <w:szCs w:val="24"/>
                <w:lang w:val="en-CA" w:eastAsia="en-US"/>
              </w:rPr>
            </w:pPr>
            <w:r w:rsidRPr="00D57FD9">
              <w:rPr>
                <w:rFonts w:eastAsia="Times New Roman"/>
                <w:color w:val="auto"/>
                <w:szCs w:val="24"/>
                <w:lang w:val="en-CA" w:eastAsia="en-US"/>
              </w:rPr>
              <w:t>protocol and test results for a minimum of two pilot or production scale batches.</w:t>
            </w:r>
          </w:p>
          <w:p w14:paraId="0B2342CC" w14:textId="77777777" w:rsidR="000949E0" w:rsidRDefault="00D57FD9" w:rsidP="008421B7">
            <w:pPr>
              <w:widowControl w:val="0"/>
              <w:numPr>
                <w:ilvl w:val="0"/>
                <w:numId w:val="61"/>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(P.8.2)</w:t>
            </w:r>
            <w:r w:rsidRPr="00D57FD9">
              <w:rPr>
                <w:rFonts w:eastAsia="Times New Roman"/>
                <w:color w:val="auto"/>
                <w:szCs w:val="24"/>
                <w:lang w:val="en-CA" w:eastAsia="en-US"/>
              </w:rPr>
              <w:t xml:space="preserve"> Updated post-acceptance stability protocol and stability commitment and justification of </w:t>
            </w:r>
          </w:p>
          <w:p w14:paraId="4B171445" w14:textId="7F30B882" w:rsidR="00D57FD9" w:rsidRPr="00D57FD9" w:rsidRDefault="00D57FD9" w:rsidP="00F95F4E">
            <w:pPr>
              <w:widowControl w:val="0"/>
              <w:overflowPunct w:val="0"/>
              <w:autoSpaceDE w:val="0"/>
              <w:autoSpaceDN w:val="0"/>
              <w:adjustRightInd w:val="0"/>
              <w:ind w:left="360" w:right="-388"/>
              <w:textAlignment w:val="baseline"/>
              <w:rPr>
                <w:rFonts w:eastAsia="Times New Roman"/>
                <w:color w:val="auto"/>
                <w:szCs w:val="24"/>
                <w:lang w:val="en-CA" w:eastAsia="en-US"/>
              </w:rPr>
            </w:pPr>
            <w:r w:rsidRPr="00D57FD9">
              <w:rPr>
                <w:rFonts w:eastAsia="Times New Roman"/>
                <w:color w:val="auto"/>
                <w:szCs w:val="24"/>
                <w:lang w:val="en-CA" w:eastAsia="en-US"/>
              </w:rPr>
              <w:t>change.</w:t>
            </w:r>
          </w:p>
          <w:p w14:paraId="4F716D69" w14:textId="77777777" w:rsidR="00D57FD9" w:rsidRPr="00D57FD9" w:rsidRDefault="00D57FD9" w:rsidP="008421B7">
            <w:pPr>
              <w:widowControl w:val="0"/>
              <w:numPr>
                <w:ilvl w:val="0"/>
                <w:numId w:val="61"/>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Two (2) commercial samples of the product</w:t>
            </w:r>
          </w:p>
        </w:tc>
      </w:tr>
    </w:tbl>
    <w:p w14:paraId="26CF41F7"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65"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8"/>
        <w:gridCol w:w="4142"/>
        <w:gridCol w:w="1843"/>
        <w:gridCol w:w="1842"/>
        <w:gridCol w:w="1560"/>
      </w:tblGrid>
      <w:tr w:rsidR="00D57FD9" w:rsidRPr="00D57FD9" w14:paraId="19793A05"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78226FD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5C29F73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50FD6D37"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560" w:type="dxa"/>
            <w:tcBorders>
              <w:top w:val="single" w:sz="7" w:space="0" w:color="000000"/>
              <w:left w:val="single" w:sz="7" w:space="0" w:color="000000"/>
              <w:bottom w:val="single" w:sz="7" w:space="0" w:color="000000"/>
              <w:right w:val="single" w:sz="7" w:space="0" w:color="000000"/>
            </w:tcBorders>
          </w:tcPr>
          <w:p w14:paraId="2553C35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5E3BF449" w14:textId="77777777" w:rsidTr="008C3C72">
        <w:trPr>
          <w:cantSplit/>
        </w:trPr>
        <w:tc>
          <w:tcPr>
            <w:tcW w:w="678" w:type="dxa"/>
          </w:tcPr>
          <w:p w14:paraId="5AB396C0"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51</w:t>
            </w:r>
          </w:p>
        </w:tc>
        <w:tc>
          <w:tcPr>
            <w:tcW w:w="9387" w:type="dxa"/>
            <w:gridSpan w:val="4"/>
          </w:tcPr>
          <w:p w14:paraId="36AB21C9"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in the in-use period of the </w:t>
            </w:r>
            <w:r w:rsidRPr="00D57FD9">
              <w:rPr>
                <w:rFonts w:eastAsia="Times New Roman"/>
                <w:color w:val="auto"/>
                <w:szCs w:val="24"/>
                <w:lang w:val="en-US" w:eastAsia="en-US"/>
              </w:rPr>
              <w:t>FPP</w:t>
            </w:r>
            <w:r w:rsidRPr="00D57FD9">
              <w:rPr>
                <w:rFonts w:eastAsia="Times New Roman"/>
                <w:bCs/>
                <w:color w:val="auto"/>
                <w:szCs w:val="24"/>
                <w:lang w:val="en-CA" w:eastAsia="en-US"/>
              </w:rPr>
              <w:t xml:space="preserve"> (after first opening or after reconstitution or dilution):</w:t>
            </w:r>
          </w:p>
        </w:tc>
      </w:tr>
      <w:tr w:rsidR="00D57FD9" w:rsidRPr="00D57FD9" w14:paraId="0A090791" w14:textId="77777777" w:rsidTr="008C3C72">
        <w:trPr>
          <w:cantSplit/>
        </w:trPr>
        <w:tc>
          <w:tcPr>
            <w:tcW w:w="678" w:type="dxa"/>
          </w:tcPr>
          <w:p w14:paraId="3D176D4F"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51a</w:t>
            </w:r>
          </w:p>
        </w:tc>
        <w:tc>
          <w:tcPr>
            <w:tcW w:w="4142" w:type="dxa"/>
          </w:tcPr>
          <w:p w14:paraId="46C952E7"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Reduction</w:t>
            </w:r>
          </w:p>
        </w:tc>
        <w:tc>
          <w:tcPr>
            <w:tcW w:w="1843" w:type="dxa"/>
          </w:tcPr>
          <w:p w14:paraId="347E54A4"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1</w:t>
            </w:r>
          </w:p>
        </w:tc>
        <w:tc>
          <w:tcPr>
            <w:tcW w:w="1842" w:type="dxa"/>
          </w:tcPr>
          <w:p w14:paraId="6D81E08E"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1, 3, 4</w:t>
            </w:r>
          </w:p>
        </w:tc>
        <w:tc>
          <w:tcPr>
            <w:tcW w:w="1560" w:type="dxa"/>
          </w:tcPr>
          <w:p w14:paraId="2A90A4A5"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IN</w:t>
            </w:r>
          </w:p>
        </w:tc>
      </w:tr>
      <w:tr w:rsidR="00D57FD9" w:rsidRPr="00D57FD9" w14:paraId="6517A85C" w14:textId="77777777" w:rsidTr="008C3C72">
        <w:trPr>
          <w:cantSplit/>
        </w:trPr>
        <w:tc>
          <w:tcPr>
            <w:tcW w:w="678" w:type="dxa"/>
          </w:tcPr>
          <w:p w14:paraId="1773ECF1"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51b</w:t>
            </w:r>
          </w:p>
        </w:tc>
        <w:tc>
          <w:tcPr>
            <w:tcW w:w="4142" w:type="dxa"/>
          </w:tcPr>
          <w:p w14:paraId="555593EB"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Extension</w:t>
            </w:r>
          </w:p>
        </w:tc>
        <w:tc>
          <w:tcPr>
            <w:tcW w:w="1843" w:type="dxa"/>
          </w:tcPr>
          <w:p w14:paraId="4F188B51"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None</w:t>
            </w:r>
          </w:p>
        </w:tc>
        <w:tc>
          <w:tcPr>
            <w:tcW w:w="1842" w:type="dxa"/>
          </w:tcPr>
          <w:p w14:paraId="7BA5804F"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r w:rsidRPr="00D57FD9">
              <w:rPr>
                <w:rFonts w:eastAsia="Times New Roman"/>
                <w:bCs/>
                <w:color w:val="auto"/>
                <w:szCs w:val="24"/>
                <w:lang w:val="en-CA" w:eastAsia="en-US"/>
              </w:rPr>
              <w:t>1-4</w:t>
            </w:r>
          </w:p>
        </w:tc>
        <w:tc>
          <w:tcPr>
            <w:tcW w:w="1560" w:type="dxa"/>
          </w:tcPr>
          <w:p w14:paraId="17384765"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Vmin</w:t>
            </w:r>
            <w:proofErr w:type="spellEnd"/>
          </w:p>
        </w:tc>
      </w:tr>
      <w:tr w:rsidR="00D57FD9" w:rsidRPr="00D57FD9" w14:paraId="17DB8C24" w14:textId="77777777" w:rsidTr="008C3C72">
        <w:trPr>
          <w:cantSplit/>
        </w:trPr>
        <w:tc>
          <w:tcPr>
            <w:tcW w:w="10065" w:type="dxa"/>
            <w:gridSpan w:val="5"/>
          </w:tcPr>
          <w:p w14:paraId="57A2B3E0" w14:textId="77777777" w:rsidR="00D57FD9" w:rsidRPr="00D57FD9" w:rsidRDefault="00D57FD9" w:rsidP="008421B7">
            <w:pPr>
              <w:widowControl w:val="0"/>
              <w:overflowPunct w:val="0"/>
              <w:autoSpaceDE w:val="0"/>
              <w:autoSpaceDN w:val="0"/>
              <w:adjustRightInd w:val="0"/>
              <w:ind w:right="-388" w:hanging="720"/>
              <w:textAlignment w:val="baseline"/>
              <w:rPr>
                <w:rFonts w:eastAsia="Times New Roman"/>
                <w:color w:val="auto"/>
                <w:szCs w:val="24"/>
                <w:lang w:val="en-CA" w:eastAsia="en-US"/>
              </w:rPr>
            </w:pPr>
            <w:proofErr w:type="spellStart"/>
            <w:r w:rsidRPr="00D57FD9">
              <w:rPr>
                <w:rFonts w:eastAsia="Times New Roman"/>
                <w:b/>
                <w:color w:val="auto"/>
                <w:szCs w:val="24"/>
                <w:lang w:val="en-CA" w:eastAsia="en-US"/>
              </w:rPr>
              <w:t>Condi</w:t>
            </w:r>
            <w:r w:rsidR="001E2C4B">
              <w:rPr>
                <w:rFonts w:eastAsia="Times New Roman"/>
                <w:b/>
                <w:color w:val="auto"/>
                <w:szCs w:val="24"/>
                <w:lang w:val="en-CA" w:eastAsia="en-US"/>
              </w:rPr>
              <w:t>Condi</w:t>
            </w:r>
            <w:r w:rsidRPr="00D57FD9">
              <w:rPr>
                <w:rFonts w:eastAsia="Times New Roman"/>
                <w:b/>
                <w:color w:val="auto"/>
                <w:szCs w:val="24"/>
                <w:lang w:val="en-CA" w:eastAsia="en-US"/>
              </w:rPr>
              <w:t>tions</w:t>
            </w:r>
            <w:proofErr w:type="spellEnd"/>
            <w:r w:rsidRPr="00D57FD9">
              <w:rPr>
                <w:rFonts w:eastAsia="Times New Roman"/>
                <w:b/>
                <w:color w:val="auto"/>
                <w:szCs w:val="24"/>
                <w:lang w:val="en-CA" w:eastAsia="en-US"/>
              </w:rPr>
              <w:t xml:space="preserve"> to be fulfilled</w:t>
            </w:r>
          </w:p>
        </w:tc>
      </w:tr>
      <w:tr w:rsidR="00D57FD9" w:rsidRPr="00D57FD9" w14:paraId="69A7F33A" w14:textId="77777777" w:rsidTr="008C3C72">
        <w:trPr>
          <w:cantSplit/>
        </w:trPr>
        <w:tc>
          <w:tcPr>
            <w:tcW w:w="10065" w:type="dxa"/>
            <w:gridSpan w:val="5"/>
          </w:tcPr>
          <w:p w14:paraId="71BACE41" w14:textId="77777777" w:rsidR="000949E0" w:rsidRPr="00F95F4E" w:rsidRDefault="00D57FD9" w:rsidP="008421B7">
            <w:pPr>
              <w:widowControl w:val="0"/>
              <w:numPr>
                <w:ilvl w:val="0"/>
                <w:numId w:val="21"/>
              </w:numPr>
              <w:overflowPunct w:val="0"/>
              <w:autoSpaceDE w:val="0"/>
              <w:autoSpaceDN w:val="0"/>
              <w:adjustRightInd w:val="0"/>
              <w:ind w:left="0" w:right="-388"/>
              <w:textAlignment w:val="baseline"/>
              <w:rPr>
                <w:rFonts w:eastAsia="Times New Roman"/>
                <w:color w:val="auto"/>
                <w:szCs w:val="24"/>
                <w:lang w:val="en-US" w:eastAsia="en-US"/>
              </w:rPr>
            </w:pPr>
            <w:r w:rsidRPr="00D57FD9">
              <w:rPr>
                <w:rFonts w:eastAsia="Times New Roman"/>
                <w:color w:val="auto"/>
                <w:szCs w:val="24"/>
                <w:lang w:val="en-CA" w:eastAsia="en-US"/>
              </w:rPr>
              <w:lastRenderedPageBreak/>
              <w:t xml:space="preserve">The change is not necessitated by unexpected events arising during manufacture or because of </w:t>
            </w:r>
          </w:p>
          <w:p w14:paraId="5C9C0CE7" w14:textId="507348C0" w:rsidR="00D57FD9" w:rsidRPr="00D57FD9" w:rsidRDefault="00D57FD9" w:rsidP="008421B7">
            <w:pPr>
              <w:widowControl w:val="0"/>
              <w:numPr>
                <w:ilvl w:val="0"/>
                <w:numId w:val="21"/>
              </w:numPr>
              <w:overflowPunct w:val="0"/>
              <w:autoSpaceDE w:val="0"/>
              <w:autoSpaceDN w:val="0"/>
              <w:adjustRightInd w:val="0"/>
              <w:ind w:left="0" w:right="-388"/>
              <w:textAlignment w:val="baseline"/>
              <w:rPr>
                <w:rFonts w:eastAsia="Times New Roman"/>
                <w:color w:val="auto"/>
                <w:szCs w:val="24"/>
                <w:lang w:val="en-US" w:eastAsia="en-US"/>
              </w:rPr>
            </w:pPr>
            <w:r w:rsidRPr="00D57FD9">
              <w:rPr>
                <w:rFonts w:eastAsia="Times New Roman"/>
                <w:color w:val="auto"/>
                <w:szCs w:val="24"/>
                <w:lang w:val="en-CA" w:eastAsia="en-US"/>
              </w:rPr>
              <w:t>stability concerns.</w:t>
            </w:r>
          </w:p>
        </w:tc>
      </w:tr>
      <w:tr w:rsidR="00D57FD9" w:rsidRPr="00D57FD9" w14:paraId="6533C445" w14:textId="77777777" w:rsidTr="008C3C72">
        <w:trPr>
          <w:cantSplit/>
        </w:trPr>
        <w:tc>
          <w:tcPr>
            <w:tcW w:w="10065" w:type="dxa"/>
            <w:gridSpan w:val="5"/>
          </w:tcPr>
          <w:p w14:paraId="6B2AD4D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6665E743" w14:textId="77777777" w:rsidTr="008C3C72">
        <w:trPr>
          <w:cantSplit/>
        </w:trPr>
        <w:tc>
          <w:tcPr>
            <w:tcW w:w="10065" w:type="dxa"/>
            <w:gridSpan w:val="5"/>
          </w:tcPr>
          <w:p w14:paraId="0DFD83A1" w14:textId="77777777" w:rsidR="00D57FD9" w:rsidRPr="001E2C4B" w:rsidRDefault="00D57FD9" w:rsidP="008421B7">
            <w:pPr>
              <w:pStyle w:val="ListParagraph"/>
              <w:widowControl w:val="0"/>
              <w:numPr>
                <w:ilvl w:val="0"/>
                <w:numId w:val="62"/>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(P 8)</w:t>
            </w:r>
            <w:r w:rsidRPr="001E2C4B">
              <w:rPr>
                <w:rFonts w:eastAsia="Times New Roman"/>
                <w:color w:val="auto"/>
                <w:szCs w:val="24"/>
                <w:lang w:val="en-CA" w:eastAsia="en-US"/>
              </w:rPr>
              <w:t xml:space="preserve"> Proposed in-use period, test results and justification of change.</w:t>
            </w:r>
          </w:p>
          <w:p w14:paraId="01131F9B" w14:textId="77777777" w:rsidR="000949E0" w:rsidRDefault="00D57FD9" w:rsidP="000949E0">
            <w:pPr>
              <w:widowControl w:val="0"/>
              <w:numPr>
                <w:ilvl w:val="0"/>
                <w:numId w:val="62"/>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(P5.1)</w:t>
            </w:r>
            <w:r w:rsidRPr="00D57FD9">
              <w:rPr>
                <w:rFonts w:eastAsia="Times New Roman"/>
                <w:color w:val="auto"/>
                <w:szCs w:val="24"/>
                <w:lang w:val="en-CA" w:eastAsia="en-US"/>
              </w:rPr>
              <w:t xml:space="preserve"> Copy of currently accepted end of shelf-life FPP specifications and where </w:t>
            </w:r>
          </w:p>
          <w:p w14:paraId="51AF74EE" w14:textId="596B3668" w:rsidR="00D57FD9" w:rsidRPr="000949E0" w:rsidRDefault="00D57FD9" w:rsidP="00F95F4E">
            <w:pPr>
              <w:widowControl w:val="0"/>
              <w:overflowPunct w:val="0"/>
              <w:autoSpaceDE w:val="0"/>
              <w:autoSpaceDN w:val="0"/>
              <w:adjustRightInd w:val="0"/>
              <w:ind w:right="-388"/>
              <w:textAlignment w:val="baseline"/>
              <w:rPr>
                <w:rFonts w:eastAsia="Times New Roman"/>
                <w:color w:val="auto"/>
                <w:szCs w:val="24"/>
                <w:lang w:val="en-CA" w:eastAsia="en-US"/>
              </w:rPr>
            </w:pPr>
            <w:r w:rsidRPr="000949E0">
              <w:rPr>
                <w:rFonts w:eastAsia="Times New Roman"/>
                <w:color w:val="auto"/>
                <w:szCs w:val="24"/>
                <w:lang w:val="en-CA" w:eastAsia="en-US"/>
              </w:rPr>
              <w:t>applicable, specifications after dilution/reconstitution.</w:t>
            </w:r>
          </w:p>
          <w:p w14:paraId="5325A633" w14:textId="77777777" w:rsidR="00D57FD9" w:rsidRPr="00D57FD9" w:rsidRDefault="00D57FD9" w:rsidP="008421B7">
            <w:pPr>
              <w:widowControl w:val="0"/>
              <w:numPr>
                <w:ilvl w:val="0"/>
                <w:numId w:val="62"/>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Two (2) commercial samples of the product</w:t>
            </w:r>
          </w:p>
        </w:tc>
      </w:tr>
    </w:tbl>
    <w:p w14:paraId="6E65F564"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065"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78"/>
        <w:gridCol w:w="4741"/>
        <w:gridCol w:w="1244"/>
        <w:gridCol w:w="1842"/>
        <w:gridCol w:w="1560"/>
      </w:tblGrid>
      <w:tr w:rsidR="00D57FD9" w:rsidRPr="00D57FD9" w14:paraId="10BFD4E1" w14:textId="77777777" w:rsidTr="00F95F4E">
        <w:tc>
          <w:tcPr>
            <w:tcW w:w="5419" w:type="dxa"/>
            <w:gridSpan w:val="2"/>
            <w:tcBorders>
              <w:top w:val="single" w:sz="7" w:space="0" w:color="000000"/>
              <w:left w:val="single" w:sz="7" w:space="0" w:color="000000"/>
              <w:bottom w:val="single" w:sz="7" w:space="0" w:color="000000"/>
              <w:right w:val="single" w:sz="7" w:space="0" w:color="000000"/>
            </w:tcBorders>
          </w:tcPr>
          <w:p w14:paraId="5883E76D"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244" w:type="dxa"/>
            <w:tcBorders>
              <w:top w:val="single" w:sz="7" w:space="0" w:color="000000"/>
              <w:left w:val="single" w:sz="7" w:space="0" w:color="000000"/>
              <w:bottom w:val="single" w:sz="7" w:space="0" w:color="000000"/>
              <w:right w:val="single" w:sz="7" w:space="0" w:color="000000"/>
            </w:tcBorders>
          </w:tcPr>
          <w:p w14:paraId="5752223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04F7FEEA"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560" w:type="dxa"/>
            <w:tcBorders>
              <w:top w:val="single" w:sz="7" w:space="0" w:color="000000"/>
              <w:left w:val="single" w:sz="7" w:space="0" w:color="000000"/>
              <w:bottom w:val="single" w:sz="7" w:space="0" w:color="000000"/>
              <w:right w:val="single" w:sz="7" w:space="0" w:color="000000"/>
            </w:tcBorders>
          </w:tcPr>
          <w:p w14:paraId="38FB0371"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0902CED0" w14:textId="77777777" w:rsidTr="00F95F4E">
        <w:trPr>
          <w:cantSplit/>
        </w:trPr>
        <w:tc>
          <w:tcPr>
            <w:tcW w:w="678" w:type="dxa"/>
          </w:tcPr>
          <w:p w14:paraId="2A567283" w14:textId="77777777" w:rsidR="00D57FD9" w:rsidRPr="001E2C4B" w:rsidRDefault="00D57FD9" w:rsidP="008421B7">
            <w:pPr>
              <w:widowControl w:val="0"/>
              <w:overflowPunct w:val="0"/>
              <w:autoSpaceDE w:val="0"/>
              <w:autoSpaceDN w:val="0"/>
              <w:adjustRightInd w:val="0"/>
              <w:ind w:right="-388"/>
              <w:textAlignment w:val="baseline"/>
              <w:rPr>
                <w:rFonts w:eastAsia="Times New Roman"/>
                <w:b/>
                <w:bCs/>
                <w:color w:val="auto"/>
                <w:szCs w:val="24"/>
                <w:lang w:val="en-CA" w:eastAsia="en-US"/>
              </w:rPr>
            </w:pPr>
            <w:r w:rsidRPr="001E2C4B">
              <w:rPr>
                <w:rFonts w:eastAsia="Times New Roman"/>
                <w:b/>
                <w:bCs/>
                <w:color w:val="auto"/>
                <w:szCs w:val="24"/>
                <w:lang w:val="en-CA" w:eastAsia="en-US"/>
              </w:rPr>
              <w:t>52</w:t>
            </w:r>
          </w:p>
        </w:tc>
        <w:tc>
          <w:tcPr>
            <w:tcW w:w="4741" w:type="dxa"/>
          </w:tcPr>
          <w:p w14:paraId="702D5E5E" w14:textId="77777777" w:rsidR="000949E0"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 in the labelled storage conditions of the </w:t>
            </w:r>
            <w:r w:rsidRPr="00D57FD9">
              <w:rPr>
                <w:rFonts w:eastAsia="Times New Roman"/>
                <w:color w:val="auto"/>
                <w:szCs w:val="24"/>
                <w:lang w:val="en-US" w:eastAsia="en-US"/>
              </w:rPr>
              <w:t>FPP</w:t>
            </w:r>
            <w:r w:rsidRPr="00D57FD9">
              <w:rPr>
                <w:rFonts w:eastAsia="Times New Roman"/>
                <w:bCs/>
                <w:color w:val="auto"/>
                <w:szCs w:val="24"/>
                <w:lang w:val="en-CA" w:eastAsia="en-US"/>
              </w:rPr>
              <w:t xml:space="preserve"> (as packaged for sale), the product during the in-use period or the product after reconstitution </w:t>
            </w:r>
          </w:p>
          <w:p w14:paraId="5173DCF6" w14:textId="3B9F7A8E"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or dilution</w:t>
            </w:r>
          </w:p>
        </w:tc>
        <w:tc>
          <w:tcPr>
            <w:tcW w:w="1244" w:type="dxa"/>
          </w:tcPr>
          <w:p w14:paraId="64F0AD3F"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w:t>
            </w:r>
          </w:p>
        </w:tc>
        <w:tc>
          <w:tcPr>
            <w:tcW w:w="1842" w:type="dxa"/>
          </w:tcPr>
          <w:p w14:paraId="0033289A"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1-3</w:t>
            </w:r>
          </w:p>
        </w:tc>
        <w:tc>
          <w:tcPr>
            <w:tcW w:w="1560" w:type="dxa"/>
          </w:tcPr>
          <w:p w14:paraId="45A93FD6" w14:textId="77777777" w:rsidR="00D57FD9" w:rsidRPr="00D57FD9" w:rsidRDefault="00D57FD9" w:rsidP="008421B7">
            <w:pPr>
              <w:widowControl w:val="0"/>
              <w:overflowPunct w:val="0"/>
              <w:autoSpaceDE w:val="0"/>
              <w:autoSpaceDN w:val="0"/>
              <w:adjustRightInd w:val="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w:t>
            </w:r>
            <w:proofErr w:type="spellEnd"/>
          </w:p>
        </w:tc>
      </w:tr>
      <w:tr w:rsidR="00D57FD9" w:rsidRPr="00D57FD9" w14:paraId="52B2E5B4" w14:textId="77777777" w:rsidTr="008C3C72">
        <w:trPr>
          <w:cantSplit/>
        </w:trPr>
        <w:tc>
          <w:tcPr>
            <w:tcW w:w="10065" w:type="dxa"/>
            <w:gridSpan w:val="5"/>
          </w:tcPr>
          <w:p w14:paraId="4BC4A9CC"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3EFB9662" w14:textId="77777777" w:rsidTr="008C3C72">
        <w:trPr>
          <w:cantSplit/>
        </w:trPr>
        <w:tc>
          <w:tcPr>
            <w:tcW w:w="10065" w:type="dxa"/>
            <w:gridSpan w:val="5"/>
          </w:tcPr>
          <w:p w14:paraId="402EA61E" w14:textId="77777777" w:rsidR="000949E0" w:rsidRDefault="00D57FD9" w:rsidP="008421B7">
            <w:pPr>
              <w:widowControl w:val="0"/>
              <w:numPr>
                <w:ilvl w:val="0"/>
                <w:numId w:val="22"/>
              </w:numPr>
              <w:overflowPunct w:val="0"/>
              <w:autoSpaceDE w:val="0"/>
              <w:autoSpaceDN w:val="0"/>
              <w:adjustRightInd w:val="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 xml:space="preserve">The change is not necessitated by unexpected events, resulting in failure to meet specifications, </w:t>
            </w:r>
          </w:p>
          <w:p w14:paraId="34230821" w14:textId="78A07ED5" w:rsidR="00D57FD9" w:rsidRPr="00D57FD9" w:rsidRDefault="00D57FD9" w:rsidP="008421B7">
            <w:pPr>
              <w:widowControl w:val="0"/>
              <w:numPr>
                <w:ilvl w:val="0"/>
                <w:numId w:val="22"/>
              </w:numPr>
              <w:overflowPunct w:val="0"/>
              <w:autoSpaceDE w:val="0"/>
              <w:autoSpaceDN w:val="0"/>
              <w:adjustRightInd w:val="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arising during manufacture or because of stability concerns.</w:t>
            </w:r>
          </w:p>
        </w:tc>
      </w:tr>
      <w:tr w:rsidR="00D57FD9" w:rsidRPr="00D57FD9" w14:paraId="224BB34C" w14:textId="77777777" w:rsidTr="008C3C72">
        <w:trPr>
          <w:cantSplit/>
        </w:trPr>
        <w:tc>
          <w:tcPr>
            <w:tcW w:w="10065" w:type="dxa"/>
            <w:gridSpan w:val="5"/>
          </w:tcPr>
          <w:p w14:paraId="54C4F083"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3ECCDB3F" w14:textId="77777777" w:rsidTr="008C3C72">
        <w:trPr>
          <w:cantSplit/>
        </w:trPr>
        <w:tc>
          <w:tcPr>
            <w:tcW w:w="10065" w:type="dxa"/>
            <w:gridSpan w:val="5"/>
          </w:tcPr>
          <w:p w14:paraId="4D2A3F0E" w14:textId="77777777" w:rsidR="00D57FD9" w:rsidRPr="001E2C4B" w:rsidRDefault="00D57FD9" w:rsidP="008421B7">
            <w:pPr>
              <w:pStyle w:val="ListParagraph"/>
              <w:widowControl w:val="0"/>
              <w:numPr>
                <w:ilvl w:val="0"/>
                <w:numId w:val="63"/>
              </w:numPr>
              <w:overflowPunct w:val="0"/>
              <w:autoSpaceDE w:val="0"/>
              <w:autoSpaceDN w:val="0"/>
              <w:adjustRightInd w:val="0"/>
              <w:ind w:right="-388"/>
              <w:textAlignment w:val="baseline"/>
              <w:rPr>
                <w:rFonts w:eastAsia="Times New Roman"/>
                <w:color w:val="auto"/>
                <w:szCs w:val="24"/>
                <w:lang w:val="en-CA" w:eastAsia="en-US"/>
              </w:rPr>
            </w:pPr>
            <w:r w:rsidRPr="001E2C4B">
              <w:rPr>
                <w:rFonts w:eastAsia="SimSun"/>
                <w:color w:val="auto"/>
                <w:szCs w:val="24"/>
                <w:lang w:val="en-GB" w:eastAsia="en-GB"/>
              </w:rPr>
              <w:t xml:space="preserve">(P.8.1) </w:t>
            </w:r>
            <w:r w:rsidRPr="001E2C4B">
              <w:rPr>
                <w:rFonts w:eastAsia="Times New Roman"/>
                <w:color w:val="auto"/>
                <w:szCs w:val="24"/>
                <w:lang w:val="en-CA" w:eastAsia="en-US"/>
              </w:rPr>
              <w:t>If applicable, stability and/or compatibility test results to support the change to the storage conditions.</w:t>
            </w:r>
          </w:p>
          <w:p w14:paraId="68C1CAC2" w14:textId="77777777" w:rsidR="00D57FD9" w:rsidRPr="00D57FD9" w:rsidRDefault="00D57FD9" w:rsidP="008421B7">
            <w:pPr>
              <w:widowControl w:val="0"/>
              <w:numPr>
                <w:ilvl w:val="0"/>
                <w:numId w:val="63"/>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SimSun"/>
                <w:color w:val="auto"/>
                <w:szCs w:val="24"/>
                <w:lang w:val="en-GB" w:eastAsia="en-GB"/>
              </w:rPr>
              <w:t xml:space="preserve">(P.8.2) </w:t>
            </w:r>
            <w:r w:rsidRPr="00D57FD9">
              <w:rPr>
                <w:rFonts w:eastAsia="Times New Roman"/>
                <w:color w:val="auto"/>
                <w:szCs w:val="24"/>
                <w:lang w:val="en-CA" w:eastAsia="en-US"/>
              </w:rPr>
              <w:t>Updated post-acceptance stability protocol and stability commitment and justification of change.</w:t>
            </w:r>
          </w:p>
          <w:p w14:paraId="6D8C6A09" w14:textId="77777777" w:rsidR="00D57FD9" w:rsidRPr="00D57FD9" w:rsidRDefault="00D57FD9" w:rsidP="008421B7">
            <w:pPr>
              <w:widowControl w:val="0"/>
              <w:numPr>
                <w:ilvl w:val="0"/>
                <w:numId w:val="63"/>
              </w:numPr>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Two (2) commercial samples of the product</w:t>
            </w:r>
          </w:p>
        </w:tc>
      </w:tr>
    </w:tbl>
    <w:p w14:paraId="5403E304" w14:textId="77777777" w:rsidR="006E7DDD" w:rsidRDefault="006E7DDD"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kern w:val="32"/>
          <w:szCs w:val="24"/>
          <w:lang w:val="en-US" w:eastAsia="en-US"/>
        </w:rPr>
      </w:pPr>
    </w:p>
    <w:p w14:paraId="3428F635" w14:textId="77777777" w:rsidR="00D57FD9" w:rsidRPr="00B448D5" w:rsidRDefault="00D57FD9" w:rsidP="008421B7">
      <w:pPr>
        <w:pStyle w:val="Heading1"/>
        <w:numPr>
          <w:ilvl w:val="0"/>
          <w:numId w:val="55"/>
        </w:numPr>
        <w:ind w:right="-388"/>
        <w:rPr>
          <w:lang w:val="en-US" w:eastAsia="en-US"/>
        </w:rPr>
      </w:pPr>
      <w:bookmarkStart w:id="40" w:name="_Toc128560896"/>
      <w:r w:rsidRPr="00B448D5">
        <w:rPr>
          <w:lang w:val="en-US" w:eastAsia="en-US"/>
        </w:rPr>
        <w:t>Safety and Efficacy changes</w:t>
      </w:r>
      <w:bookmarkEnd w:id="40"/>
    </w:p>
    <w:p w14:paraId="227A1C5B" w14:textId="77777777" w:rsidR="00D57FD9" w:rsidRPr="00DD3F07" w:rsidRDefault="00924521" w:rsidP="008421B7">
      <w:pPr>
        <w:pStyle w:val="ListParagraph"/>
        <w:ind w:right="-388"/>
        <w:rPr>
          <w:b/>
          <w:lang w:val="en-CA" w:eastAsia="en-US"/>
        </w:rPr>
      </w:pPr>
      <w:r>
        <w:rPr>
          <w:lang w:val="en-CA" w:eastAsia="en-US"/>
        </w:rPr>
        <w:t xml:space="preserve">             </w:t>
      </w:r>
    </w:p>
    <w:p w14:paraId="419EA560" w14:textId="77777777" w:rsidR="00924521" w:rsidRPr="00D57FD9" w:rsidRDefault="00924521" w:rsidP="008421B7">
      <w:pPr>
        <w:widowControl w:val="0"/>
        <w:overflowPunct w:val="0"/>
        <w:autoSpaceDE w:val="0"/>
        <w:autoSpaceDN w:val="0"/>
        <w:adjustRightInd w:val="0"/>
        <w:ind w:right="-388" w:hanging="720"/>
        <w:textAlignment w:val="baseline"/>
        <w:rPr>
          <w:rFonts w:eastAsia="Times New Roman"/>
          <w:b/>
          <w:bCs/>
          <w:color w:val="auto"/>
          <w:szCs w:val="24"/>
          <w:lang w:val="en-CA" w:eastAsia="en-US"/>
        </w:rPr>
      </w:pPr>
    </w:p>
    <w:tbl>
      <w:tblPr>
        <w:tblW w:w="1017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9"/>
        <w:gridCol w:w="4141"/>
        <w:gridCol w:w="1843"/>
        <w:gridCol w:w="1842"/>
        <w:gridCol w:w="1665"/>
      </w:tblGrid>
      <w:tr w:rsidR="00D57FD9" w:rsidRPr="00D57FD9" w14:paraId="6561C543"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7E3B374D"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40C58699"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74C97EB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665" w:type="dxa"/>
            <w:tcBorders>
              <w:top w:val="single" w:sz="7" w:space="0" w:color="000000"/>
              <w:left w:val="single" w:sz="7" w:space="0" w:color="000000"/>
              <w:bottom w:val="single" w:sz="7" w:space="0" w:color="000000"/>
              <w:right w:val="single" w:sz="7" w:space="0" w:color="000000"/>
            </w:tcBorders>
          </w:tcPr>
          <w:p w14:paraId="710EF1DE"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2FE86CD6" w14:textId="77777777" w:rsidTr="008C3C72">
        <w:trPr>
          <w:cantSplit/>
        </w:trPr>
        <w:tc>
          <w:tcPr>
            <w:tcW w:w="679" w:type="dxa"/>
          </w:tcPr>
          <w:p w14:paraId="72D97FAB" w14:textId="77777777" w:rsidR="00D57FD9" w:rsidRPr="00924521" w:rsidRDefault="00D57FD9" w:rsidP="008421B7">
            <w:pPr>
              <w:widowControl w:val="0"/>
              <w:overflowPunct w:val="0"/>
              <w:autoSpaceDE w:val="0"/>
              <w:autoSpaceDN w:val="0"/>
              <w:adjustRightInd w:val="0"/>
              <w:spacing w:after="120"/>
              <w:ind w:right="-388"/>
              <w:textAlignment w:val="baseline"/>
              <w:rPr>
                <w:rFonts w:eastAsia="Times New Roman"/>
                <w:b/>
                <w:bCs/>
                <w:color w:val="auto"/>
                <w:szCs w:val="24"/>
                <w:lang w:val="en-CA" w:eastAsia="en-US"/>
              </w:rPr>
            </w:pPr>
            <w:r w:rsidRPr="00924521">
              <w:rPr>
                <w:rFonts w:eastAsia="Times New Roman"/>
                <w:b/>
                <w:bCs/>
                <w:color w:val="auto"/>
                <w:szCs w:val="24"/>
                <w:lang w:val="en-CA" w:eastAsia="en-US"/>
              </w:rPr>
              <w:t>57</w:t>
            </w:r>
          </w:p>
        </w:tc>
        <w:tc>
          <w:tcPr>
            <w:tcW w:w="9491" w:type="dxa"/>
            <w:gridSpan w:val="4"/>
          </w:tcPr>
          <w:p w14:paraId="1D03A548"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Variations concerning a change to or addition of a non-food producing target species</w:t>
            </w:r>
          </w:p>
        </w:tc>
      </w:tr>
      <w:tr w:rsidR="00D57FD9" w:rsidRPr="00D57FD9" w14:paraId="6858D8D5" w14:textId="77777777" w:rsidTr="008C3C72">
        <w:trPr>
          <w:cantSplit/>
        </w:trPr>
        <w:tc>
          <w:tcPr>
            <w:tcW w:w="679" w:type="dxa"/>
          </w:tcPr>
          <w:p w14:paraId="02A411A2"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4141" w:type="dxa"/>
          </w:tcPr>
          <w:p w14:paraId="6B4516B1"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3" w:type="dxa"/>
          </w:tcPr>
          <w:p w14:paraId="54846FE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2" w:type="dxa"/>
          </w:tcPr>
          <w:p w14:paraId="77C5B52D"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665" w:type="dxa"/>
          </w:tcPr>
          <w:p w14:paraId="76C46B64"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w:t>
            </w:r>
            <w:proofErr w:type="spellEnd"/>
          </w:p>
        </w:tc>
      </w:tr>
    </w:tbl>
    <w:p w14:paraId="338346CF"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17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9"/>
        <w:gridCol w:w="4141"/>
        <w:gridCol w:w="1843"/>
        <w:gridCol w:w="1842"/>
        <w:gridCol w:w="1665"/>
      </w:tblGrid>
      <w:tr w:rsidR="00D57FD9" w:rsidRPr="00D57FD9" w14:paraId="760235DF"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4E404E7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140EE7DA"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1AE147A7"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665" w:type="dxa"/>
            <w:tcBorders>
              <w:top w:val="single" w:sz="7" w:space="0" w:color="000000"/>
              <w:left w:val="single" w:sz="7" w:space="0" w:color="000000"/>
              <w:bottom w:val="single" w:sz="7" w:space="0" w:color="000000"/>
              <w:right w:val="single" w:sz="7" w:space="0" w:color="000000"/>
            </w:tcBorders>
          </w:tcPr>
          <w:p w14:paraId="4F8680A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4E294AA3" w14:textId="77777777" w:rsidTr="008C3C72">
        <w:trPr>
          <w:cantSplit/>
        </w:trPr>
        <w:tc>
          <w:tcPr>
            <w:tcW w:w="679" w:type="dxa"/>
          </w:tcPr>
          <w:p w14:paraId="4DD9967C" w14:textId="77777777" w:rsidR="00D57FD9" w:rsidRPr="000C164F" w:rsidRDefault="00D57FD9" w:rsidP="008421B7">
            <w:pPr>
              <w:widowControl w:val="0"/>
              <w:overflowPunct w:val="0"/>
              <w:autoSpaceDE w:val="0"/>
              <w:autoSpaceDN w:val="0"/>
              <w:adjustRightInd w:val="0"/>
              <w:spacing w:after="120"/>
              <w:ind w:right="-388"/>
              <w:textAlignment w:val="baseline"/>
              <w:rPr>
                <w:rFonts w:eastAsia="Times New Roman"/>
                <w:b/>
                <w:bCs/>
                <w:color w:val="auto"/>
                <w:szCs w:val="24"/>
                <w:lang w:val="en-CA" w:eastAsia="en-US"/>
              </w:rPr>
            </w:pPr>
            <w:r w:rsidRPr="000C164F">
              <w:rPr>
                <w:rFonts w:eastAsia="Times New Roman"/>
                <w:b/>
                <w:bCs/>
                <w:color w:val="auto"/>
                <w:szCs w:val="24"/>
                <w:lang w:val="en-CA" w:eastAsia="en-US"/>
              </w:rPr>
              <w:t>58</w:t>
            </w:r>
          </w:p>
        </w:tc>
        <w:tc>
          <w:tcPr>
            <w:tcW w:w="9491" w:type="dxa"/>
            <w:gridSpan w:val="4"/>
          </w:tcPr>
          <w:p w14:paraId="2F6EF13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Deletion of a food producing or non-food producing target species</w:t>
            </w:r>
          </w:p>
        </w:tc>
      </w:tr>
      <w:tr w:rsidR="00D57FD9" w:rsidRPr="00D57FD9" w14:paraId="4730D691" w14:textId="77777777" w:rsidTr="008C3C72">
        <w:trPr>
          <w:cantSplit/>
        </w:trPr>
        <w:tc>
          <w:tcPr>
            <w:tcW w:w="679" w:type="dxa"/>
          </w:tcPr>
          <w:p w14:paraId="21211FC4"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a</w:t>
            </w:r>
          </w:p>
        </w:tc>
        <w:tc>
          <w:tcPr>
            <w:tcW w:w="4141" w:type="dxa"/>
          </w:tcPr>
          <w:p w14:paraId="0ECC5FC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Deletion as a result of a safety issue</w:t>
            </w:r>
          </w:p>
        </w:tc>
        <w:tc>
          <w:tcPr>
            <w:tcW w:w="1843" w:type="dxa"/>
          </w:tcPr>
          <w:p w14:paraId="5183D46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2" w:type="dxa"/>
          </w:tcPr>
          <w:p w14:paraId="49791FBB"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665" w:type="dxa"/>
          </w:tcPr>
          <w:p w14:paraId="46C3235F"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w:t>
            </w:r>
            <w:proofErr w:type="spellEnd"/>
          </w:p>
        </w:tc>
      </w:tr>
      <w:tr w:rsidR="00D57FD9" w:rsidRPr="00D57FD9" w14:paraId="512A8908" w14:textId="77777777" w:rsidTr="008C3C72">
        <w:trPr>
          <w:cantSplit/>
        </w:trPr>
        <w:tc>
          <w:tcPr>
            <w:tcW w:w="679" w:type="dxa"/>
          </w:tcPr>
          <w:p w14:paraId="37A4577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b</w:t>
            </w:r>
          </w:p>
        </w:tc>
        <w:tc>
          <w:tcPr>
            <w:tcW w:w="4141" w:type="dxa"/>
          </w:tcPr>
          <w:p w14:paraId="36BC1B17"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Deletion not resulting from a safety issue</w:t>
            </w:r>
          </w:p>
        </w:tc>
        <w:tc>
          <w:tcPr>
            <w:tcW w:w="1843" w:type="dxa"/>
          </w:tcPr>
          <w:p w14:paraId="6968174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2" w:type="dxa"/>
          </w:tcPr>
          <w:p w14:paraId="5952A58F"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1,2</w:t>
            </w:r>
          </w:p>
        </w:tc>
        <w:tc>
          <w:tcPr>
            <w:tcW w:w="1665" w:type="dxa"/>
          </w:tcPr>
          <w:p w14:paraId="52A64ED1"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Vmin</w:t>
            </w:r>
            <w:proofErr w:type="spellEnd"/>
          </w:p>
        </w:tc>
      </w:tr>
      <w:tr w:rsidR="00D57FD9" w:rsidRPr="00D57FD9" w14:paraId="5FEC4328" w14:textId="77777777" w:rsidTr="008C3C72">
        <w:trPr>
          <w:cantSplit/>
        </w:trPr>
        <w:tc>
          <w:tcPr>
            <w:tcW w:w="10170" w:type="dxa"/>
            <w:gridSpan w:val="5"/>
          </w:tcPr>
          <w:p w14:paraId="67D7E154"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1EF96163" w14:textId="77777777" w:rsidTr="008C3C72">
        <w:trPr>
          <w:cantSplit/>
        </w:trPr>
        <w:tc>
          <w:tcPr>
            <w:tcW w:w="10170" w:type="dxa"/>
            <w:gridSpan w:val="5"/>
          </w:tcPr>
          <w:p w14:paraId="05D9481A" w14:textId="77777777" w:rsidR="00D57FD9" w:rsidRPr="00D57FD9" w:rsidRDefault="00D57FD9" w:rsidP="008421B7">
            <w:pPr>
              <w:widowControl w:val="0"/>
              <w:numPr>
                <w:ilvl w:val="0"/>
                <w:numId w:val="23"/>
              </w:numPr>
              <w:overflowPunct w:val="0"/>
              <w:autoSpaceDE w:val="0"/>
              <w:autoSpaceDN w:val="0"/>
              <w:adjustRightInd w:val="0"/>
              <w:spacing w:after="12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Justification for the deletion of the target species</w:t>
            </w:r>
          </w:p>
          <w:p w14:paraId="7BAFB681" w14:textId="77777777" w:rsidR="00D57FD9" w:rsidRPr="00D57FD9" w:rsidRDefault="00D57FD9" w:rsidP="008421B7">
            <w:pPr>
              <w:widowControl w:val="0"/>
              <w:numPr>
                <w:ilvl w:val="0"/>
                <w:numId w:val="23"/>
              </w:numPr>
              <w:overflowPunct w:val="0"/>
              <w:autoSpaceDE w:val="0"/>
              <w:autoSpaceDN w:val="0"/>
              <w:adjustRightInd w:val="0"/>
              <w:spacing w:after="120"/>
              <w:ind w:left="0" w:right="-388"/>
              <w:textAlignment w:val="baseline"/>
              <w:rPr>
                <w:rFonts w:eastAsia="Times New Roman"/>
                <w:color w:val="auto"/>
                <w:szCs w:val="24"/>
                <w:lang w:val="en-CA" w:eastAsia="en-US"/>
              </w:rPr>
            </w:pPr>
            <w:r w:rsidRPr="00D57FD9">
              <w:rPr>
                <w:rFonts w:eastAsia="Times New Roman"/>
                <w:color w:val="auto"/>
                <w:szCs w:val="24"/>
                <w:lang w:val="en-CA" w:eastAsia="en-US"/>
              </w:rPr>
              <w:t>Revised product information</w:t>
            </w:r>
          </w:p>
        </w:tc>
      </w:tr>
    </w:tbl>
    <w:p w14:paraId="6019C371"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1017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9"/>
        <w:gridCol w:w="4141"/>
        <w:gridCol w:w="1843"/>
        <w:gridCol w:w="1842"/>
        <w:gridCol w:w="1665"/>
      </w:tblGrid>
      <w:tr w:rsidR="00D57FD9" w:rsidRPr="00D57FD9" w14:paraId="04C7335D"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576BB3E5"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59E13CF8"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 xml:space="preserve">Conditions to be </w:t>
            </w:r>
            <w:r w:rsidRPr="00D57FD9">
              <w:rPr>
                <w:rFonts w:eastAsia="Times New Roman"/>
                <w:b/>
                <w:color w:val="auto"/>
                <w:szCs w:val="24"/>
                <w:lang w:val="en-CA" w:eastAsia="en-US"/>
              </w:rPr>
              <w:lastRenderedPageBreak/>
              <w:t>fulfilled</w:t>
            </w:r>
          </w:p>
        </w:tc>
        <w:tc>
          <w:tcPr>
            <w:tcW w:w="1842" w:type="dxa"/>
            <w:tcBorders>
              <w:top w:val="single" w:sz="7" w:space="0" w:color="000000"/>
              <w:left w:val="single" w:sz="7" w:space="0" w:color="000000"/>
              <w:bottom w:val="single" w:sz="7" w:space="0" w:color="000000"/>
              <w:right w:val="single" w:sz="7" w:space="0" w:color="000000"/>
            </w:tcBorders>
          </w:tcPr>
          <w:p w14:paraId="30ECDBB3"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lastRenderedPageBreak/>
              <w:t xml:space="preserve">Documentation </w:t>
            </w:r>
            <w:r w:rsidRPr="00D57FD9">
              <w:rPr>
                <w:rFonts w:eastAsia="Times New Roman"/>
                <w:b/>
                <w:color w:val="auto"/>
                <w:szCs w:val="24"/>
                <w:lang w:val="en-CA" w:eastAsia="en-US"/>
              </w:rPr>
              <w:lastRenderedPageBreak/>
              <w:t>required</w:t>
            </w:r>
          </w:p>
        </w:tc>
        <w:tc>
          <w:tcPr>
            <w:tcW w:w="1665" w:type="dxa"/>
            <w:tcBorders>
              <w:top w:val="single" w:sz="7" w:space="0" w:color="000000"/>
              <w:left w:val="single" w:sz="7" w:space="0" w:color="000000"/>
              <w:bottom w:val="single" w:sz="7" w:space="0" w:color="000000"/>
              <w:right w:val="single" w:sz="7" w:space="0" w:color="000000"/>
            </w:tcBorders>
          </w:tcPr>
          <w:p w14:paraId="09B52132"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lastRenderedPageBreak/>
              <w:t>Reporting type</w:t>
            </w:r>
          </w:p>
        </w:tc>
      </w:tr>
      <w:tr w:rsidR="00D57FD9" w:rsidRPr="00D57FD9" w14:paraId="7B750193" w14:textId="77777777" w:rsidTr="008C3C72">
        <w:trPr>
          <w:cantSplit/>
        </w:trPr>
        <w:tc>
          <w:tcPr>
            <w:tcW w:w="679" w:type="dxa"/>
          </w:tcPr>
          <w:p w14:paraId="690A331A" w14:textId="77777777" w:rsidR="00D57FD9" w:rsidRPr="0056313F" w:rsidRDefault="00D57FD9" w:rsidP="008421B7">
            <w:pPr>
              <w:widowControl w:val="0"/>
              <w:overflowPunct w:val="0"/>
              <w:autoSpaceDE w:val="0"/>
              <w:autoSpaceDN w:val="0"/>
              <w:adjustRightInd w:val="0"/>
              <w:spacing w:after="120"/>
              <w:ind w:right="-388"/>
              <w:textAlignment w:val="baseline"/>
              <w:rPr>
                <w:rFonts w:eastAsia="Times New Roman"/>
                <w:b/>
                <w:bCs/>
                <w:color w:val="auto"/>
                <w:szCs w:val="24"/>
                <w:lang w:val="en-CA" w:eastAsia="en-US"/>
              </w:rPr>
            </w:pPr>
            <w:r w:rsidRPr="0056313F">
              <w:rPr>
                <w:rFonts w:eastAsia="Times New Roman"/>
                <w:b/>
                <w:bCs/>
                <w:color w:val="auto"/>
                <w:szCs w:val="24"/>
                <w:lang w:val="en-CA" w:eastAsia="en-US"/>
              </w:rPr>
              <w:lastRenderedPageBreak/>
              <w:t>59</w:t>
            </w:r>
          </w:p>
        </w:tc>
        <w:tc>
          <w:tcPr>
            <w:tcW w:w="9491" w:type="dxa"/>
            <w:gridSpan w:val="4"/>
          </w:tcPr>
          <w:p w14:paraId="47574EC0"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Change to the withdrawal period for a Veterinary pharmaceutical product</w:t>
            </w:r>
          </w:p>
        </w:tc>
      </w:tr>
      <w:tr w:rsidR="00D57FD9" w:rsidRPr="00D57FD9" w14:paraId="27767B72" w14:textId="77777777" w:rsidTr="008C3C72">
        <w:trPr>
          <w:cantSplit/>
        </w:trPr>
        <w:tc>
          <w:tcPr>
            <w:tcW w:w="679" w:type="dxa"/>
          </w:tcPr>
          <w:p w14:paraId="52CA5ED6"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4141" w:type="dxa"/>
          </w:tcPr>
          <w:p w14:paraId="38A50A17"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3" w:type="dxa"/>
          </w:tcPr>
          <w:p w14:paraId="2E80DFB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2" w:type="dxa"/>
          </w:tcPr>
          <w:p w14:paraId="2113FEC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665" w:type="dxa"/>
          </w:tcPr>
          <w:p w14:paraId="1722A73D"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Vmaj</w:t>
            </w:r>
            <w:proofErr w:type="spellEnd"/>
          </w:p>
        </w:tc>
      </w:tr>
    </w:tbl>
    <w:p w14:paraId="076A854E"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W w:w="999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0" w:type="dxa"/>
        </w:tblCellMar>
        <w:tblLook w:val="0000" w:firstRow="0" w:lastRow="0" w:firstColumn="0" w:lastColumn="0" w:noHBand="0" w:noVBand="0"/>
      </w:tblPr>
      <w:tblGrid>
        <w:gridCol w:w="679"/>
        <w:gridCol w:w="4141"/>
        <w:gridCol w:w="1843"/>
        <w:gridCol w:w="1842"/>
        <w:gridCol w:w="1485"/>
      </w:tblGrid>
      <w:tr w:rsidR="00D57FD9" w:rsidRPr="00D57FD9" w14:paraId="6B712B7C" w14:textId="77777777" w:rsidTr="008C3C72">
        <w:tc>
          <w:tcPr>
            <w:tcW w:w="4820" w:type="dxa"/>
            <w:gridSpan w:val="2"/>
            <w:tcBorders>
              <w:top w:val="single" w:sz="7" w:space="0" w:color="000000"/>
              <w:left w:val="single" w:sz="7" w:space="0" w:color="000000"/>
              <w:bottom w:val="single" w:sz="7" w:space="0" w:color="000000"/>
              <w:right w:val="single" w:sz="7" w:space="0" w:color="000000"/>
            </w:tcBorders>
          </w:tcPr>
          <w:p w14:paraId="1C88C05A"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843" w:type="dxa"/>
            <w:tcBorders>
              <w:top w:val="single" w:sz="7" w:space="0" w:color="000000"/>
              <w:left w:val="single" w:sz="7" w:space="0" w:color="000000"/>
              <w:bottom w:val="single" w:sz="7" w:space="0" w:color="000000"/>
              <w:right w:val="single" w:sz="7" w:space="0" w:color="000000"/>
            </w:tcBorders>
          </w:tcPr>
          <w:p w14:paraId="45480D51"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42" w:type="dxa"/>
            <w:tcBorders>
              <w:top w:val="single" w:sz="7" w:space="0" w:color="000000"/>
              <w:left w:val="single" w:sz="7" w:space="0" w:color="000000"/>
              <w:bottom w:val="single" w:sz="7" w:space="0" w:color="000000"/>
              <w:right w:val="single" w:sz="7" w:space="0" w:color="000000"/>
            </w:tcBorders>
          </w:tcPr>
          <w:p w14:paraId="7833C758"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485" w:type="dxa"/>
            <w:tcBorders>
              <w:top w:val="single" w:sz="7" w:space="0" w:color="000000"/>
              <w:left w:val="single" w:sz="7" w:space="0" w:color="000000"/>
              <w:bottom w:val="single" w:sz="7" w:space="0" w:color="000000"/>
              <w:right w:val="single" w:sz="7" w:space="0" w:color="000000"/>
            </w:tcBorders>
          </w:tcPr>
          <w:p w14:paraId="757382E3"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354322DE" w14:textId="77777777" w:rsidTr="008C3C72">
        <w:trPr>
          <w:cantSplit/>
        </w:trPr>
        <w:tc>
          <w:tcPr>
            <w:tcW w:w="679" w:type="dxa"/>
          </w:tcPr>
          <w:p w14:paraId="6F9E18F9" w14:textId="77777777" w:rsidR="00D57FD9" w:rsidRPr="0056313F" w:rsidRDefault="00D57FD9" w:rsidP="008421B7">
            <w:pPr>
              <w:widowControl w:val="0"/>
              <w:overflowPunct w:val="0"/>
              <w:autoSpaceDE w:val="0"/>
              <w:autoSpaceDN w:val="0"/>
              <w:adjustRightInd w:val="0"/>
              <w:spacing w:after="120"/>
              <w:ind w:right="-388"/>
              <w:textAlignment w:val="baseline"/>
              <w:rPr>
                <w:rFonts w:eastAsia="Times New Roman"/>
                <w:b/>
                <w:bCs/>
                <w:color w:val="auto"/>
                <w:szCs w:val="24"/>
                <w:lang w:val="en-CA" w:eastAsia="en-US"/>
              </w:rPr>
            </w:pPr>
            <w:r w:rsidRPr="0056313F">
              <w:rPr>
                <w:rFonts w:eastAsia="Times New Roman"/>
                <w:b/>
                <w:bCs/>
                <w:color w:val="auto"/>
                <w:szCs w:val="24"/>
                <w:lang w:val="en-CA" w:eastAsia="en-US"/>
              </w:rPr>
              <w:t>60</w:t>
            </w:r>
          </w:p>
        </w:tc>
        <w:tc>
          <w:tcPr>
            <w:tcW w:w="9311" w:type="dxa"/>
            <w:gridSpan w:val="4"/>
          </w:tcPr>
          <w:p w14:paraId="1347C6BE" w14:textId="77777777" w:rsidR="0083293E"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 xml:space="preserve">Changes to the labelling or the package leaflet which are not connected with the summary of </w:t>
            </w:r>
          </w:p>
          <w:p w14:paraId="1F30FC13" w14:textId="7BC01738"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r w:rsidRPr="00D57FD9">
              <w:rPr>
                <w:rFonts w:eastAsia="Times New Roman"/>
                <w:bCs/>
                <w:color w:val="auto"/>
                <w:szCs w:val="24"/>
                <w:lang w:val="en-CA" w:eastAsia="en-US"/>
              </w:rPr>
              <w:t>product characteristics</w:t>
            </w:r>
          </w:p>
        </w:tc>
      </w:tr>
      <w:tr w:rsidR="00D57FD9" w:rsidRPr="00D57FD9" w14:paraId="2C399F8C" w14:textId="77777777" w:rsidTr="008C3C72">
        <w:trPr>
          <w:cantSplit/>
        </w:trPr>
        <w:tc>
          <w:tcPr>
            <w:tcW w:w="679" w:type="dxa"/>
          </w:tcPr>
          <w:p w14:paraId="6B9D80CD"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4141" w:type="dxa"/>
          </w:tcPr>
          <w:p w14:paraId="146336BB"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3" w:type="dxa"/>
          </w:tcPr>
          <w:p w14:paraId="3D3759F5"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842" w:type="dxa"/>
          </w:tcPr>
          <w:p w14:paraId="0F82E46C"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
        </w:tc>
        <w:tc>
          <w:tcPr>
            <w:tcW w:w="1485" w:type="dxa"/>
          </w:tcPr>
          <w:p w14:paraId="2B81C399" w14:textId="77777777" w:rsidR="00D57FD9" w:rsidRPr="00D57FD9" w:rsidRDefault="00D57FD9" w:rsidP="008421B7">
            <w:pPr>
              <w:widowControl w:val="0"/>
              <w:overflowPunct w:val="0"/>
              <w:autoSpaceDE w:val="0"/>
              <w:autoSpaceDN w:val="0"/>
              <w:adjustRightInd w:val="0"/>
              <w:spacing w:after="120"/>
              <w:ind w:right="-388"/>
              <w:textAlignment w:val="baseline"/>
              <w:rPr>
                <w:rFonts w:eastAsia="Times New Roman"/>
                <w:bCs/>
                <w:color w:val="auto"/>
                <w:szCs w:val="24"/>
                <w:lang w:val="en-CA" w:eastAsia="en-US"/>
              </w:rPr>
            </w:pPr>
            <w:proofErr w:type="spellStart"/>
            <w:r w:rsidRPr="00D57FD9">
              <w:rPr>
                <w:rFonts w:eastAsia="Times New Roman"/>
                <w:bCs/>
                <w:color w:val="auto"/>
                <w:szCs w:val="24"/>
                <w:lang w:val="en-CA" w:eastAsia="en-US"/>
              </w:rPr>
              <w:t>Vmin</w:t>
            </w:r>
            <w:proofErr w:type="spellEnd"/>
          </w:p>
        </w:tc>
      </w:tr>
    </w:tbl>
    <w:p w14:paraId="39AA84F8"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59DC7F3A" w14:textId="77777777" w:rsidR="00364868" w:rsidRDefault="00364868" w:rsidP="00364868">
      <w:pPr>
        <w:pStyle w:val="Heading1"/>
        <w:rPr>
          <w:lang w:val="en-US" w:eastAsia="en-US"/>
        </w:rPr>
      </w:pPr>
    </w:p>
    <w:p w14:paraId="15FA5836" w14:textId="34527197" w:rsidR="00364868" w:rsidRDefault="00364868" w:rsidP="00364868">
      <w:pPr>
        <w:pStyle w:val="Heading1"/>
        <w:rPr>
          <w:lang w:val="en-US" w:eastAsia="en-US"/>
        </w:rPr>
      </w:pPr>
      <w:bookmarkStart w:id="41" w:name="_Toc128560897"/>
      <w:r w:rsidRPr="00B53A9A">
        <w:rPr>
          <w:lang w:val="en-US" w:eastAsia="en-US"/>
        </w:rPr>
        <w:t>References</w:t>
      </w:r>
      <w:bookmarkEnd w:id="41"/>
    </w:p>
    <w:p w14:paraId="4016BD53" w14:textId="77777777" w:rsidR="00364868" w:rsidRPr="00B53A9A" w:rsidRDefault="00364868" w:rsidP="00364868">
      <w:pPr>
        <w:widowControl w:val="0"/>
        <w:overflowPunct w:val="0"/>
        <w:autoSpaceDE w:val="0"/>
        <w:autoSpaceDN w:val="0"/>
        <w:adjustRightInd w:val="0"/>
        <w:ind w:right="-388"/>
        <w:textAlignment w:val="baseline"/>
        <w:rPr>
          <w:rFonts w:eastAsia="Times New Roman"/>
          <w:b/>
          <w:color w:val="auto"/>
          <w:szCs w:val="24"/>
          <w:lang w:val="en-US" w:eastAsia="en-US"/>
        </w:rPr>
      </w:pPr>
    </w:p>
    <w:p w14:paraId="4369EB59" w14:textId="77777777" w:rsidR="00364868" w:rsidRPr="00B53A9A" w:rsidRDefault="00364868" w:rsidP="00364868">
      <w:pPr>
        <w:pStyle w:val="ListParagraph"/>
        <w:widowControl w:val="0"/>
        <w:numPr>
          <w:ilvl w:val="0"/>
          <w:numId w:val="114"/>
        </w:numPr>
        <w:overflowPunct w:val="0"/>
        <w:autoSpaceDE w:val="0"/>
        <w:autoSpaceDN w:val="0"/>
        <w:adjustRightInd w:val="0"/>
        <w:ind w:right="-388"/>
        <w:textAlignment w:val="baseline"/>
        <w:rPr>
          <w:rFonts w:eastAsia="Times New Roman" w:cs="Times New Roman"/>
          <w:color w:val="auto"/>
          <w:szCs w:val="24"/>
          <w:lang w:val="en-US" w:eastAsia="zh-CN"/>
        </w:rPr>
      </w:pPr>
      <w:r w:rsidRPr="00B53A9A">
        <w:rPr>
          <w:rFonts w:eastAsia="Times New Roman" w:cs="Times New Roman"/>
          <w:color w:val="auto"/>
          <w:szCs w:val="24"/>
          <w:lang w:val="en-US" w:eastAsia="zh-CN"/>
        </w:rPr>
        <w:t xml:space="preserve">Guidelines on variations to a prequalified product. In: </w:t>
      </w:r>
      <w:r w:rsidRPr="00B53A9A">
        <w:rPr>
          <w:rFonts w:eastAsia="Times New Roman" w:cs="Times New Roman"/>
          <w:i/>
          <w:iCs/>
          <w:color w:val="auto"/>
          <w:szCs w:val="24"/>
          <w:lang w:val="en-US" w:eastAsia="zh-CN"/>
        </w:rPr>
        <w:t>WHO Expert</w:t>
      </w:r>
      <w:r w:rsidRPr="00B53A9A">
        <w:rPr>
          <w:rFonts w:eastAsia="Times New Roman" w:cs="Times New Roman"/>
          <w:color w:val="auto"/>
          <w:szCs w:val="24"/>
          <w:lang w:val="en-US" w:eastAsia="zh-CN"/>
        </w:rPr>
        <w:t xml:space="preserve"> </w:t>
      </w:r>
      <w:r w:rsidRPr="00B53A9A">
        <w:rPr>
          <w:rFonts w:eastAsia="Times New Roman" w:cs="Times New Roman"/>
          <w:i/>
          <w:iCs/>
          <w:color w:val="auto"/>
          <w:szCs w:val="24"/>
          <w:lang w:val="en-US" w:eastAsia="zh-CN"/>
        </w:rPr>
        <w:t xml:space="preserve">Committee on Specifications for Pharmaceutical Preparations. Forty-seventh report. </w:t>
      </w:r>
      <w:r w:rsidRPr="00B53A9A">
        <w:rPr>
          <w:rFonts w:eastAsia="Times New Roman" w:cs="Times New Roman"/>
          <w:color w:val="auto"/>
          <w:szCs w:val="24"/>
          <w:lang w:val="en-US" w:eastAsia="zh-CN"/>
        </w:rPr>
        <w:t>Geneva, World Health Organization, 2013, Annex 3 (WHO Technical Report Series, No. 981).</w:t>
      </w:r>
    </w:p>
    <w:p w14:paraId="51769923" w14:textId="77777777" w:rsidR="00364868" w:rsidRDefault="00364868" w:rsidP="00364868">
      <w:pPr>
        <w:pStyle w:val="ListParagraph"/>
        <w:widowControl w:val="0"/>
        <w:numPr>
          <w:ilvl w:val="0"/>
          <w:numId w:val="114"/>
        </w:numPr>
        <w:overflowPunct w:val="0"/>
        <w:autoSpaceDE w:val="0"/>
        <w:autoSpaceDN w:val="0"/>
        <w:adjustRightInd w:val="0"/>
        <w:ind w:right="-388"/>
        <w:textAlignment w:val="baseline"/>
        <w:rPr>
          <w:rFonts w:eastAsia="Times New Roman" w:cs="Times New Roman"/>
          <w:color w:val="auto"/>
          <w:szCs w:val="24"/>
          <w:lang w:val="en-US" w:eastAsia="zh-CN"/>
        </w:rPr>
      </w:pPr>
      <w:r w:rsidRPr="00737F23">
        <w:rPr>
          <w:rFonts w:eastAsia="Times New Roman" w:cs="Times New Roman"/>
          <w:color w:val="auto"/>
          <w:szCs w:val="24"/>
          <w:lang w:val="en-US" w:eastAsia="zh-CN"/>
        </w:rPr>
        <w:t xml:space="preserve">EU Guidelines on the details of the various categories of variations to the terms of marketing authorizations for medicinal products for human use and veterinary medicinal products, 12 December 2008 </w:t>
      </w:r>
    </w:p>
    <w:p w14:paraId="4DDDAB75" w14:textId="77777777" w:rsidR="00364868" w:rsidRPr="00737F23" w:rsidRDefault="00364868" w:rsidP="00364868">
      <w:pPr>
        <w:pStyle w:val="ListParagraph"/>
        <w:widowControl w:val="0"/>
        <w:numPr>
          <w:ilvl w:val="0"/>
          <w:numId w:val="114"/>
        </w:numPr>
        <w:overflowPunct w:val="0"/>
        <w:autoSpaceDE w:val="0"/>
        <w:autoSpaceDN w:val="0"/>
        <w:adjustRightInd w:val="0"/>
        <w:ind w:right="-388"/>
        <w:textAlignment w:val="baseline"/>
        <w:rPr>
          <w:rFonts w:eastAsia="Times New Roman" w:cs="Times New Roman"/>
          <w:color w:val="auto"/>
          <w:szCs w:val="24"/>
          <w:lang w:val="en-US" w:eastAsia="zh-CN"/>
        </w:rPr>
      </w:pPr>
      <w:r>
        <w:t>Guidelines on variations to a registered veterinary pharmaceutical product (VPP) approved through AEC Mutual Recognition Procedure (MRP)</w:t>
      </w:r>
    </w:p>
    <w:p w14:paraId="4C0775E1" w14:textId="77777777" w:rsidR="00364868" w:rsidRPr="00B53A9A" w:rsidRDefault="00364868" w:rsidP="00364868">
      <w:pPr>
        <w:tabs>
          <w:tab w:val="left" w:pos="9356"/>
        </w:tabs>
        <w:ind w:right="-388"/>
        <w:rPr>
          <w:b/>
          <w:szCs w:val="24"/>
        </w:rPr>
      </w:pPr>
    </w:p>
    <w:p w14:paraId="0B8E66C1"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108B767"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670DA95" w14:textId="77777777" w:rsidR="00D57FD9" w:rsidRPr="00D57FD9" w:rsidRDefault="00D57FD9"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p>
    <w:p w14:paraId="627E832F" w14:textId="77777777" w:rsidR="00D57FD9" w:rsidRPr="00B53A9A" w:rsidRDefault="00D57FD9"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2A7B820F" w14:textId="77777777" w:rsidR="00D57FD9" w:rsidRPr="00D57FD9" w:rsidRDefault="00D57FD9" w:rsidP="008421B7">
      <w:pPr>
        <w:widowControl w:val="0"/>
        <w:tabs>
          <w:tab w:val="num" w:pos="720"/>
        </w:tabs>
        <w:overflowPunct w:val="0"/>
        <w:autoSpaceDE w:val="0"/>
        <w:autoSpaceDN w:val="0"/>
        <w:adjustRightInd w:val="0"/>
        <w:ind w:right="-388"/>
        <w:textAlignment w:val="baseline"/>
        <w:rPr>
          <w:rFonts w:eastAsia="SimSun"/>
          <w:color w:val="auto"/>
          <w:szCs w:val="24"/>
          <w:lang w:val="en-US" w:eastAsia="zh-CN"/>
        </w:rPr>
      </w:pPr>
    </w:p>
    <w:p w14:paraId="5F394713" w14:textId="77777777" w:rsidR="00D57FD9" w:rsidRPr="00D57FD9" w:rsidRDefault="00D57FD9" w:rsidP="008421B7">
      <w:pPr>
        <w:widowControl w:val="0"/>
        <w:overflowPunct w:val="0"/>
        <w:autoSpaceDE w:val="0"/>
        <w:autoSpaceDN w:val="0"/>
        <w:adjustRightInd w:val="0"/>
        <w:ind w:right="-388" w:hanging="360"/>
        <w:textAlignment w:val="baseline"/>
        <w:rPr>
          <w:rFonts w:eastAsia="Times New Roman"/>
          <w:color w:val="auto"/>
          <w:szCs w:val="24"/>
          <w:lang w:val="en-US" w:eastAsia="zh-CN"/>
        </w:rPr>
      </w:pPr>
    </w:p>
    <w:p w14:paraId="336884A3" w14:textId="77777777" w:rsidR="000A1C8F" w:rsidRPr="000A1C8F" w:rsidRDefault="000A1C8F" w:rsidP="000A1C8F">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bookmarkStart w:id="42" w:name="_Toc128560898"/>
      <w:r w:rsidRPr="000A1C8F">
        <w:rPr>
          <w:rFonts w:eastAsia="Times New Roman"/>
          <w:b/>
          <w:bCs/>
          <w:caps/>
          <w:color w:val="auto"/>
          <w:kern w:val="32"/>
          <w:szCs w:val="24"/>
          <w:lang w:val="en-US" w:eastAsia="en-US"/>
        </w:rPr>
        <w:lastRenderedPageBreak/>
        <w:t>ENDORSEMENT OF THE GUIDELINES</w:t>
      </w:r>
      <w:bookmarkEnd w:id="42"/>
    </w:p>
    <w:p w14:paraId="4BB527CC" w14:textId="77777777" w:rsidR="000A1C8F" w:rsidRDefault="000A1C8F" w:rsidP="000A1C8F">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FC49AFE" w14:textId="77777777" w:rsidR="000A1C8F" w:rsidRDefault="000A1C8F" w:rsidP="000A1C8F">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43DA71F8"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2E53107C"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43AC3346"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4037D02F"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383A670D"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33903E9B"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3FBE94D4"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0D605EA9"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451C4479"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687BAFF2"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6C19B685" w14:textId="77777777" w:rsidR="000A1C8F" w:rsidRDefault="000A1C8F" w:rsidP="00F95F4E">
      <w:pPr>
        <w:keepNext/>
        <w:widowControl w:val="0"/>
        <w:shd w:val="clear" w:color="auto" w:fill="FFFFFF"/>
        <w:tabs>
          <w:tab w:val="left" w:pos="2016"/>
        </w:tabs>
        <w:overflowPunct w:val="0"/>
        <w:autoSpaceDE w:val="0"/>
        <w:autoSpaceDN w:val="0"/>
        <w:adjustRightInd w:val="0"/>
        <w:ind w:right="-389"/>
        <w:textAlignment w:val="baseline"/>
        <w:outlineLvl w:val="0"/>
        <w:rPr>
          <w:rFonts w:eastAsia="Times New Roman"/>
          <w:b/>
          <w:bCs/>
          <w:caps/>
          <w:color w:val="auto"/>
          <w:kern w:val="32"/>
          <w:szCs w:val="24"/>
          <w:lang w:val="en-US" w:eastAsia="en-US"/>
        </w:rPr>
      </w:pPr>
    </w:p>
    <w:p w14:paraId="317C03D4" w14:textId="77777777" w:rsidR="000A1C8F" w:rsidRDefault="000A1C8F"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p w14:paraId="7DABAB10" w14:textId="77777777" w:rsidR="000A1C8F" w:rsidRDefault="000A1C8F" w:rsidP="008421B7">
      <w:pPr>
        <w:keepNext/>
        <w:widowControl w:val="0"/>
        <w:shd w:val="clear" w:color="auto" w:fill="FFFFFF"/>
        <w:tabs>
          <w:tab w:val="left" w:pos="2016"/>
        </w:tabs>
        <w:overflowPunct w:val="0"/>
        <w:autoSpaceDE w:val="0"/>
        <w:autoSpaceDN w:val="0"/>
        <w:adjustRightInd w:val="0"/>
        <w:ind w:right="-388"/>
        <w:textAlignment w:val="baseline"/>
        <w:outlineLvl w:val="0"/>
        <w:rPr>
          <w:rFonts w:eastAsia="Times New Roman"/>
          <w:b/>
          <w:bCs/>
          <w:caps/>
          <w:color w:val="auto"/>
          <w:kern w:val="32"/>
          <w:szCs w:val="24"/>
          <w:lang w:val="en-US" w:eastAsia="en-US"/>
        </w:rPr>
      </w:pPr>
    </w:p>
    <w:tbl>
      <w:tblPr>
        <w:tblpPr w:leftFromText="180" w:rightFromText="180" w:vertAnchor="page" w:horzAnchor="margin" w:tblpY="1380"/>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896"/>
        <w:gridCol w:w="2030"/>
        <w:gridCol w:w="2324"/>
        <w:gridCol w:w="2410"/>
      </w:tblGrid>
      <w:tr w:rsidR="00402F4A" w:rsidRPr="00B53A9A" w14:paraId="58842893" w14:textId="77777777" w:rsidTr="00F95F4E">
        <w:tc>
          <w:tcPr>
            <w:tcW w:w="1330" w:type="dxa"/>
            <w:shd w:val="clear" w:color="auto" w:fill="auto"/>
          </w:tcPr>
          <w:p w14:paraId="22A29224"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1896" w:type="dxa"/>
            <w:shd w:val="clear" w:color="auto" w:fill="auto"/>
          </w:tcPr>
          <w:p w14:paraId="51CD22A1" w14:textId="77777777" w:rsidR="00402F4A" w:rsidRPr="00B53A9A" w:rsidRDefault="00402F4A" w:rsidP="00F95F4E">
            <w:pPr>
              <w:widowControl w:val="0"/>
              <w:tabs>
                <w:tab w:val="left" w:pos="9356"/>
              </w:tabs>
              <w:overflowPunct w:val="0"/>
              <w:autoSpaceDE w:val="0"/>
              <w:autoSpaceDN w:val="0"/>
              <w:adjustRightInd w:val="0"/>
              <w:ind w:right="-388"/>
              <w:jc w:val="center"/>
              <w:textAlignment w:val="baseline"/>
              <w:rPr>
                <w:rFonts w:eastAsia="Times New Roman"/>
                <w:b/>
                <w:szCs w:val="24"/>
                <w:lang w:val="en-US" w:eastAsia="en-US"/>
              </w:rPr>
            </w:pPr>
            <w:r w:rsidRPr="00B53A9A">
              <w:rPr>
                <w:rFonts w:eastAsia="Times New Roman"/>
                <w:b/>
                <w:szCs w:val="24"/>
                <w:lang w:val="en-US" w:eastAsia="en-US"/>
              </w:rPr>
              <w:t>Author</w:t>
            </w:r>
          </w:p>
        </w:tc>
        <w:tc>
          <w:tcPr>
            <w:tcW w:w="4354" w:type="dxa"/>
            <w:gridSpan w:val="2"/>
            <w:shd w:val="clear" w:color="auto" w:fill="auto"/>
          </w:tcPr>
          <w:p w14:paraId="45B65321" w14:textId="77777777" w:rsidR="00402F4A" w:rsidRPr="00B53A9A" w:rsidRDefault="00402F4A" w:rsidP="00F95F4E">
            <w:pPr>
              <w:widowControl w:val="0"/>
              <w:tabs>
                <w:tab w:val="left" w:pos="9356"/>
              </w:tabs>
              <w:overflowPunct w:val="0"/>
              <w:autoSpaceDE w:val="0"/>
              <w:autoSpaceDN w:val="0"/>
              <w:adjustRightInd w:val="0"/>
              <w:ind w:right="-388"/>
              <w:jc w:val="center"/>
              <w:textAlignment w:val="baseline"/>
              <w:rPr>
                <w:rFonts w:eastAsia="Times New Roman"/>
                <w:b/>
                <w:szCs w:val="24"/>
                <w:lang w:val="en-US" w:eastAsia="en-US"/>
              </w:rPr>
            </w:pPr>
            <w:r w:rsidRPr="00B53A9A">
              <w:rPr>
                <w:rFonts w:eastAsia="Times New Roman"/>
                <w:b/>
                <w:szCs w:val="24"/>
                <w:lang w:val="en-US" w:eastAsia="en-US"/>
              </w:rPr>
              <w:t>Checked by</w:t>
            </w:r>
          </w:p>
        </w:tc>
        <w:tc>
          <w:tcPr>
            <w:tcW w:w="2410" w:type="dxa"/>
            <w:shd w:val="clear" w:color="auto" w:fill="auto"/>
          </w:tcPr>
          <w:p w14:paraId="7E9FEE41" w14:textId="77777777" w:rsidR="00402F4A" w:rsidRPr="00B53A9A" w:rsidRDefault="00402F4A" w:rsidP="00F95F4E">
            <w:pPr>
              <w:widowControl w:val="0"/>
              <w:tabs>
                <w:tab w:val="left" w:pos="9356"/>
              </w:tabs>
              <w:overflowPunct w:val="0"/>
              <w:autoSpaceDE w:val="0"/>
              <w:autoSpaceDN w:val="0"/>
              <w:adjustRightInd w:val="0"/>
              <w:ind w:right="-388"/>
              <w:jc w:val="center"/>
              <w:textAlignment w:val="baseline"/>
              <w:rPr>
                <w:rFonts w:eastAsia="Times New Roman"/>
                <w:b/>
                <w:szCs w:val="24"/>
                <w:lang w:val="en-US" w:eastAsia="en-US"/>
              </w:rPr>
            </w:pPr>
            <w:r w:rsidRPr="00B53A9A">
              <w:rPr>
                <w:rFonts w:eastAsia="Times New Roman"/>
                <w:b/>
                <w:szCs w:val="24"/>
                <w:lang w:val="en-US" w:eastAsia="en-US"/>
              </w:rPr>
              <w:t>Approved by</w:t>
            </w:r>
          </w:p>
        </w:tc>
      </w:tr>
      <w:tr w:rsidR="00402F4A" w:rsidRPr="00B53A9A" w14:paraId="4A2B5A3D" w14:textId="77777777" w:rsidTr="00F95F4E">
        <w:tc>
          <w:tcPr>
            <w:tcW w:w="1330" w:type="dxa"/>
            <w:shd w:val="clear" w:color="auto" w:fill="auto"/>
          </w:tcPr>
          <w:p w14:paraId="61157E12"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b/>
                <w:szCs w:val="24"/>
                <w:lang w:val="en-US" w:eastAsia="en-US"/>
              </w:rPr>
            </w:pPr>
            <w:r w:rsidRPr="00B53A9A">
              <w:rPr>
                <w:rFonts w:eastAsia="Times New Roman"/>
                <w:b/>
                <w:szCs w:val="24"/>
                <w:lang w:val="en-US" w:eastAsia="en-US"/>
              </w:rPr>
              <w:t>Title</w:t>
            </w:r>
          </w:p>
        </w:tc>
        <w:tc>
          <w:tcPr>
            <w:tcW w:w="1896" w:type="dxa"/>
            <w:shd w:val="clear" w:color="auto" w:fill="auto"/>
          </w:tcPr>
          <w:p w14:paraId="10925D3F" w14:textId="77777777" w:rsidR="00402F4A" w:rsidRPr="00B53A9A" w:rsidRDefault="00402F4A" w:rsidP="00F95F4E">
            <w:pPr>
              <w:widowControl w:val="0"/>
              <w:tabs>
                <w:tab w:val="left" w:pos="9356"/>
              </w:tabs>
              <w:overflowPunct w:val="0"/>
              <w:autoSpaceDE w:val="0"/>
              <w:autoSpaceDN w:val="0"/>
              <w:adjustRightInd w:val="0"/>
              <w:textAlignment w:val="baseline"/>
              <w:rPr>
                <w:rFonts w:eastAsia="Times New Roman"/>
                <w:b/>
                <w:szCs w:val="24"/>
                <w:lang w:val="en-US" w:eastAsia="en-US"/>
              </w:rPr>
            </w:pPr>
            <w:r w:rsidRPr="00B53A9A">
              <w:rPr>
                <w:rFonts w:eastAsia="Times New Roman"/>
                <w:b/>
                <w:szCs w:val="24"/>
                <w:lang w:val="en-US" w:eastAsia="en-US"/>
              </w:rPr>
              <w:t>Division manager</w:t>
            </w:r>
          </w:p>
        </w:tc>
        <w:tc>
          <w:tcPr>
            <w:tcW w:w="2030" w:type="dxa"/>
            <w:shd w:val="clear" w:color="auto" w:fill="auto"/>
          </w:tcPr>
          <w:p w14:paraId="5A0FF228" w14:textId="77777777" w:rsidR="00402F4A" w:rsidRPr="00B53A9A" w:rsidRDefault="00402F4A" w:rsidP="00F95F4E">
            <w:pPr>
              <w:widowControl w:val="0"/>
              <w:tabs>
                <w:tab w:val="left" w:pos="9356"/>
              </w:tabs>
              <w:overflowPunct w:val="0"/>
              <w:autoSpaceDE w:val="0"/>
              <w:autoSpaceDN w:val="0"/>
              <w:adjustRightInd w:val="0"/>
              <w:textAlignment w:val="baseline"/>
              <w:rPr>
                <w:rFonts w:eastAsia="Times New Roman"/>
                <w:b/>
                <w:szCs w:val="24"/>
                <w:lang w:val="en-US" w:eastAsia="en-US"/>
              </w:rPr>
            </w:pPr>
            <w:r w:rsidRPr="00B53A9A">
              <w:rPr>
                <w:rFonts w:eastAsia="Times New Roman"/>
                <w:b/>
                <w:szCs w:val="24"/>
                <w:lang w:val="en-US" w:eastAsia="en-US"/>
              </w:rPr>
              <w:t>Head of Department</w:t>
            </w:r>
          </w:p>
          <w:p w14:paraId="30C9D22E" w14:textId="77777777" w:rsidR="00402F4A" w:rsidRPr="00B53A9A" w:rsidRDefault="00402F4A" w:rsidP="00F95F4E">
            <w:pPr>
              <w:widowControl w:val="0"/>
              <w:tabs>
                <w:tab w:val="left" w:pos="9356"/>
              </w:tabs>
              <w:overflowPunct w:val="0"/>
              <w:autoSpaceDE w:val="0"/>
              <w:autoSpaceDN w:val="0"/>
              <w:adjustRightInd w:val="0"/>
              <w:textAlignment w:val="baseline"/>
              <w:rPr>
                <w:rFonts w:eastAsia="Times New Roman"/>
                <w:b/>
                <w:szCs w:val="24"/>
                <w:lang w:val="en-US" w:eastAsia="en-US"/>
              </w:rPr>
            </w:pPr>
          </w:p>
        </w:tc>
        <w:tc>
          <w:tcPr>
            <w:tcW w:w="2324" w:type="dxa"/>
          </w:tcPr>
          <w:p w14:paraId="49910CE5" w14:textId="77777777" w:rsidR="00402F4A" w:rsidRPr="00B53A9A" w:rsidRDefault="00402F4A" w:rsidP="00F95F4E">
            <w:pPr>
              <w:widowControl w:val="0"/>
              <w:tabs>
                <w:tab w:val="left" w:pos="9356"/>
              </w:tabs>
              <w:overflowPunct w:val="0"/>
              <w:autoSpaceDE w:val="0"/>
              <w:autoSpaceDN w:val="0"/>
              <w:adjustRightInd w:val="0"/>
              <w:ind w:right="-84"/>
              <w:textAlignment w:val="baseline"/>
              <w:rPr>
                <w:rFonts w:eastAsia="Times New Roman"/>
                <w:b/>
                <w:szCs w:val="24"/>
                <w:lang w:val="en-US" w:eastAsia="en-US"/>
              </w:rPr>
            </w:pPr>
            <w:r w:rsidRPr="00B53A9A">
              <w:rPr>
                <w:rFonts w:eastAsia="Times New Roman"/>
                <w:b/>
                <w:szCs w:val="24"/>
                <w:lang w:val="en-US" w:eastAsia="en-US"/>
              </w:rPr>
              <w:t>Quality Assurance Analyst</w:t>
            </w:r>
          </w:p>
        </w:tc>
        <w:tc>
          <w:tcPr>
            <w:tcW w:w="2410" w:type="dxa"/>
            <w:shd w:val="clear" w:color="auto" w:fill="auto"/>
          </w:tcPr>
          <w:p w14:paraId="5CA89364" w14:textId="77777777" w:rsidR="00402F4A" w:rsidRPr="00B53A9A" w:rsidRDefault="00402F4A" w:rsidP="00F95F4E">
            <w:pPr>
              <w:widowControl w:val="0"/>
              <w:tabs>
                <w:tab w:val="left" w:pos="9356"/>
              </w:tabs>
              <w:overflowPunct w:val="0"/>
              <w:autoSpaceDE w:val="0"/>
              <w:autoSpaceDN w:val="0"/>
              <w:adjustRightInd w:val="0"/>
              <w:ind w:right="-84"/>
              <w:textAlignment w:val="baseline"/>
              <w:rPr>
                <w:rFonts w:eastAsia="Times New Roman"/>
                <w:b/>
                <w:szCs w:val="24"/>
                <w:lang w:val="en-US" w:eastAsia="en-US"/>
              </w:rPr>
            </w:pPr>
            <w:r w:rsidRPr="00B53A9A">
              <w:rPr>
                <w:rFonts w:eastAsia="Times New Roman"/>
                <w:b/>
                <w:szCs w:val="24"/>
                <w:lang w:val="en-US" w:eastAsia="en-US"/>
              </w:rPr>
              <w:t xml:space="preserve">Director General </w:t>
            </w:r>
          </w:p>
        </w:tc>
      </w:tr>
      <w:tr w:rsidR="00402F4A" w:rsidRPr="00B53A9A" w14:paraId="0A3F649F" w14:textId="77777777" w:rsidTr="00F95F4E">
        <w:tc>
          <w:tcPr>
            <w:tcW w:w="1330" w:type="dxa"/>
            <w:shd w:val="clear" w:color="auto" w:fill="auto"/>
          </w:tcPr>
          <w:p w14:paraId="7C31BA1C"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b/>
                <w:szCs w:val="24"/>
                <w:lang w:val="en-US" w:eastAsia="en-US"/>
              </w:rPr>
            </w:pPr>
            <w:r w:rsidRPr="00B53A9A">
              <w:rPr>
                <w:rFonts w:eastAsia="Times New Roman"/>
                <w:b/>
                <w:szCs w:val="24"/>
                <w:lang w:val="en-US" w:eastAsia="en-US"/>
              </w:rPr>
              <w:t>Names</w:t>
            </w:r>
          </w:p>
        </w:tc>
        <w:tc>
          <w:tcPr>
            <w:tcW w:w="1896" w:type="dxa"/>
            <w:shd w:val="clear" w:color="auto" w:fill="auto"/>
          </w:tcPr>
          <w:p w14:paraId="1ABDD037" w14:textId="77777777" w:rsidR="00402F4A" w:rsidRPr="00B53A9A" w:rsidRDefault="0056313F" w:rsidP="000A1C8F">
            <w:pPr>
              <w:widowControl w:val="0"/>
              <w:tabs>
                <w:tab w:val="left" w:pos="9356"/>
              </w:tabs>
              <w:overflowPunct w:val="0"/>
              <w:autoSpaceDE w:val="0"/>
              <w:autoSpaceDN w:val="0"/>
              <w:adjustRightInd w:val="0"/>
              <w:textAlignment w:val="baseline"/>
              <w:rPr>
                <w:rFonts w:eastAsia="Times New Roman"/>
                <w:szCs w:val="24"/>
                <w:lang w:val="en-US" w:eastAsia="en-US"/>
              </w:rPr>
            </w:pPr>
            <w:r>
              <w:rPr>
                <w:rFonts w:eastAsia="Times New Roman"/>
                <w:szCs w:val="24"/>
                <w:lang w:val="en-US" w:eastAsia="en-US"/>
              </w:rPr>
              <w:t>Dr. Rosine MANISHIMWE</w:t>
            </w:r>
          </w:p>
          <w:p w14:paraId="7EE9942F"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030" w:type="dxa"/>
            <w:shd w:val="clear" w:color="auto" w:fill="auto"/>
          </w:tcPr>
          <w:p w14:paraId="61E6D6D8" w14:textId="3D62E170" w:rsidR="00402F4A" w:rsidRPr="00B53A9A" w:rsidRDefault="0056313F" w:rsidP="000A1C8F">
            <w:pPr>
              <w:widowControl w:val="0"/>
              <w:tabs>
                <w:tab w:val="left" w:pos="9356"/>
              </w:tabs>
              <w:overflowPunct w:val="0"/>
              <w:autoSpaceDE w:val="0"/>
              <w:autoSpaceDN w:val="0"/>
              <w:adjustRightInd w:val="0"/>
              <w:ind w:right="-73"/>
              <w:textAlignment w:val="baseline"/>
              <w:rPr>
                <w:rFonts w:eastAsia="Times New Roman"/>
                <w:szCs w:val="24"/>
                <w:lang w:val="en-US" w:eastAsia="en-US"/>
              </w:rPr>
            </w:pPr>
            <w:r>
              <w:rPr>
                <w:rFonts w:eastAsia="Times New Roman"/>
                <w:szCs w:val="24"/>
                <w:lang w:val="en-US" w:eastAsia="en-US"/>
              </w:rPr>
              <w:t>Dr</w:t>
            </w:r>
            <w:r w:rsidR="00C8488F">
              <w:rPr>
                <w:rFonts w:eastAsia="Times New Roman"/>
                <w:szCs w:val="24"/>
                <w:lang w:val="en-US" w:eastAsia="en-US"/>
              </w:rPr>
              <w:t>.</w:t>
            </w:r>
            <w:r>
              <w:rPr>
                <w:rFonts w:eastAsia="Times New Roman"/>
                <w:szCs w:val="24"/>
                <w:lang w:val="en-US" w:eastAsia="en-US"/>
              </w:rPr>
              <w:t xml:space="preserve"> </w:t>
            </w:r>
            <w:proofErr w:type="spellStart"/>
            <w:r>
              <w:rPr>
                <w:rFonts w:eastAsia="Times New Roman"/>
                <w:szCs w:val="24"/>
                <w:lang w:val="en-US" w:eastAsia="en-US"/>
              </w:rPr>
              <w:t>Vedaste</w:t>
            </w:r>
            <w:proofErr w:type="spellEnd"/>
            <w:r>
              <w:rPr>
                <w:rFonts w:eastAsia="Times New Roman"/>
                <w:szCs w:val="24"/>
                <w:lang w:val="en-US" w:eastAsia="en-US"/>
              </w:rPr>
              <w:t xml:space="preserve"> HABYALIMANA</w:t>
            </w:r>
          </w:p>
        </w:tc>
        <w:tc>
          <w:tcPr>
            <w:tcW w:w="2324" w:type="dxa"/>
          </w:tcPr>
          <w:p w14:paraId="6FCCFB66" w14:textId="77777777" w:rsidR="00402F4A" w:rsidRPr="00B53A9A" w:rsidRDefault="0056313F"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roofErr w:type="spellStart"/>
            <w:r>
              <w:rPr>
                <w:rFonts w:eastAsia="Times New Roman"/>
                <w:szCs w:val="24"/>
                <w:lang w:val="en-US" w:eastAsia="en-US"/>
              </w:rPr>
              <w:t>Theogene</w:t>
            </w:r>
            <w:proofErr w:type="spellEnd"/>
            <w:r>
              <w:rPr>
                <w:rFonts w:eastAsia="Times New Roman"/>
                <w:szCs w:val="24"/>
                <w:lang w:val="en-US" w:eastAsia="en-US"/>
              </w:rPr>
              <w:t xml:space="preserve"> NDAYAMBAJE</w:t>
            </w:r>
          </w:p>
        </w:tc>
        <w:tc>
          <w:tcPr>
            <w:tcW w:w="2410" w:type="dxa"/>
            <w:shd w:val="clear" w:color="auto" w:fill="auto"/>
          </w:tcPr>
          <w:p w14:paraId="25D57D94" w14:textId="77777777" w:rsidR="00402F4A" w:rsidRPr="00B53A9A" w:rsidRDefault="0056313F"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r>
              <w:rPr>
                <w:rFonts w:eastAsia="Times New Roman"/>
                <w:szCs w:val="24"/>
                <w:lang w:val="en-US" w:eastAsia="en-US"/>
              </w:rPr>
              <w:t>Dr. Emile BIENVENU</w:t>
            </w:r>
          </w:p>
        </w:tc>
      </w:tr>
      <w:tr w:rsidR="00402F4A" w:rsidRPr="00B53A9A" w14:paraId="7B982B6C" w14:textId="77777777" w:rsidTr="00F95F4E">
        <w:tc>
          <w:tcPr>
            <w:tcW w:w="1330" w:type="dxa"/>
            <w:shd w:val="clear" w:color="auto" w:fill="auto"/>
          </w:tcPr>
          <w:p w14:paraId="3D03D0AC"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b/>
                <w:szCs w:val="24"/>
                <w:lang w:val="en-US" w:eastAsia="en-US"/>
              </w:rPr>
            </w:pPr>
            <w:r w:rsidRPr="00B53A9A">
              <w:rPr>
                <w:rFonts w:eastAsia="Times New Roman"/>
                <w:b/>
                <w:szCs w:val="24"/>
                <w:lang w:val="en-US" w:eastAsia="en-US"/>
              </w:rPr>
              <w:t>Signature</w:t>
            </w:r>
          </w:p>
        </w:tc>
        <w:tc>
          <w:tcPr>
            <w:tcW w:w="1896" w:type="dxa"/>
            <w:shd w:val="clear" w:color="auto" w:fill="auto"/>
          </w:tcPr>
          <w:p w14:paraId="56693711"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p w14:paraId="1D726630"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030" w:type="dxa"/>
            <w:shd w:val="clear" w:color="auto" w:fill="auto"/>
          </w:tcPr>
          <w:p w14:paraId="48C6FF34"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324" w:type="dxa"/>
          </w:tcPr>
          <w:p w14:paraId="15393779"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410" w:type="dxa"/>
            <w:shd w:val="clear" w:color="auto" w:fill="auto"/>
          </w:tcPr>
          <w:p w14:paraId="4F11DEAB"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r>
      <w:tr w:rsidR="00402F4A" w:rsidRPr="00B53A9A" w14:paraId="6352BC9E" w14:textId="77777777" w:rsidTr="00F95F4E">
        <w:tc>
          <w:tcPr>
            <w:tcW w:w="1330" w:type="dxa"/>
            <w:shd w:val="clear" w:color="auto" w:fill="auto"/>
          </w:tcPr>
          <w:p w14:paraId="17C6BE41"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b/>
                <w:szCs w:val="24"/>
                <w:lang w:val="en-US" w:eastAsia="en-US"/>
              </w:rPr>
            </w:pPr>
            <w:r w:rsidRPr="00B53A9A">
              <w:rPr>
                <w:rFonts w:eastAsia="Times New Roman"/>
                <w:b/>
                <w:szCs w:val="24"/>
                <w:lang w:val="en-US" w:eastAsia="en-US"/>
              </w:rPr>
              <w:t>Date</w:t>
            </w:r>
          </w:p>
        </w:tc>
        <w:tc>
          <w:tcPr>
            <w:tcW w:w="1896" w:type="dxa"/>
            <w:shd w:val="clear" w:color="auto" w:fill="auto"/>
          </w:tcPr>
          <w:p w14:paraId="3E7D8C5E"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p w14:paraId="717EDA4C"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030" w:type="dxa"/>
            <w:shd w:val="clear" w:color="auto" w:fill="auto"/>
          </w:tcPr>
          <w:p w14:paraId="2A8981E2"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324" w:type="dxa"/>
          </w:tcPr>
          <w:p w14:paraId="784880B5"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c>
          <w:tcPr>
            <w:tcW w:w="2410" w:type="dxa"/>
            <w:shd w:val="clear" w:color="auto" w:fill="auto"/>
          </w:tcPr>
          <w:p w14:paraId="107E9625" w14:textId="77777777" w:rsidR="00402F4A" w:rsidRPr="00B53A9A" w:rsidRDefault="00402F4A" w:rsidP="000A1C8F">
            <w:pPr>
              <w:widowControl w:val="0"/>
              <w:tabs>
                <w:tab w:val="left" w:pos="9356"/>
              </w:tabs>
              <w:overflowPunct w:val="0"/>
              <w:autoSpaceDE w:val="0"/>
              <w:autoSpaceDN w:val="0"/>
              <w:adjustRightInd w:val="0"/>
              <w:ind w:right="-388"/>
              <w:textAlignment w:val="baseline"/>
              <w:rPr>
                <w:rFonts w:eastAsia="Times New Roman"/>
                <w:szCs w:val="24"/>
                <w:lang w:val="en-US" w:eastAsia="en-US"/>
              </w:rPr>
            </w:pPr>
          </w:p>
        </w:tc>
      </w:tr>
    </w:tbl>
    <w:p w14:paraId="781AD58F" w14:textId="77777777" w:rsidR="00402F4A" w:rsidRPr="00B53A9A" w:rsidRDefault="00402F4A" w:rsidP="008421B7">
      <w:pPr>
        <w:tabs>
          <w:tab w:val="left" w:pos="9356"/>
        </w:tabs>
        <w:ind w:right="-388"/>
        <w:rPr>
          <w:rFonts w:eastAsia="Times New Roman"/>
          <w:szCs w:val="24"/>
          <w:lang w:val="en-US" w:eastAsia="en-US"/>
        </w:rPr>
      </w:pPr>
    </w:p>
    <w:p w14:paraId="16E24375" w14:textId="156F4AC6" w:rsidR="00402F4A" w:rsidRPr="00422870" w:rsidRDefault="00FE35C9" w:rsidP="00364868">
      <w:pPr>
        <w:pStyle w:val="Heading1"/>
      </w:pPr>
      <w:r w:rsidRPr="00B53A9A">
        <w:rPr>
          <w:szCs w:val="24"/>
        </w:rPr>
        <w:br w:type="page"/>
      </w:r>
      <w:bookmarkStart w:id="43" w:name="_Toc128560899"/>
      <w:r w:rsidRPr="00F95F4E">
        <w:lastRenderedPageBreak/>
        <w:t>APPENDICES</w:t>
      </w:r>
      <w:bookmarkEnd w:id="43"/>
    </w:p>
    <w:p w14:paraId="4C55BD60" w14:textId="4715CFE0" w:rsidR="00364868" w:rsidRDefault="0056313F" w:rsidP="00364868">
      <w:pPr>
        <w:pStyle w:val="Heading2"/>
        <w:rPr>
          <w:lang w:val="en-US" w:eastAsia="en-US"/>
        </w:rPr>
      </w:pPr>
      <w:r w:rsidRPr="00364868">
        <w:t xml:space="preserve">   </w:t>
      </w:r>
      <w:bookmarkStart w:id="44" w:name="_Toc128560900"/>
      <w:r w:rsidR="00364868" w:rsidRPr="00364868">
        <w:t>Appendix 1. A</w:t>
      </w:r>
      <w:r w:rsidR="002373C3">
        <w:t>pplication form for variation to</w:t>
      </w:r>
      <w:r w:rsidR="00364868" w:rsidRPr="00364868">
        <w:t xml:space="preserve"> a registered veterinary medicinal </w:t>
      </w:r>
      <w:r w:rsidR="00364868">
        <w:rPr>
          <w:lang w:val="en-US" w:eastAsia="en-US"/>
        </w:rPr>
        <w:t>product</w:t>
      </w:r>
      <w:bookmarkEnd w:id="44"/>
      <w:r w:rsidR="00364868">
        <w:rPr>
          <w:lang w:val="en-US" w:eastAsia="en-US"/>
        </w:rPr>
        <w:t xml:space="preserve"> </w:t>
      </w:r>
      <w:r w:rsidRPr="00F95F4E">
        <w:rPr>
          <w:lang w:val="en-US" w:eastAsia="en-US"/>
        </w:rPr>
        <w:t xml:space="preserve">       </w:t>
      </w:r>
    </w:p>
    <w:tbl>
      <w:tblPr>
        <w:tblW w:w="11300" w:type="dxa"/>
        <w:jc w:val="center"/>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087"/>
        <w:gridCol w:w="634"/>
        <w:gridCol w:w="3416"/>
        <w:gridCol w:w="2138"/>
        <w:gridCol w:w="19"/>
        <w:gridCol w:w="3006"/>
      </w:tblGrid>
      <w:tr w:rsidR="00A323CE" w:rsidRPr="006B09A6" w14:paraId="735CF1AF" w14:textId="77777777" w:rsidTr="00A323CE">
        <w:trPr>
          <w:trHeight w:val="951"/>
          <w:jc w:val="center"/>
        </w:trPr>
        <w:tc>
          <w:tcPr>
            <w:tcW w:w="2721" w:type="dxa"/>
            <w:gridSpan w:val="2"/>
          </w:tcPr>
          <w:p w14:paraId="054E5C8F" w14:textId="77777777" w:rsidR="00A323CE" w:rsidRPr="006B09A6" w:rsidRDefault="00A323CE" w:rsidP="00356F9B">
            <w:pPr>
              <w:widowControl w:val="0"/>
              <w:tabs>
                <w:tab w:val="left" w:pos="390"/>
                <w:tab w:val="center" w:pos="4680"/>
                <w:tab w:val="right" w:pos="9360"/>
              </w:tabs>
              <w:autoSpaceDE w:val="0"/>
              <w:autoSpaceDN w:val="0"/>
              <w:spacing w:line="240" w:lineRule="auto"/>
              <w:jc w:val="left"/>
              <w:rPr>
                <w:rFonts w:eastAsia="Times New Roman"/>
                <w:b/>
                <w:bCs/>
                <w:color w:val="auto"/>
                <w:szCs w:val="24"/>
                <w:lang w:val="en-US" w:eastAsia="en-US"/>
              </w:rPr>
            </w:pPr>
            <w:r>
              <w:rPr>
                <w:noProof/>
                <w:lang w:val="en-US" w:eastAsia="en-US"/>
              </w:rPr>
              <mc:AlternateContent>
                <mc:Choice Requires="wps">
                  <w:drawing>
                    <wp:anchor distT="0" distB="0" distL="114300" distR="114300" simplePos="0" relativeHeight="251667456" behindDoc="0" locked="0" layoutInCell="1" allowOverlap="1" wp14:anchorId="5AE36CC6" wp14:editId="61D0E133">
                      <wp:simplePos x="0" y="0"/>
                      <wp:positionH relativeFrom="column">
                        <wp:posOffset>-48260</wp:posOffset>
                      </wp:positionH>
                      <wp:positionV relativeFrom="paragraph">
                        <wp:posOffset>8890</wp:posOffset>
                      </wp:positionV>
                      <wp:extent cx="1689100" cy="571500"/>
                      <wp:effectExtent l="0" t="0" r="2540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571500"/>
                              </a:xfrm>
                              <a:prstGeom prst="rect">
                                <a:avLst/>
                              </a:prstGeom>
                              <a:solidFill>
                                <a:srgbClr val="FFFFFF"/>
                              </a:solidFill>
                              <a:ln w="9525">
                                <a:solidFill>
                                  <a:srgbClr val="000000"/>
                                </a:solidFill>
                                <a:miter lim="800000"/>
                                <a:headEnd/>
                                <a:tailEnd/>
                              </a:ln>
                            </wps:spPr>
                            <wps:txbx>
                              <w:txbxContent>
                                <w:p w14:paraId="788E0A75" w14:textId="77777777" w:rsidR="00A323CE" w:rsidRPr="001B099B" w:rsidRDefault="00A323CE" w:rsidP="00A323CE">
                                  <w:pPr>
                                    <w:shd w:val="clear" w:color="auto" w:fill="F2F2F2"/>
                                    <w:rPr>
                                      <w:sz w:val="20"/>
                                      <w:highlight w:val="yellow"/>
                                    </w:rPr>
                                  </w:pPr>
                                  <w:r w:rsidRPr="001B099B">
                                    <w:rPr>
                                      <w:sz w:val="20"/>
                                      <w:highlight w:val="yellow"/>
                                    </w:rPr>
                                    <w:t>Format: QMS/FMT/…</w:t>
                                  </w:r>
                                </w:p>
                                <w:p w14:paraId="7C343558" w14:textId="77777777" w:rsidR="00A323CE" w:rsidRPr="001B099B" w:rsidRDefault="00A323CE" w:rsidP="00A323CE">
                                  <w:pPr>
                                    <w:shd w:val="clear" w:color="auto" w:fill="F2F2F2"/>
                                    <w:rPr>
                                      <w:sz w:val="20"/>
                                      <w:highlight w:val="yellow"/>
                                    </w:rPr>
                                  </w:pPr>
                                  <w:r w:rsidRPr="001B099B">
                                    <w:rPr>
                                      <w:sz w:val="20"/>
                                      <w:highlight w:val="yellow"/>
                                    </w:rPr>
                                    <w:t xml:space="preserve">Revision No: </w:t>
                                  </w:r>
                                  <w:proofErr w:type="gramStart"/>
                                  <w:r w:rsidRPr="001B099B">
                                    <w:rPr>
                                      <w:sz w:val="20"/>
                                      <w:highlight w:val="yellow"/>
                                    </w:rPr>
                                    <w:t>…..</w:t>
                                  </w:r>
                                  <w:proofErr w:type="gramEnd"/>
                                </w:p>
                                <w:p w14:paraId="79EF6122" w14:textId="77777777" w:rsidR="00A323CE" w:rsidRPr="00E2109D" w:rsidRDefault="00A323CE" w:rsidP="00A323CE">
                                  <w:pPr>
                                    <w:shd w:val="clear" w:color="auto" w:fill="F2F2F2"/>
                                    <w:ind w:right="-430"/>
                                    <w:rPr>
                                      <w:sz w:val="16"/>
                                      <w:szCs w:val="16"/>
                                    </w:rPr>
                                  </w:pPr>
                                  <w:r w:rsidRPr="001B099B">
                                    <w:rPr>
                                      <w:sz w:val="20"/>
                                      <w:highlight w:val="yellow"/>
                                    </w:rPr>
                                    <w:t>Effective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36CC6" id="Rectangle 12" o:spid="_x0000_s1026" style="position:absolute;margin-left:-3.8pt;margin-top:.7pt;width:13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">
                      <v:textbox>
                        <w:txbxContent>
                          <w:p w14:paraId="788E0A75" w14:textId="77777777" w:rsidR="00A323CE" w:rsidRPr="001B099B" w:rsidRDefault="00A323CE" w:rsidP="00A323CE">
                            <w:pPr>
                              <w:shd w:val="clear" w:color="auto" w:fill="F2F2F2"/>
                              <w:rPr>
                                <w:sz w:val="20"/>
                                <w:highlight w:val="yellow"/>
                              </w:rPr>
                            </w:pPr>
                            <w:r w:rsidRPr="001B099B">
                              <w:rPr>
                                <w:sz w:val="20"/>
                                <w:highlight w:val="yellow"/>
                              </w:rPr>
                              <w:t>Format: QMS/FMT/…</w:t>
                            </w:r>
                          </w:p>
                          <w:p w14:paraId="7C343558" w14:textId="77777777" w:rsidR="00A323CE" w:rsidRPr="001B099B" w:rsidRDefault="00A323CE" w:rsidP="00A323CE">
                            <w:pPr>
                              <w:shd w:val="clear" w:color="auto" w:fill="F2F2F2"/>
                              <w:rPr>
                                <w:sz w:val="20"/>
                                <w:highlight w:val="yellow"/>
                              </w:rPr>
                            </w:pPr>
                            <w:r w:rsidRPr="001B099B">
                              <w:rPr>
                                <w:sz w:val="20"/>
                                <w:highlight w:val="yellow"/>
                              </w:rPr>
                              <w:t xml:space="preserve">Revision No: </w:t>
                            </w:r>
                            <w:proofErr w:type="gramStart"/>
                            <w:r w:rsidRPr="001B099B">
                              <w:rPr>
                                <w:sz w:val="20"/>
                                <w:highlight w:val="yellow"/>
                              </w:rPr>
                              <w:t>…..</w:t>
                            </w:r>
                            <w:proofErr w:type="gramEnd"/>
                          </w:p>
                          <w:p w14:paraId="79EF6122" w14:textId="77777777" w:rsidR="00A323CE" w:rsidRPr="00E2109D" w:rsidRDefault="00A323CE" w:rsidP="00A323CE">
                            <w:pPr>
                              <w:shd w:val="clear" w:color="auto" w:fill="F2F2F2"/>
                              <w:ind w:right="-430"/>
                              <w:rPr>
                                <w:sz w:val="16"/>
                                <w:szCs w:val="16"/>
                              </w:rPr>
                            </w:pPr>
                            <w:r w:rsidRPr="001B099B">
                              <w:rPr>
                                <w:sz w:val="20"/>
                                <w:highlight w:val="yellow"/>
                              </w:rPr>
                              <w:t>Effective Date: ….</w:t>
                            </w:r>
                          </w:p>
                        </w:txbxContent>
                      </v:textbox>
                    </v:rect>
                  </w:pict>
                </mc:Fallback>
              </mc:AlternateContent>
            </w:r>
            <w:r w:rsidRPr="006B09A6">
              <w:rPr>
                <w:rFonts w:eastAsia="Times New Roman"/>
                <w:b/>
                <w:bCs/>
                <w:color w:val="auto"/>
                <w:szCs w:val="24"/>
                <w:lang w:val="en-US" w:eastAsia="en-US"/>
              </w:rPr>
              <w:t xml:space="preserve">  </w:t>
            </w:r>
          </w:p>
          <w:p w14:paraId="2A419B70" w14:textId="77777777" w:rsidR="00A323CE" w:rsidRPr="006B09A6" w:rsidRDefault="00A323CE" w:rsidP="00356F9B">
            <w:pPr>
              <w:widowControl w:val="0"/>
              <w:tabs>
                <w:tab w:val="left" w:pos="390"/>
                <w:tab w:val="center" w:pos="4680"/>
                <w:tab w:val="right" w:pos="9360"/>
              </w:tabs>
              <w:autoSpaceDE w:val="0"/>
              <w:autoSpaceDN w:val="0"/>
              <w:spacing w:line="240" w:lineRule="auto"/>
              <w:jc w:val="left"/>
              <w:rPr>
                <w:rFonts w:eastAsia="Times New Roman"/>
                <w:b/>
                <w:bCs/>
                <w:color w:val="auto"/>
                <w:szCs w:val="24"/>
                <w:lang w:val="en-US" w:eastAsia="en-US"/>
              </w:rPr>
            </w:pPr>
          </w:p>
          <w:p w14:paraId="31F4E816" w14:textId="77777777" w:rsidR="00A323CE" w:rsidRPr="006B09A6" w:rsidRDefault="00A323CE" w:rsidP="00356F9B">
            <w:pPr>
              <w:widowControl w:val="0"/>
              <w:tabs>
                <w:tab w:val="left" w:pos="2860"/>
              </w:tabs>
              <w:autoSpaceDE w:val="0"/>
              <w:autoSpaceDN w:val="0"/>
              <w:spacing w:line="240" w:lineRule="auto"/>
              <w:jc w:val="left"/>
              <w:rPr>
                <w:rFonts w:eastAsia="Times New Roman"/>
                <w:b/>
                <w:color w:val="auto"/>
                <w:szCs w:val="24"/>
                <w:lang w:val="en-US" w:eastAsia="en-US"/>
              </w:rPr>
            </w:pPr>
          </w:p>
        </w:tc>
        <w:tc>
          <w:tcPr>
            <w:tcW w:w="3416" w:type="dxa"/>
          </w:tcPr>
          <w:p w14:paraId="1B786A03" w14:textId="77777777" w:rsidR="00A323CE" w:rsidRPr="001B099B" w:rsidRDefault="00A323CE" w:rsidP="00356F9B">
            <w:pPr>
              <w:widowControl w:val="0"/>
              <w:tabs>
                <w:tab w:val="center" w:pos="4680"/>
                <w:tab w:val="right" w:pos="9360"/>
              </w:tabs>
              <w:autoSpaceDE w:val="0"/>
              <w:autoSpaceDN w:val="0"/>
              <w:spacing w:line="240" w:lineRule="auto"/>
              <w:jc w:val="right"/>
              <w:rPr>
                <w:rFonts w:eastAsia="Times New Roman"/>
                <w:color w:val="auto"/>
                <w:szCs w:val="24"/>
                <w:lang w:val="en-US" w:eastAsia="en-US"/>
              </w:rPr>
            </w:pPr>
            <w:r w:rsidRPr="001B099B">
              <w:rPr>
                <w:rFonts w:eastAsia="Times New Roman"/>
                <w:color w:val="auto"/>
                <w:szCs w:val="24"/>
                <w:lang w:val="en-US" w:eastAsia="en-US"/>
              </w:rPr>
              <w:t>Department/Division/Office/Unit</w:t>
            </w:r>
          </w:p>
        </w:tc>
        <w:tc>
          <w:tcPr>
            <w:tcW w:w="5163" w:type="dxa"/>
            <w:gridSpan w:val="3"/>
            <w:tcBorders>
              <w:right w:val="single" w:sz="4" w:space="0" w:color="000000"/>
            </w:tcBorders>
          </w:tcPr>
          <w:p w14:paraId="7587BCA5" w14:textId="77777777" w:rsidR="00A323CE" w:rsidRPr="001B099B" w:rsidRDefault="00A323CE" w:rsidP="00356F9B">
            <w:pPr>
              <w:widowControl w:val="0"/>
              <w:tabs>
                <w:tab w:val="center" w:pos="4680"/>
                <w:tab w:val="right" w:pos="9360"/>
              </w:tabs>
              <w:autoSpaceDE w:val="0"/>
              <w:autoSpaceDN w:val="0"/>
              <w:spacing w:line="240" w:lineRule="auto"/>
              <w:jc w:val="left"/>
              <w:rPr>
                <w:rFonts w:eastAsia="Times New Roman"/>
                <w:color w:val="auto"/>
                <w:szCs w:val="24"/>
                <w:lang w:val="en-US" w:eastAsia="en-US"/>
              </w:rPr>
            </w:pPr>
            <w:r w:rsidRPr="001B099B">
              <w:rPr>
                <w:rFonts w:eastAsia="Times New Roman"/>
                <w:color w:val="auto"/>
                <w:szCs w:val="24"/>
                <w:lang w:val="en-US" w:eastAsia="en-US"/>
              </w:rPr>
              <w:t>Veterinary Medicines and Assessment and Registration</w:t>
            </w:r>
          </w:p>
        </w:tc>
      </w:tr>
      <w:tr w:rsidR="00A323CE" w:rsidRPr="001B099B" w14:paraId="6F389476" w14:textId="77777777" w:rsidTr="00A323CE">
        <w:trPr>
          <w:trHeight w:val="494"/>
          <w:jc w:val="center"/>
        </w:trPr>
        <w:tc>
          <w:tcPr>
            <w:tcW w:w="6137" w:type="dxa"/>
            <w:gridSpan w:val="3"/>
          </w:tcPr>
          <w:p w14:paraId="4FB0CE92"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Document Type: Form</w:t>
            </w:r>
          </w:p>
        </w:tc>
        <w:tc>
          <w:tcPr>
            <w:tcW w:w="2138" w:type="dxa"/>
            <w:tcBorders>
              <w:bottom w:val="single" w:sz="4" w:space="0" w:color="000000"/>
              <w:right w:val="nil"/>
            </w:tcBorders>
            <w:vAlign w:val="center"/>
          </w:tcPr>
          <w:p w14:paraId="4CF18497"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Doc. No</w:t>
            </w:r>
          </w:p>
        </w:tc>
        <w:tc>
          <w:tcPr>
            <w:tcW w:w="3025" w:type="dxa"/>
            <w:gridSpan w:val="2"/>
            <w:tcBorders>
              <w:left w:val="nil"/>
              <w:right w:val="single" w:sz="4" w:space="0" w:color="000000"/>
            </w:tcBorders>
            <w:vAlign w:val="center"/>
          </w:tcPr>
          <w:p w14:paraId="68786E9E" w14:textId="77777777" w:rsidR="00A323CE" w:rsidRPr="00A1465E" w:rsidRDefault="00A323CE" w:rsidP="00356F9B">
            <w:pPr>
              <w:rPr>
                <w:rFonts w:eastAsia="Times New Roman"/>
                <w:color w:val="auto"/>
                <w:szCs w:val="24"/>
                <w:highlight w:val="yellow"/>
                <w:lang w:val="en-US" w:eastAsia="en-US"/>
              </w:rPr>
            </w:pPr>
            <w:r w:rsidRPr="00A1465E">
              <w:rPr>
                <w:rFonts w:eastAsia="Times New Roman"/>
                <w:color w:val="auto"/>
                <w:szCs w:val="24"/>
                <w:highlight w:val="yellow"/>
                <w:lang w:val="en-US" w:eastAsia="en-US"/>
              </w:rPr>
              <w:t>:DFAR/VMDAR/FOM/</w:t>
            </w:r>
            <w:r w:rsidRPr="00A1465E">
              <w:rPr>
                <w:rFonts w:eastAsia="Times New Roman"/>
                <w:highlight w:val="yellow"/>
              </w:rPr>
              <w:t>….</w:t>
            </w:r>
          </w:p>
        </w:tc>
      </w:tr>
      <w:tr w:rsidR="00A323CE" w:rsidRPr="001B099B" w14:paraId="30B3AC93" w14:textId="77777777" w:rsidTr="00A323CE">
        <w:trPr>
          <w:trHeight w:val="351"/>
          <w:jc w:val="center"/>
        </w:trPr>
        <w:tc>
          <w:tcPr>
            <w:tcW w:w="2087" w:type="dxa"/>
            <w:vMerge w:val="restart"/>
          </w:tcPr>
          <w:p w14:paraId="68A476BD"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drawing>
                <wp:inline distT="0" distB="0" distL="0" distR="0" wp14:anchorId="255C4E07" wp14:editId="612A169E">
                  <wp:extent cx="1187450" cy="1028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028700"/>
                          </a:xfrm>
                          <a:prstGeom prst="rect">
                            <a:avLst/>
                          </a:prstGeom>
                          <a:noFill/>
                          <a:ln>
                            <a:noFill/>
                          </a:ln>
                        </pic:spPr>
                      </pic:pic>
                    </a:graphicData>
                  </a:graphic>
                </wp:inline>
              </w:drawing>
            </w:r>
          </w:p>
        </w:tc>
        <w:tc>
          <w:tcPr>
            <w:tcW w:w="4050" w:type="dxa"/>
            <w:gridSpan w:val="2"/>
            <w:vMerge w:val="restart"/>
          </w:tcPr>
          <w:p w14:paraId="086C24E1" w14:textId="77777777" w:rsidR="00A323CE" w:rsidRPr="001B099B" w:rsidRDefault="00A323CE" w:rsidP="00356F9B">
            <w:pPr>
              <w:spacing w:line="240" w:lineRule="auto"/>
              <w:rPr>
                <w:rFonts w:eastAsia="Times New Roman"/>
                <w:color w:val="auto"/>
                <w:szCs w:val="24"/>
                <w:lang w:val="en-US" w:eastAsia="en-US"/>
              </w:rPr>
            </w:pPr>
          </w:p>
          <w:p w14:paraId="37CF74A6"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 xml:space="preserve">Title:  </w:t>
            </w:r>
            <w:r>
              <w:rPr>
                <w:rFonts w:eastAsia="Times New Roman"/>
                <w:b/>
              </w:rPr>
              <w:t>APPLICATION FORM TO</w:t>
            </w:r>
            <w:r w:rsidRPr="001B099B">
              <w:rPr>
                <w:rFonts w:eastAsia="Times New Roman"/>
                <w:b/>
              </w:rPr>
              <w:t xml:space="preserve"> VARIATION OF A REGISTERED VETERINARY MEDICINAL PRODUCT</w:t>
            </w:r>
          </w:p>
          <w:p w14:paraId="2CBAE4E4" w14:textId="77777777" w:rsidR="00A323CE" w:rsidRPr="001B099B" w:rsidRDefault="00A323CE" w:rsidP="00356F9B">
            <w:pPr>
              <w:spacing w:line="240" w:lineRule="auto"/>
              <w:rPr>
                <w:rFonts w:eastAsia="Times New Roman"/>
                <w:color w:val="auto"/>
                <w:szCs w:val="24"/>
                <w:lang w:val="en-US" w:eastAsia="en-US"/>
              </w:rPr>
            </w:pPr>
          </w:p>
        </w:tc>
        <w:tc>
          <w:tcPr>
            <w:tcW w:w="2157" w:type="dxa"/>
            <w:gridSpan w:val="2"/>
            <w:tcBorders>
              <w:bottom w:val="single" w:sz="4" w:space="0" w:color="000000"/>
              <w:right w:val="nil"/>
            </w:tcBorders>
            <w:vAlign w:val="center"/>
          </w:tcPr>
          <w:p w14:paraId="18EBB77A"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Revision Number</w:t>
            </w:r>
          </w:p>
        </w:tc>
        <w:tc>
          <w:tcPr>
            <w:tcW w:w="3006" w:type="dxa"/>
            <w:tcBorders>
              <w:left w:val="nil"/>
              <w:bottom w:val="single" w:sz="4" w:space="0" w:color="000000"/>
              <w:right w:val="single" w:sz="4" w:space="0" w:color="000000"/>
            </w:tcBorders>
            <w:vAlign w:val="center"/>
          </w:tcPr>
          <w:p w14:paraId="25EA8316" w14:textId="77777777" w:rsidR="00A323CE" w:rsidRPr="00A1465E" w:rsidRDefault="00A323CE" w:rsidP="00356F9B">
            <w:pPr>
              <w:spacing w:line="240" w:lineRule="auto"/>
              <w:rPr>
                <w:rFonts w:eastAsia="Times New Roman"/>
                <w:color w:val="auto"/>
                <w:szCs w:val="24"/>
                <w:highlight w:val="yellow"/>
                <w:lang w:val="en-US" w:eastAsia="en-US"/>
              </w:rPr>
            </w:pPr>
            <w:r w:rsidRPr="00A1465E">
              <w:rPr>
                <w:rFonts w:eastAsia="Times New Roman"/>
                <w:color w:val="auto"/>
                <w:szCs w:val="24"/>
                <w:highlight w:val="yellow"/>
                <w:lang w:val="en-US" w:eastAsia="en-US"/>
              </w:rPr>
              <w:t>: 0</w:t>
            </w:r>
          </w:p>
        </w:tc>
      </w:tr>
      <w:tr w:rsidR="00A323CE" w:rsidRPr="001B099B" w14:paraId="01857B81" w14:textId="77777777" w:rsidTr="00A323CE">
        <w:trPr>
          <w:trHeight w:val="351"/>
          <w:jc w:val="center"/>
        </w:trPr>
        <w:tc>
          <w:tcPr>
            <w:tcW w:w="2087" w:type="dxa"/>
            <w:vMerge/>
          </w:tcPr>
          <w:p w14:paraId="77F0451D" w14:textId="77777777" w:rsidR="00A323CE" w:rsidRPr="001B099B" w:rsidRDefault="00A323CE" w:rsidP="00356F9B">
            <w:pPr>
              <w:spacing w:line="240" w:lineRule="auto"/>
              <w:rPr>
                <w:rFonts w:eastAsia="Times New Roman"/>
                <w:color w:val="auto"/>
                <w:szCs w:val="24"/>
                <w:lang w:val="en-US" w:eastAsia="en-US"/>
              </w:rPr>
            </w:pPr>
          </w:p>
        </w:tc>
        <w:tc>
          <w:tcPr>
            <w:tcW w:w="4050" w:type="dxa"/>
            <w:gridSpan w:val="2"/>
            <w:vMerge/>
          </w:tcPr>
          <w:p w14:paraId="57984ED6" w14:textId="77777777" w:rsidR="00A323CE" w:rsidRPr="001B099B" w:rsidRDefault="00A323CE" w:rsidP="00356F9B">
            <w:pPr>
              <w:spacing w:line="240" w:lineRule="auto"/>
              <w:rPr>
                <w:rFonts w:eastAsia="Times New Roman"/>
                <w:color w:val="auto"/>
                <w:szCs w:val="24"/>
                <w:lang w:val="en-US" w:eastAsia="en-US"/>
              </w:rPr>
            </w:pPr>
          </w:p>
        </w:tc>
        <w:tc>
          <w:tcPr>
            <w:tcW w:w="2157" w:type="dxa"/>
            <w:gridSpan w:val="2"/>
            <w:tcBorders>
              <w:bottom w:val="single" w:sz="4" w:space="0" w:color="000000"/>
              <w:right w:val="nil"/>
            </w:tcBorders>
            <w:vAlign w:val="center"/>
          </w:tcPr>
          <w:p w14:paraId="091557C3"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 xml:space="preserve">Revision Date: </w:t>
            </w:r>
          </w:p>
        </w:tc>
        <w:tc>
          <w:tcPr>
            <w:tcW w:w="3006" w:type="dxa"/>
            <w:tcBorders>
              <w:left w:val="nil"/>
              <w:bottom w:val="single" w:sz="4" w:space="0" w:color="000000"/>
              <w:right w:val="single" w:sz="4" w:space="0" w:color="000000"/>
            </w:tcBorders>
            <w:vAlign w:val="center"/>
          </w:tcPr>
          <w:p w14:paraId="12D49C86" w14:textId="77777777" w:rsidR="00A323CE" w:rsidRPr="00A1465E" w:rsidRDefault="00A323CE" w:rsidP="00356F9B">
            <w:pPr>
              <w:spacing w:line="240" w:lineRule="auto"/>
              <w:rPr>
                <w:rFonts w:eastAsia="Times New Roman"/>
                <w:color w:val="auto"/>
                <w:szCs w:val="24"/>
                <w:highlight w:val="yellow"/>
                <w:lang w:val="en-US" w:eastAsia="en-US"/>
              </w:rPr>
            </w:pPr>
            <w:r w:rsidRPr="00A1465E">
              <w:rPr>
                <w:rFonts w:eastAsia="Times New Roman"/>
                <w:color w:val="auto"/>
                <w:szCs w:val="24"/>
                <w:highlight w:val="yellow"/>
                <w:lang w:val="en-US" w:eastAsia="en-US"/>
              </w:rPr>
              <w:t xml:space="preserve">:  </w:t>
            </w:r>
            <w:r w:rsidRPr="00A1465E">
              <w:rPr>
                <w:rFonts w:eastAsia="Times New Roman"/>
                <w:highlight w:val="yellow"/>
              </w:rPr>
              <w:t>…/…</w:t>
            </w:r>
            <w:r w:rsidRPr="00A1465E">
              <w:rPr>
                <w:rFonts w:eastAsia="Times New Roman"/>
                <w:color w:val="auto"/>
                <w:szCs w:val="24"/>
                <w:highlight w:val="yellow"/>
                <w:lang w:val="en-US" w:eastAsia="en-US"/>
              </w:rPr>
              <w:t>/2023</w:t>
            </w:r>
          </w:p>
        </w:tc>
      </w:tr>
      <w:tr w:rsidR="00A323CE" w:rsidRPr="001B099B" w14:paraId="5E2D97EB" w14:textId="77777777" w:rsidTr="00A323CE">
        <w:trPr>
          <w:trHeight w:val="350"/>
          <w:jc w:val="center"/>
        </w:trPr>
        <w:tc>
          <w:tcPr>
            <w:tcW w:w="2087" w:type="dxa"/>
            <w:vMerge/>
          </w:tcPr>
          <w:p w14:paraId="78DFA787" w14:textId="77777777" w:rsidR="00A323CE" w:rsidRPr="001B099B" w:rsidRDefault="00A323CE" w:rsidP="00356F9B">
            <w:pPr>
              <w:spacing w:line="240" w:lineRule="auto"/>
              <w:rPr>
                <w:rFonts w:eastAsia="Times New Roman"/>
                <w:color w:val="auto"/>
                <w:szCs w:val="24"/>
                <w:lang w:val="en-US" w:eastAsia="en-US"/>
              </w:rPr>
            </w:pPr>
          </w:p>
        </w:tc>
        <w:tc>
          <w:tcPr>
            <w:tcW w:w="4050" w:type="dxa"/>
            <w:gridSpan w:val="2"/>
            <w:vMerge/>
          </w:tcPr>
          <w:p w14:paraId="372AD191" w14:textId="77777777" w:rsidR="00A323CE" w:rsidRPr="001B099B" w:rsidRDefault="00A323CE" w:rsidP="00356F9B">
            <w:pPr>
              <w:spacing w:line="240" w:lineRule="auto"/>
              <w:rPr>
                <w:rFonts w:eastAsia="Times New Roman"/>
                <w:color w:val="auto"/>
                <w:szCs w:val="24"/>
                <w:lang w:val="en-US" w:eastAsia="en-US"/>
              </w:rPr>
            </w:pPr>
          </w:p>
        </w:tc>
        <w:tc>
          <w:tcPr>
            <w:tcW w:w="2157" w:type="dxa"/>
            <w:gridSpan w:val="2"/>
            <w:tcBorders>
              <w:right w:val="nil"/>
            </w:tcBorders>
            <w:vAlign w:val="center"/>
          </w:tcPr>
          <w:p w14:paraId="00B67FDF"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Effective Date</w:t>
            </w:r>
          </w:p>
        </w:tc>
        <w:tc>
          <w:tcPr>
            <w:tcW w:w="3006" w:type="dxa"/>
            <w:tcBorders>
              <w:left w:val="nil"/>
              <w:right w:val="single" w:sz="4" w:space="0" w:color="000000"/>
            </w:tcBorders>
            <w:vAlign w:val="center"/>
          </w:tcPr>
          <w:p w14:paraId="74543978" w14:textId="77777777" w:rsidR="00A323CE" w:rsidRPr="00A1465E" w:rsidRDefault="00A323CE" w:rsidP="00356F9B">
            <w:pPr>
              <w:spacing w:line="240" w:lineRule="auto"/>
              <w:rPr>
                <w:rFonts w:eastAsia="Times New Roman"/>
                <w:color w:val="auto"/>
                <w:szCs w:val="24"/>
                <w:highlight w:val="yellow"/>
                <w:lang w:val="en-US" w:eastAsia="en-US"/>
              </w:rPr>
            </w:pPr>
            <w:r w:rsidRPr="00A1465E">
              <w:rPr>
                <w:rFonts w:eastAsia="Times New Roman"/>
                <w:color w:val="auto"/>
                <w:szCs w:val="24"/>
                <w:highlight w:val="yellow"/>
                <w:lang w:val="en-US" w:eastAsia="en-US"/>
              </w:rPr>
              <w:t xml:space="preserve">: </w:t>
            </w:r>
            <w:r w:rsidRPr="00A1465E">
              <w:rPr>
                <w:rFonts w:eastAsia="Times New Roman"/>
                <w:highlight w:val="yellow"/>
              </w:rPr>
              <w:t>…./….</w:t>
            </w:r>
            <w:r w:rsidRPr="00A1465E">
              <w:rPr>
                <w:rFonts w:eastAsia="Times New Roman"/>
                <w:color w:val="auto"/>
                <w:szCs w:val="24"/>
                <w:highlight w:val="yellow"/>
                <w:lang w:val="en-US" w:eastAsia="en-US"/>
              </w:rPr>
              <w:t>/2023</w:t>
            </w:r>
          </w:p>
        </w:tc>
      </w:tr>
      <w:tr w:rsidR="00A323CE" w:rsidRPr="001B099B" w14:paraId="30EA131F" w14:textId="77777777" w:rsidTr="00A323CE">
        <w:trPr>
          <w:trHeight w:val="350"/>
          <w:jc w:val="center"/>
        </w:trPr>
        <w:tc>
          <w:tcPr>
            <w:tcW w:w="2087" w:type="dxa"/>
            <w:vMerge/>
          </w:tcPr>
          <w:p w14:paraId="162A0A56" w14:textId="77777777" w:rsidR="00A323CE" w:rsidRPr="001B099B" w:rsidRDefault="00A323CE" w:rsidP="00356F9B">
            <w:pPr>
              <w:spacing w:line="240" w:lineRule="auto"/>
              <w:rPr>
                <w:rFonts w:eastAsia="Times New Roman"/>
                <w:color w:val="auto"/>
                <w:szCs w:val="24"/>
                <w:lang w:val="en-US" w:eastAsia="en-US"/>
              </w:rPr>
            </w:pPr>
          </w:p>
        </w:tc>
        <w:tc>
          <w:tcPr>
            <w:tcW w:w="4050" w:type="dxa"/>
            <w:gridSpan w:val="2"/>
            <w:vMerge/>
          </w:tcPr>
          <w:p w14:paraId="65DB314C" w14:textId="77777777" w:rsidR="00A323CE" w:rsidRPr="001B099B" w:rsidRDefault="00A323CE" w:rsidP="00356F9B">
            <w:pPr>
              <w:spacing w:line="240" w:lineRule="auto"/>
              <w:rPr>
                <w:rFonts w:eastAsia="Times New Roman"/>
                <w:color w:val="auto"/>
                <w:szCs w:val="24"/>
                <w:lang w:val="en-US" w:eastAsia="en-US"/>
              </w:rPr>
            </w:pPr>
          </w:p>
        </w:tc>
        <w:tc>
          <w:tcPr>
            <w:tcW w:w="2157" w:type="dxa"/>
            <w:gridSpan w:val="2"/>
            <w:tcBorders>
              <w:bottom w:val="single" w:sz="4" w:space="0" w:color="000000"/>
              <w:right w:val="nil"/>
            </w:tcBorders>
            <w:vAlign w:val="center"/>
          </w:tcPr>
          <w:p w14:paraId="24FF2952"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Review Due Date</w:t>
            </w:r>
          </w:p>
        </w:tc>
        <w:tc>
          <w:tcPr>
            <w:tcW w:w="3006" w:type="dxa"/>
            <w:tcBorders>
              <w:left w:val="nil"/>
              <w:right w:val="single" w:sz="4" w:space="0" w:color="000000"/>
            </w:tcBorders>
            <w:vAlign w:val="center"/>
          </w:tcPr>
          <w:p w14:paraId="6BE0FA2A" w14:textId="77777777" w:rsidR="00A323CE" w:rsidRPr="00A1465E" w:rsidRDefault="00A323CE" w:rsidP="00356F9B">
            <w:pPr>
              <w:spacing w:line="240" w:lineRule="auto"/>
              <w:rPr>
                <w:rFonts w:eastAsia="Times New Roman"/>
                <w:color w:val="auto"/>
                <w:szCs w:val="24"/>
                <w:highlight w:val="yellow"/>
                <w:lang w:val="en-US" w:eastAsia="en-US"/>
              </w:rPr>
            </w:pPr>
            <w:r w:rsidRPr="00A1465E">
              <w:rPr>
                <w:rFonts w:eastAsia="Times New Roman"/>
                <w:color w:val="auto"/>
                <w:szCs w:val="24"/>
                <w:highlight w:val="yellow"/>
                <w:lang w:val="en-US" w:eastAsia="en-US"/>
              </w:rPr>
              <w:t xml:space="preserve">: </w:t>
            </w:r>
            <w:r w:rsidRPr="00A1465E">
              <w:rPr>
                <w:rFonts w:eastAsia="Times New Roman"/>
                <w:highlight w:val="yellow"/>
              </w:rPr>
              <w:t>…./…</w:t>
            </w:r>
            <w:r w:rsidRPr="00A1465E">
              <w:rPr>
                <w:rFonts w:eastAsia="Times New Roman"/>
                <w:color w:val="auto"/>
                <w:szCs w:val="24"/>
                <w:highlight w:val="yellow"/>
                <w:lang w:val="en-US" w:eastAsia="en-US"/>
              </w:rPr>
              <w:t>/2026</w:t>
            </w:r>
          </w:p>
        </w:tc>
      </w:tr>
      <w:tr w:rsidR="00A323CE" w:rsidRPr="001B099B" w14:paraId="0F738967" w14:textId="77777777" w:rsidTr="00A323CE">
        <w:trPr>
          <w:trHeight w:val="350"/>
          <w:jc w:val="center"/>
        </w:trPr>
        <w:tc>
          <w:tcPr>
            <w:tcW w:w="2087" w:type="dxa"/>
            <w:vMerge/>
          </w:tcPr>
          <w:p w14:paraId="1EEC5B77" w14:textId="77777777" w:rsidR="00A323CE" w:rsidRPr="001B099B" w:rsidRDefault="00A323CE" w:rsidP="00356F9B">
            <w:pPr>
              <w:spacing w:line="240" w:lineRule="auto"/>
              <w:rPr>
                <w:rFonts w:eastAsia="Times New Roman"/>
                <w:color w:val="auto"/>
                <w:szCs w:val="24"/>
                <w:lang w:val="en-US" w:eastAsia="en-US"/>
              </w:rPr>
            </w:pPr>
          </w:p>
        </w:tc>
        <w:tc>
          <w:tcPr>
            <w:tcW w:w="4050" w:type="dxa"/>
            <w:gridSpan w:val="2"/>
            <w:vMerge/>
          </w:tcPr>
          <w:p w14:paraId="6C7D977B" w14:textId="77777777" w:rsidR="00A323CE" w:rsidRPr="001B099B" w:rsidRDefault="00A323CE" w:rsidP="00356F9B">
            <w:pPr>
              <w:spacing w:line="240" w:lineRule="auto"/>
              <w:rPr>
                <w:rFonts w:eastAsia="Times New Roman"/>
                <w:color w:val="auto"/>
                <w:szCs w:val="24"/>
                <w:lang w:val="en-US" w:eastAsia="en-US"/>
              </w:rPr>
            </w:pPr>
          </w:p>
        </w:tc>
        <w:tc>
          <w:tcPr>
            <w:tcW w:w="2157" w:type="dxa"/>
            <w:gridSpan w:val="2"/>
            <w:tcBorders>
              <w:right w:val="nil"/>
            </w:tcBorders>
            <w:vAlign w:val="center"/>
          </w:tcPr>
          <w:p w14:paraId="29292CD1"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 xml:space="preserve">Ref Doc. </w:t>
            </w:r>
          </w:p>
        </w:tc>
        <w:tc>
          <w:tcPr>
            <w:tcW w:w="3006" w:type="dxa"/>
            <w:tcBorders>
              <w:left w:val="nil"/>
              <w:right w:val="single" w:sz="4" w:space="0" w:color="000000"/>
            </w:tcBorders>
            <w:vAlign w:val="center"/>
          </w:tcPr>
          <w:p w14:paraId="2BA90D64" w14:textId="77777777" w:rsidR="00A323CE" w:rsidRPr="001B099B" w:rsidRDefault="00A323CE" w:rsidP="00356F9B">
            <w:pPr>
              <w:spacing w:line="240" w:lineRule="auto"/>
              <w:rPr>
                <w:rFonts w:eastAsia="Times New Roman"/>
                <w:color w:val="auto"/>
                <w:szCs w:val="24"/>
                <w:lang w:val="en-US" w:eastAsia="en-US"/>
              </w:rPr>
            </w:pPr>
            <w:r w:rsidRPr="001B099B">
              <w:rPr>
                <w:rFonts w:eastAsia="Times New Roman"/>
                <w:color w:val="auto"/>
                <w:szCs w:val="24"/>
                <w:lang w:val="en-US" w:eastAsia="en-US"/>
              </w:rPr>
              <w:t>:</w:t>
            </w:r>
            <w:r w:rsidRPr="001B099B">
              <w:rPr>
                <w:rFonts w:eastAsia="Times New Roman"/>
              </w:rPr>
              <w:t>DFAR/VMDAR/GDL/007</w:t>
            </w:r>
          </w:p>
        </w:tc>
      </w:tr>
    </w:tbl>
    <w:p w14:paraId="5E6AE040" w14:textId="77777777" w:rsidR="00A323CE" w:rsidRPr="001B099B" w:rsidRDefault="00A323CE" w:rsidP="00A323CE">
      <w:pPr>
        <w:spacing w:line="240" w:lineRule="auto"/>
        <w:rPr>
          <w:rFonts w:eastAsia="Times New Roman"/>
          <w:szCs w:val="24"/>
        </w:rPr>
      </w:pPr>
    </w:p>
    <w:p w14:paraId="4529DB0E" w14:textId="77777777" w:rsidR="00A323CE" w:rsidRPr="001B099B" w:rsidRDefault="00A323CE" w:rsidP="00A323CE">
      <w:pPr>
        <w:spacing w:line="240" w:lineRule="auto"/>
        <w:rPr>
          <w:rFonts w:eastAsia="Times New Roman"/>
          <w:szCs w:val="24"/>
        </w:rPr>
      </w:pPr>
    </w:p>
    <w:tbl>
      <w:tblPr>
        <w:tblW w:w="947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4477"/>
        <w:gridCol w:w="23"/>
      </w:tblGrid>
      <w:tr w:rsidR="00A323CE" w:rsidRPr="001B099B" w14:paraId="40C5B664" w14:textId="77777777" w:rsidTr="00356F9B">
        <w:trPr>
          <w:cantSplit/>
        </w:trPr>
        <w:tc>
          <w:tcPr>
            <w:tcW w:w="9473" w:type="dxa"/>
            <w:gridSpan w:val="3"/>
          </w:tcPr>
          <w:p w14:paraId="71C57FD3" w14:textId="77777777" w:rsidR="00A323CE" w:rsidRPr="001B099B" w:rsidRDefault="00A323CE" w:rsidP="00356F9B">
            <w:pPr>
              <w:rPr>
                <w:rFonts w:eastAsia="Times New Roman"/>
                <w:b/>
                <w:szCs w:val="24"/>
                <w:lang w:val="en-US" w:eastAsia="en-US"/>
              </w:rPr>
            </w:pPr>
            <w:r>
              <w:rPr>
                <w:rFonts w:eastAsia="Times New Roman"/>
                <w:b/>
              </w:rPr>
              <w:t>1.   Veterinary Medicinal Product</w:t>
            </w:r>
          </w:p>
        </w:tc>
      </w:tr>
      <w:tr w:rsidR="00A323CE" w:rsidRPr="001B099B" w14:paraId="08EF01CA" w14:textId="77777777" w:rsidTr="00356F9B">
        <w:trPr>
          <w:cantSplit/>
        </w:trPr>
        <w:tc>
          <w:tcPr>
            <w:tcW w:w="9473" w:type="dxa"/>
            <w:gridSpan w:val="3"/>
          </w:tcPr>
          <w:p w14:paraId="7BF2F42A" w14:textId="77777777" w:rsidR="00A323CE" w:rsidRPr="001B099B" w:rsidRDefault="00A323CE" w:rsidP="00A323CE">
            <w:pPr>
              <w:pStyle w:val="ListParagraph"/>
              <w:numPr>
                <w:ilvl w:val="1"/>
                <w:numId w:val="115"/>
              </w:numPr>
              <w:spacing w:line="240" w:lineRule="auto"/>
              <w:contextualSpacing/>
              <w:rPr>
                <w:rFonts w:eastAsia="Times New Roman" w:cs="Times New Roman"/>
              </w:rPr>
            </w:pPr>
            <w:r w:rsidRPr="001B099B">
              <w:rPr>
                <w:rFonts w:eastAsia="Times New Roman" w:cs="Times New Roman"/>
              </w:rPr>
              <w:t>Name of the Pharmaceutical Product (Brand Name</w:t>
            </w:r>
            <w:proofErr w:type="gramStart"/>
            <w:r w:rsidRPr="001B099B">
              <w:rPr>
                <w:rFonts w:eastAsia="Times New Roman" w:cs="Times New Roman"/>
              </w:rPr>
              <w:t>) :</w:t>
            </w:r>
            <w:proofErr w:type="gramEnd"/>
          </w:p>
          <w:p w14:paraId="328DE74B" w14:textId="77777777" w:rsidR="00A323CE" w:rsidRPr="001B099B" w:rsidRDefault="00A323CE" w:rsidP="00356F9B">
            <w:pPr>
              <w:pStyle w:val="ListParagraph"/>
              <w:ind w:left="360"/>
              <w:rPr>
                <w:rFonts w:eastAsia="Times New Roman" w:cs="Times New Roman"/>
              </w:rPr>
            </w:pPr>
          </w:p>
        </w:tc>
      </w:tr>
      <w:tr w:rsidR="00A323CE" w:rsidRPr="001B099B" w14:paraId="6F6A3537" w14:textId="77777777" w:rsidTr="00356F9B">
        <w:trPr>
          <w:cantSplit/>
        </w:trPr>
        <w:tc>
          <w:tcPr>
            <w:tcW w:w="9473" w:type="dxa"/>
            <w:gridSpan w:val="3"/>
          </w:tcPr>
          <w:p w14:paraId="5424582E" w14:textId="77777777" w:rsidR="00A323CE" w:rsidRDefault="00A323CE" w:rsidP="00356F9B">
            <w:pPr>
              <w:rPr>
                <w:rFonts w:eastAsia="Times New Roman"/>
              </w:rPr>
            </w:pPr>
            <w:r>
              <w:rPr>
                <w:rFonts w:eastAsia="Times New Roman"/>
              </w:rPr>
              <w:t xml:space="preserve">1.1 </w:t>
            </w:r>
            <w:r w:rsidRPr="001B099B">
              <w:rPr>
                <w:rFonts w:eastAsia="Times New Roman"/>
                <w:szCs w:val="24"/>
                <w:lang w:val="en-US" w:eastAsia="en-US"/>
              </w:rPr>
              <w:t xml:space="preserve">Proprietary </w:t>
            </w:r>
            <w:proofErr w:type="spellStart"/>
            <w:r w:rsidRPr="001B099B">
              <w:rPr>
                <w:rFonts w:eastAsia="Times New Roman"/>
                <w:szCs w:val="24"/>
                <w:lang w:val="en-US" w:eastAsia="en-US"/>
              </w:rPr>
              <w:t>nam</w:t>
            </w:r>
            <w:proofErr w:type="spellEnd"/>
            <w:r>
              <w:rPr>
                <w:rFonts w:eastAsia="Times New Roman"/>
              </w:rPr>
              <w:t xml:space="preserve">e: </w:t>
            </w:r>
          </w:p>
          <w:p w14:paraId="1157C696" w14:textId="77777777" w:rsidR="00A323CE" w:rsidRPr="001B099B" w:rsidRDefault="00A323CE" w:rsidP="00356F9B">
            <w:pPr>
              <w:spacing w:line="240" w:lineRule="auto"/>
              <w:rPr>
                <w:rFonts w:eastAsia="Times New Roman"/>
                <w:szCs w:val="24"/>
                <w:lang w:val="en-US" w:eastAsia="en-US"/>
              </w:rPr>
            </w:pPr>
          </w:p>
        </w:tc>
      </w:tr>
      <w:tr w:rsidR="00A323CE" w:rsidRPr="001B099B" w14:paraId="6DF9FBA5" w14:textId="77777777" w:rsidTr="00356F9B">
        <w:trPr>
          <w:cantSplit/>
        </w:trPr>
        <w:tc>
          <w:tcPr>
            <w:tcW w:w="9473" w:type="dxa"/>
            <w:gridSpan w:val="3"/>
          </w:tcPr>
          <w:p w14:paraId="58887F2E" w14:textId="77777777" w:rsidR="00A323CE" w:rsidRDefault="00A323CE" w:rsidP="00356F9B">
            <w:pPr>
              <w:rPr>
                <w:rFonts w:eastAsia="Times New Roman"/>
              </w:rPr>
            </w:pPr>
            <w:r>
              <w:rPr>
                <w:rFonts w:eastAsia="Times New Roman"/>
              </w:rPr>
              <w:t xml:space="preserve">1.2 Rwanda FDA registration Number: </w:t>
            </w:r>
          </w:p>
          <w:p w14:paraId="0783FFD3" w14:textId="77777777" w:rsidR="00A323CE" w:rsidRPr="001B099B" w:rsidRDefault="00A323CE" w:rsidP="00356F9B">
            <w:pPr>
              <w:rPr>
                <w:rFonts w:eastAsia="Times New Roman"/>
              </w:rPr>
            </w:pPr>
          </w:p>
        </w:tc>
      </w:tr>
      <w:tr w:rsidR="00A323CE" w:rsidRPr="001B099B" w14:paraId="769550A1" w14:textId="77777777" w:rsidTr="00356F9B">
        <w:trPr>
          <w:cantSplit/>
        </w:trPr>
        <w:tc>
          <w:tcPr>
            <w:tcW w:w="9473" w:type="dxa"/>
            <w:gridSpan w:val="3"/>
          </w:tcPr>
          <w:p w14:paraId="2A37D969"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1.2   Main indication</w:t>
            </w:r>
          </w:p>
          <w:p w14:paraId="3B9C5D59"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Species:</w:t>
            </w:r>
          </w:p>
          <w:p w14:paraId="78B5EEC1"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 xml:space="preserve">Disease: </w:t>
            </w:r>
          </w:p>
        </w:tc>
      </w:tr>
      <w:tr w:rsidR="00A323CE" w:rsidRPr="001B099B" w14:paraId="013CCD3A" w14:textId="77777777" w:rsidTr="00356F9B">
        <w:trPr>
          <w:cantSplit/>
        </w:trPr>
        <w:tc>
          <w:tcPr>
            <w:tcW w:w="9473" w:type="dxa"/>
            <w:gridSpan w:val="3"/>
          </w:tcPr>
          <w:p w14:paraId="59432DB1" w14:textId="77777777" w:rsidR="00A323CE" w:rsidRPr="001B099B" w:rsidRDefault="00A323CE" w:rsidP="00356F9B">
            <w:pPr>
              <w:spacing w:line="240" w:lineRule="auto"/>
              <w:rPr>
                <w:rFonts w:eastAsia="Times New Roman"/>
                <w:b/>
                <w:szCs w:val="24"/>
                <w:lang w:val="en-US" w:eastAsia="en-US"/>
              </w:rPr>
            </w:pPr>
            <w:r w:rsidRPr="001B099B">
              <w:rPr>
                <w:rFonts w:eastAsia="Times New Roman"/>
                <w:b/>
                <w:szCs w:val="24"/>
                <w:lang w:val="en-US" w:eastAsia="en-US"/>
              </w:rPr>
              <w:t>2.  Dosage Form:</w:t>
            </w:r>
          </w:p>
        </w:tc>
      </w:tr>
      <w:tr w:rsidR="00A323CE" w:rsidRPr="001B099B" w14:paraId="6AC458D6" w14:textId="77777777" w:rsidTr="00356F9B">
        <w:trPr>
          <w:cantSplit/>
        </w:trPr>
        <w:tc>
          <w:tcPr>
            <w:tcW w:w="9473" w:type="dxa"/>
            <w:gridSpan w:val="3"/>
          </w:tcPr>
          <w:p w14:paraId="1499C918" w14:textId="77777777" w:rsidR="00A323CE" w:rsidRPr="001B099B" w:rsidRDefault="00A323CE" w:rsidP="00356F9B">
            <w:pPr>
              <w:spacing w:line="240" w:lineRule="auto"/>
              <w:rPr>
                <w:rFonts w:eastAsia="Times New Roman"/>
                <w:b/>
                <w:szCs w:val="24"/>
                <w:lang w:val="en-US" w:eastAsia="en-US"/>
              </w:rPr>
            </w:pPr>
            <w:r w:rsidRPr="001B099B">
              <w:rPr>
                <w:rFonts w:eastAsia="Times New Roman"/>
                <w:b/>
                <w:szCs w:val="24"/>
                <w:lang w:val="en-US" w:eastAsia="en-US"/>
              </w:rPr>
              <w:t>3.  Packing/Pack Size</w:t>
            </w:r>
            <w:r>
              <w:rPr>
                <w:rFonts w:eastAsia="Times New Roman"/>
                <w:b/>
              </w:rPr>
              <w:t xml:space="preserve"> :</w:t>
            </w:r>
          </w:p>
        </w:tc>
      </w:tr>
      <w:tr w:rsidR="00A323CE" w:rsidRPr="001B099B" w14:paraId="19FFA42B" w14:textId="77777777" w:rsidTr="00356F9B">
        <w:trPr>
          <w:cantSplit/>
        </w:trPr>
        <w:tc>
          <w:tcPr>
            <w:tcW w:w="9473" w:type="dxa"/>
            <w:gridSpan w:val="3"/>
          </w:tcPr>
          <w:p w14:paraId="0990FB26" w14:textId="77777777" w:rsidR="00A323CE" w:rsidRPr="001B099B" w:rsidRDefault="00A323CE" w:rsidP="00356F9B">
            <w:pPr>
              <w:spacing w:line="240" w:lineRule="auto"/>
              <w:rPr>
                <w:rFonts w:eastAsia="Times New Roman"/>
                <w:b/>
                <w:szCs w:val="24"/>
                <w:lang w:val="en-US" w:eastAsia="en-US"/>
              </w:rPr>
            </w:pPr>
            <w:r w:rsidRPr="001B099B">
              <w:rPr>
                <w:rFonts w:eastAsia="Times New Roman"/>
                <w:b/>
                <w:szCs w:val="24"/>
                <w:lang w:val="en-US" w:eastAsia="en-US"/>
              </w:rPr>
              <w:t>4. Visual Description of the Product</w:t>
            </w:r>
            <w:r>
              <w:rPr>
                <w:rFonts w:eastAsia="Times New Roman"/>
                <w:b/>
              </w:rPr>
              <w:t xml:space="preserve"> :</w:t>
            </w:r>
          </w:p>
        </w:tc>
      </w:tr>
      <w:tr w:rsidR="00A323CE" w:rsidRPr="001B099B" w14:paraId="4C00D23A" w14:textId="77777777" w:rsidTr="00356F9B">
        <w:trPr>
          <w:cantSplit/>
        </w:trPr>
        <w:tc>
          <w:tcPr>
            <w:tcW w:w="9473" w:type="dxa"/>
            <w:gridSpan w:val="3"/>
          </w:tcPr>
          <w:p w14:paraId="7F49C468" w14:textId="77777777" w:rsidR="00A323CE" w:rsidRPr="001B099B" w:rsidRDefault="00A323CE" w:rsidP="00356F9B">
            <w:pPr>
              <w:rPr>
                <w:rFonts w:eastAsia="Times New Roman"/>
                <w:b/>
              </w:rPr>
            </w:pPr>
            <w:r w:rsidRPr="001B099B">
              <w:rPr>
                <w:rFonts w:eastAsia="Times New Roman"/>
                <w:b/>
                <w:szCs w:val="24"/>
                <w:lang w:val="en-US" w:eastAsia="en-US"/>
              </w:rPr>
              <w:t>5</w:t>
            </w:r>
            <w:r w:rsidRPr="001B099B">
              <w:rPr>
                <w:rFonts w:eastAsia="Times New Roman"/>
                <w:b/>
              </w:rPr>
              <w:t xml:space="preserve">. </w:t>
            </w:r>
            <w:r w:rsidRPr="001B099B">
              <w:rPr>
                <w:rFonts w:eastAsia="Times New Roman"/>
                <w:b/>
                <w:szCs w:val="24"/>
                <w:lang w:val="en-US" w:eastAsia="en-US"/>
              </w:rPr>
              <w:t xml:space="preserve">  Type of change(s) (State which type of Variation):</w:t>
            </w:r>
          </w:p>
        </w:tc>
      </w:tr>
      <w:tr w:rsidR="00A323CE" w:rsidRPr="001B099B" w14:paraId="4E05685B" w14:textId="77777777" w:rsidTr="00356F9B">
        <w:trPr>
          <w:cantSplit/>
        </w:trPr>
        <w:tc>
          <w:tcPr>
            <w:tcW w:w="9473" w:type="dxa"/>
            <w:gridSpan w:val="3"/>
          </w:tcPr>
          <w:p w14:paraId="568DCC11" w14:textId="77777777" w:rsidR="00A323CE" w:rsidRPr="001B099B" w:rsidRDefault="00A323CE" w:rsidP="00356F9B">
            <w:pPr>
              <w:spacing w:line="240" w:lineRule="auto"/>
              <w:rPr>
                <w:rFonts w:eastAsia="Times New Roman"/>
                <w:szCs w:val="24"/>
                <w:lang w:val="en-US"/>
              </w:rPr>
            </w:pPr>
            <w:r w:rsidRPr="001B099B">
              <w:rPr>
                <w:rFonts w:eastAsia="Times New Roman"/>
                <w:szCs w:val="24"/>
                <w:lang w:val="en-US"/>
              </w:rPr>
              <w:t>5.1 Variation type: (tick all applicable options)</w:t>
            </w:r>
          </w:p>
          <w:p w14:paraId="18DA8F94" w14:textId="77777777" w:rsidR="00A323CE" w:rsidRPr="001B099B" w:rsidRDefault="00A323CE" w:rsidP="00356F9B">
            <w:pPr>
              <w:spacing w:line="240" w:lineRule="auto"/>
              <w:rPr>
                <w:rFonts w:eastAsia="Times New Roman"/>
                <w:szCs w:val="24"/>
                <w:lang w:val="en-US"/>
              </w:rPr>
            </w:pPr>
            <w:r w:rsidRPr="001B099B">
              <w:rPr>
                <w:rFonts w:eastAsia="Times New Roman"/>
                <w:szCs w:val="24"/>
              </w:rPr>
              <mc:AlternateContent>
                <mc:Choice Requires="wps">
                  <w:drawing>
                    <wp:anchor distT="0" distB="0" distL="114300" distR="114300" simplePos="0" relativeHeight="251662336" behindDoc="0" locked="0" layoutInCell="1" allowOverlap="1" wp14:anchorId="26B28E75" wp14:editId="2B0FD6ED">
                      <wp:simplePos x="0" y="0"/>
                      <wp:positionH relativeFrom="column">
                        <wp:posOffset>3048000</wp:posOffset>
                      </wp:positionH>
                      <wp:positionV relativeFrom="paragraph">
                        <wp:posOffset>95250</wp:posOffset>
                      </wp:positionV>
                      <wp:extent cx="272415" cy="294005"/>
                      <wp:effectExtent l="9525" t="10160" r="13335" b="101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765C3FC3"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28E75" id="_x0000_t202" coordsize="21600,21600" o:spt="202" path="m,l,21600r21600,l21600,xe">
                      <v:stroke joinstyle="miter"/>
                      <v:path gradientshapeok="t" o:connecttype="rect"/>
                    </v:shapetype>
                    <v:shape id="Text Box 3" o:spid="_x0000_s1027" type="#_x0000_t202" style="position:absolute;left:0;text-align:left;margin-left:240pt;margin-top:7.5pt;width:21.4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oSKwIAAFY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">
                      <v:textbox>
                        <w:txbxContent>
                          <w:p w14:paraId="765C3FC3" w14:textId="77777777" w:rsidR="00A323CE" w:rsidRDefault="00A323CE" w:rsidP="00A323CE"/>
                        </w:txbxContent>
                      </v:textbox>
                    </v:shape>
                  </w:pict>
                </mc:Fallback>
              </mc:AlternateContent>
            </w:r>
            <w:r w:rsidRPr="001B099B">
              <w:rPr>
                <w:rFonts w:eastAsia="Times New Roman"/>
                <w:szCs w:val="24"/>
              </w:rPr>
              <mc:AlternateContent>
                <mc:Choice Requires="wps">
                  <w:drawing>
                    <wp:anchor distT="0" distB="0" distL="114300" distR="114300" simplePos="0" relativeHeight="251661312" behindDoc="0" locked="0" layoutInCell="1" allowOverlap="1" wp14:anchorId="19B51353" wp14:editId="52B306BB">
                      <wp:simplePos x="0" y="0"/>
                      <wp:positionH relativeFrom="column">
                        <wp:posOffset>337185</wp:posOffset>
                      </wp:positionH>
                      <wp:positionV relativeFrom="paragraph">
                        <wp:posOffset>95250</wp:posOffset>
                      </wp:positionV>
                      <wp:extent cx="272415" cy="294005"/>
                      <wp:effectExtent l="13335" t="10160"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45F9F8B2"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1353" id="Text Box 2" o:spid="_x0000_s1028" type="#_x0000_t202" style="position:absolute;left:0;text-align:left;margin-left:26.55pt;margin-top:7.5pt;width:21.4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">
                      <v:textbox>
                        <w:txbxContent>
                          <w:p w14:paraId="45F9F8B2" w14:textId="77777777" w:rsidR="00A323CE" w:rsidRDefault="00A323CE" w:rsidP="00A323CE"/>
                        </w:txbxContent>
                      </v:textbox>
                    </v:shape>
                  </w:pict>
                </mc:Fallback>
              </mc:AlternateContent>
            </w:r>
          </w:p>
          <w:p w14:paraId="13C2EDB8" w14:textId="77777777" w:rsidR="00A323CE" w:rsidRPr="001B099B" w:rsidRDefault="00A323CE" w:rsidP="00356F9B">
            <w:pPr>
              <w:spacing w:line="240" w:lineRule="auto"/>
              <w:rPr>
                <w:rFonts w:eastAsia="Times New Roman"/>
                <w:szCs w:val="24"/>
                <w:lang w:val="en-US"/>
              </w:rPr>
            </w:pPr>
            <w:bookmarkStart w:id="45" w:name="Check62"/>
            <w:r w:rsidRPr="001B099B">
              <w:rPr>
                <w:rFonts w:eastAsia="Times New Roman"/>
                <w:szCs w:val="24"/>
                <w:lang w:val="en-US"/>
              </w:rPr>
              <w:t xml:space="preserve">                    Annual notification (</w:t>
            </w:r>
            <w:bookmarkEnd w:id="45"/>
            <w:proofErr w:type="gramStart"/>
            <w:r w:rsidRPr="001B099B">
              <w:rPr>
                <w:rFonts w:eastAsia="Times New Roman"/>
                <w:szCs w:val="24"/>
                <w:lang w:val="en-US"/>
              </w:rPr>
              <w:t xml:space="preserve">AN)   </w:t>
            </w:r>
            <w:proofErr w:type="gramEnd"/>
            <w:r w:rsidRPr="001B099B">
              <w:rPr>
                <w:rFonts w:eastAsia="Times New Roman"/>
                <w:szCs w:val="24"/>
                <w:lang w:val="en-US"/>
              </w:rPr>
              <w:t xml:space="preserve">      </w:t>
            </w:r>
            <w:r>
              <w:rPr>
                <w:rFonts w:eastAsia="Times New Roman"/>
              </w:rPr>
              <w:t xml:space="preserve">                          </w:t>
            </w:r>
            <w:r w:rsidRPr="001B099B">
              <w:rPr>
                <w:rFonts w:eastAsia="Times New Roman"/>
                <w:szCs w:val="24"/>
                <w:lang w:val="en-US"/>
              </w:rPr>
              <w:t>Immediate notification (IN)</w:t>
            </w:r>
            <w:r w:rsidRPr="001B099B">
              <w:rPr>
                <w:rFonts w:eastAsia="Times New Roman"/>
                <w:szCs w:val="24"/>
                <w:lang w:val="en-US"/>
              </w:rPr>
              <w:tab/>
            </w:r>
            <w:r w:rsidRPr="001B099B">
              <w:rPr>
                <w:rFonts w:eastAsia="Times New Roman"/>
                <w:szCs w:val="24"/>
                <w:lang w:val="en-US"/>
              </w:rPr>
              <w:tab/>
            </w:r>
          </w:p>
          <w:p w14:paraId="3826743A" w14:textId="77777777" w:rsidR="00A323CE" w:rsidRPr="001B099B" w:rsidRDefault="00A323CE" w:rsidP="00356F9B">
            <w:pPr>
              <w:spacing w:line="240" w:lineRule="auto"/>
              <w:rPr>
                <w:rFonts w:eastAsia="Times New Roman"/>
                <w:szCs w:val="24"/>
                <w:lang w:val="en-US"/>
              </w:rPr>
            </w:pPr>
          </w:p>
          <w:p w14:paraId="36459A61" w14:textId="77777777" w:rsidR="00A323CE" w:rsidRPr="001B099B" w:rsidRDefault="00A323CE" w:rsidP="00356F9B">
            <w:pPr>
              <w:spacing w:line="240" w:lineRule="auto"/>
              <w:rPr>
                <w:rFonts w:eastAsia="Times New Roman"/>
                <w:szCs w:val="24"/>
                <w:lang w:val="en-US"/>
              </w:rPr>
            </w:pPr>
            <w:r w:rsidRPr="001B099B">
              <w:rPr>
                <w:rFonts w:eastAsia="Times New Roman"/>
                <w:szCs w:val="24"/>
              </w:rPr>
              <mc:AlternateContent>
                <mc:Choice Requires="wps">
                  <w:drawing>
                    <wp:anchor distT="0" distB="0" distL="114300" distR="114300" simplePos="0" relativeHeight="251664384" behindDoc="0" locked="0" layoutInCell="1" allowOverlap="1" wp14:anchorId="39161AE3" wp14:editId="20123FF9">
                      <wp:simplePos x="0" y="0"/>
                      <wp:positionH relativeFrom="column">
                        <wp:posOffset>3048000</wp:posOffset>
                      </wp:positionH>
                      <wp:positionV relativeFrom="paragraph">
                        <wp:posOffset>55880</wp:posOffset>
                      </wp:positionV>
                      <wp:extent cx="272415" cy="294005"/>
                      <wp:effectExtent l="9525" t="10160" r="1333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594608DB"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1AE3" id="Text Box 5" o:spid="_x0000_s1029" type="#_x0000_t202" style="position:absolute;left:0;text-align:left;margin-left:240pt;margin-top:4.4pt;width:21.45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">
                      <v:textbox>
                        <w:txbxContent>
                          <w:p w14:paraId="594608DB" w14:textId="77777777" w:rsidR="00A323CE" w:rsidRDefault="00A323CE" w:rsidP="00A323CE"/>
                        </w:txbxContent>
                      </v:textbox>
                    </v:shape>
                  </w:pict>
                </mc:Fallback>
              </mc:AlternateContent>
            </w:r>
            <w:r w:rsidRPr="001B099B">
              <w:rPr>
                <w:rFonts w:eastAsia="Times New Roman"/>
                <w:szCs w:val="24"/>
              </w:rPr>
              <mc:AlternateContent>
                <mc:Choice Requires="wps">
                  <w:drawing>
                    <wp:anchor distT="0" distB="0" distL="114300" distR="114300" simplePos="0" relativeHeight="251663360" behindDoc="0" locked="0" layoutInCell="1" allowOverlap="1" wp14:anchorId="772CEE33" wp14:editId="11BB03F4">
                      <wp:simplePos x="0" y="0"/>
                      <wp:positionH relativeFrom="column">
                        <wp:posOffset>337185</wp:posOffset>
                      </wp:positionH>
                      <wp:positionV relativeFrom="paragraph">
                        <wp:posOffset>55880</wp:posOffset>
                      </wp:positionV>
                      <wp:extent cx="272415" cy="294005"/>
                      <wp:effectExtent l="13335" t="1016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08ED7FB8"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CEE33" id="Text Box 4" o:spid="_x0000_s1030" type="#_x0000_t202" style="position:absolute;left:0;text-align:left;margin-left:26.55pt;margin-top:4.4pt;width:21.4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">
                      <v:textbox>
                        <w:txbxContent>
                          <w:p w14:paraId="08ED7FB8" w14:textId="77777777" w:rsidR="00A323CE" w:rsidRDefault="00A323CE" w:rsidP="00A323CE"/>
                        </w:txbxContent>
                      </v:textbox>
                    </v:shape>
                  </w:pict>
                </mc:Fallback>
              </mc:AlternateContent>
            </w:r>
          </w:p>
          <w:p w14:paraId="274055C1" w14:textId="77777777" w:rsidR="00A323CE" w:rsidRPr="001B099B" w:rsidRDefault="00A323CE" w:rsidP="00356F9B">
            <w:pPr>
              <w:spacing w:line="240" w:lineRule="auto"/>
              <w:rPr>
                <w:rFonts w:eastAsia="Times New Roman"/>
                <w:szCs w:val="24"/>
                <w:lang w:val="en-US"/>
              </w:rPr>
            </w:pPr>
            <w:r w:rsidRPr="001B099B">
              <w:rPr>
                <w:rFonts w:eastAsia="Times New Roman"/>
                <w:szCs w:val="24"/>
                <w:lang w:val="en-US"/>
              </w:rPr>
              <w:t xml:space="preserve">                    Minor variation (</w:t>
            </w:r>
            <w:proofErr w:type="spellStart"/>
            <w:r w:rsidRPr="001B099B">
              <w:rPr>
                <w:rFonts w:eastAsia="Times New Roman"/>
                <w:szCs w:val="24"/>
                <w:lang w:val="en-US"/>
              </w:rPr>
              <w:t>Vmin</w:t>
            </w:r>
            <w:proofErr w:type="spellEnd"/>
            <w:r w:rsidRPr="001B099B">
              <w:rPr>
                <w:rFonts w:eastAsia="Times New Roman"/>
                <w:szCs w:val="24"/>
                <w:lang w:val="en-US"/>
              </w:rPr>
              <w:t>)</w:t>
            </w:r>
            <w:r w:rsidRPr="001B099B">
              <w:rPr>
                <w:rFonts w:eastAsia="Times New Roman"/>
                <w:szCs w:val="24"/>
                <w:lang w:val="en-US"/>
              </w:rPr>
              <w:tab/>
              <w:t xml:space="preserve"> </w:t>
            </w:r>
            <w:r w:rsidRPr="001B099B">
              <w:rPr>
                <w:rFonts w:eastAsia="Times New Roman"/>
                <w:szCs w:val="24"/>
                <w:lang w:val="en-US"/>
              </w:rPr>
              <w:tab/>
            </w:r>
            <w:r w:rsidRPr="001B099B">
              <w:rPr>
                <w:rFonts w:eastAsia="Times New Roman"/>
                <w:szCs w:val="24"/>
                <w:lang w:val="en-US"/>
              </w:rPr>
              <w:tab/>
              <w:t xml:space="preserve">       Major variation (</w:t>
            </w:r>
            <w:proofErr w:type="spellStart"/>
            <w:r w:rsidRPr="001B099B">
              <w:rPr>
                <w:rFonts w:eastAsia="Times New Roman"/>
                <w:szCs w:val="24"/>
                <w:lang w:val="en-US"/>
              </w:rPr>
              <w:t>Vmaj</w:t>
            </w:r>
            <w:proofErr w:type="spellEnd"/>
            <w:r w:rsidRPr="001B099B">
              <w:rPr>
                <w:rFonts w:eastAsia="Times New Roman"/>
                <w:szCs w:val="24"/>
                <w:lang w:val="en-US"/>
              </w:rPr>
              <w:t>)</w:t>
            </w:r>
          </w:p>
          <w:p w14:paraId="6A2690C5" w14:textId="77777777" w:rsidR="00A323CE" w:rsidRPr="001B099B" w:rsidRDefault="00A323CE" w:rsidP="00356F9B">
            <w:pPr>
              <w:spacing w:line="240" w:lineRule="auto"/>
              <w:rPr>
                <w:rFonts w:eastAsia="Times New Roman"/>
                <w:szCs w:val="24"/>
                <w:lang w:val="en-US"/>
              </w:rPr>
            </w:pPr>
          </w:p>
          <w:p w14:paraId="648CD697" w14:textId="77777777" w:rsidR="00A323CE" w:rsidRPr="001B099B" w:rsidRDefault="00A323CE" w:rsidP="00356F9B">
            <w:pPr>
              <w:spacing w:line="240" w:lineRule="auto"/>
              <w:rPr>
                <w:rFonts w:eastAsia="Times New Roman"/>
                <w:szCs w:val="24"/>
                <w:lang w:val="en-US"/>
              </w:rPr>
            </w:pPr>
            <w:r w:rsidRPr="001B099B">
              <w:rPr>
                <w:rFonts w:eastAsia="Times New Roman"/>
                <w:szCs w:val="24"/>
                <w:lang w:val="en-US"/>
              </w:rPr>
              <w:t>5.2 Grouping of variations</w:t>
            </w:r>
          </w:p>
          <w:p w14:paraId="0A1156D2" w14:textId="77777777" w:rsidR="00A323CE" w:rsidRPr="001B099B" w:rsidRDefault="00A323CE" w:rsidP="00356F9B">
            <w:pPr>
              <w:spacing w:line="240" w:lineRule="auto"/>
              <w:rPr>
                <w:rFonts w:eastAsia="Times New Roman"/>
                <w:szCs w:val="24"/>
                <w:lang w:val="en-US"/>
              </w:rPr>
            </w:pPr>
            <w:r w:rsidRPr="001B099B">
              <w:rPr>
                <w:rFonts w:eastAsia="Times New Roman"/>
                <w:szCs w:val="24"/>
              </w:rPr>
              <mc:AlternateContent>
                <mc:Choice Requires="wps">
                  <w:drawing>
                    <wp:anchor distT="0" distB="0" distL="114300" distR="114300" simplePos="0" relativeHeight="251666432" behindDoc="0" locked="0" layoutInCell="1" allowOverlap="1" wp14:anchorId="4E9370FF" wp14:editId="0962B9D0">
                      <wp:simplePos x="0" y="0"/>
                      <wp:positionH relativeFrom="column">
                        <wp:posOffset>3048000</wp:posOffset>
                      </wp:positionH>
                      <wp:positionV relativeFrom="paragraph">
                        <wp:posOffset>84455</wp:posOffset>
                      </wp:positionV>
                      <wp:extent cx="272415" cy="294005"/>
                      <wp:effectExtent l="9525" t="13335" r="13335"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0BD911CB"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70FF" id="Text Box 7" o:spid="_x0000_s1031" type="#_x0000_t202" style="position:absolute;left:0;text-align:left;margin-left:240pt;margin-top:6.65pt;width:21.4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gMKwIAAFY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">
                      <v:textbox>
                        <w:txbxContent>
                          <w:p w14:paraId="0BD911CB" w14:textId="77777777" w:rsidR="00A323CE" w:rsidRDefault="00A323CE" w:rsidP="00A323CE"/>
                        </w:txbxContent>
                      </v:textbox>
                    </v:shape>
                  </w:pict>
                </mc:Fallback>
              </mc:AlternateContent>
            </w:r>
            <w:r w:rsidRPr="001B099B">
              <w:rPr>
                <w:rFonts w:eastAsia="Times New Roman"/>
                <w:szCs w:val="24"/>
              </w:rPr>
              <mc:AlternateContent>
                <mc:Choice Requires="wps">
                  <w:drawing>
                    <wp:anchor distT="0" distB="0" distL="114300" distR="114300" simplePos="0" relativeHeight="251665408" behindDoc="0" locked="0" layoutInCell="1" allowOverlap="1" wp14:anchorId="2B7F0581" wp14:editId="4302EE65">
                      <wp:simplePos x="0" y="0"/>
                      <wp:positionH relativeFrom="column">
                        <wp:posOffset>337185</wp:posOffset>
                      </wp:positionH>
                      <wp:positionV relativeFrom="paragraph">
                        <wp:posOffset>84455</wp:posOffset>
                      </wp:positionV>
                      <wp:extent cx="272415" cy="294005"/>
                      <wp:effectExtent l="13335" t="13335" r="9525"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94005"/>
                              </a:xfrm>
                              <a:prstGeom prst="rect">
                                <a:avLst/>
                              </a:prstGeom>
                              <a:solidFill>
                                <a:srgbClr val="FFFFFF"/>
                              </a:solidFill>
                              <a:ln w="9525">
                                <a:solidFill>
                                  <a:srgbClr val="000000"/>
                                </a:solidFill>
                                <a:miter lim="800000"/>
                                <a:headEnd/>
                                <a:tailEnd/>
                              </a:ln>
                            </wps:spPr>
                            <wps:txbx>
                              <w:txbxContent>
                                <w:p w14:paraId="20885F09" w14:textId="77777777" w:rsidR="00A323CE" w:rsidRDefault="00A323CE" w:rsidP="00A3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F0581" id="Text Box 6" o:spid="_x0000_s1032" type="#_x0000_t202" style="position:absolute;left:0;text-align:left;margin-left:26.55pt;margin-top:6.65pt;width:21.45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">
                      <v:textbox>
                        <w:txbxContent>
                          <w:p w14:paraId="20885F09" w14:textId="77777777" w:rsidR="00A323CE" w:rsidRDefault="00A323CE" w:rsidP="00A323CE"/>
                        </w:txbxContent>
                      </v:textbox>
                    </v:shape>
                  </w:pict>
                </mc:Fallback>
              </mc:AlternateContent>
            </w:r>
          </w:p>
          <w:p w14:paraId="563C6259" w14:textId="77777777" w:rsidR="00A323CE" w:rsidRPr="001B099B" w:rsidRDefault="00A323CE" w:rsidP="00356F9B">
            <w:pPr>
              <w:spacing w:line="240" w:lineRule="auto"/>
              <w:rPr>
                <w:rFonts w:eastAsia="Times New Roman"/>
                <w:szCs w:val="24"/>
                <w:lang w:val="en-US"/>
              </w:rPr>
            </w:pPr>
            <w:r w:rsidRPr="001B099B">
              <w:rPr>
                <w:rFonts w:eastAsia="Times New Roman"/>
                <w:szCs w:val="24"/>
                <w:lang w:val="en-US"/>
              </w:rPr>
              <w:t xml:space="preserve">     </w:t>
            </w:r>
            <w:r>
              <w:rPr>
                <w:rFonts w:eastAsia="Times New Roman"/>
              </w:rPr>
              <w:t xml:space="preserve">           </w:t>
            </w:r>
            <w:r w:rsidRPr="001B099B">
              <w:rPr>
                <w:rFonts w:eastAsia="Times New Roman"/>
                <w:szCs w:val="24"/>
                <w:lang w:val="en-US"/>
              </w:rPr>
              <w:t xml:space="preserve">  Single variation</w:t>
            </w:r>
            <w:r w:rsidRPr="001B099B">
              <w:rPr>
                <w:rFonts w:eastAsia="Times New Roman"/>
                <w:szCs w:val="24"/>
                <w:lang w:val="en-US"/>
              </w:rPr>
              <w:tab/>
            </w:r>
            <w:r w:rsidRPr="001B099B">
              <w:rPr>
                <w:rFonts w:eastAsia="Times New Roman"/>
                <w:szCs w:val="24"/>
                <w:lang w:val="en-US"/>
              </w:rPr>
              <w:tab/>
              <w:t xml:space="preserve">                              Grouped variations</w:t>
            </w:r>
          </w:p>
          <w:p w14:paraId="6595C2AD" w14:textId="77777777" w:rsidR="00A323CE" w:rsidRPr="001B099B" w:rsidRDefault="00A323CE" w:rsidP="00356F9B">
            <w:pPr>
              <w:spacing w:line="240" w:lineRule="auto"/>
              <w:rPr>
                <w:rFonts w:eastAsia="Times New Roman"/>
                <w:szCs w:val="24"/>
                <w:lang w:val="en-US"/>
              </w:rPr>
            </w:pPr>
            <w:r w:rsidRPr="001B099B">
              <w:rPr>
                <w:rFonts w:eastAsia="Times New Roman"/>
                <w:szCs w:val="24"/>
                <w:lang w:val="en-US"/>
              </w:rPr>
              <w:tab/>
            </w:r>
          </w:p>
          <w:p w14:paraId="3D5A5897" w14:textId="77777777" w:rsidR="00A323CE" w:rsidRPr="001B099B" w:rsidRDefault="00A323CE" w:rsidP="00356F9B">
            <w:pPr>
              <w:spacing w:line="240" w:lineRule="auto"/>
              <w:rPr>
                <w:rFonts w:eastAsia="Times New Roman"/>
                <w:szCs w:val="24"/>
                <w:lang w:val="en-US" w:eastAsia="en-US"/>
              </w:rPr>
            </w:pPr>
          </w:p>
        </w:tc>
      </w:tr>
      <w:tr w:rsidR="00A323CE" w:rsidRPr="001B099B" w14:paraId="38A1EFB9" w14:textId="77777777" w:rsidTr="00356F9B">
        <w:trPr>
          <w:cantSplit/>
        </w:trPr>
        <w:tc>
          <w:tcPr>
            <w:tcW w:w="9473" w:type="dxa"/>
            <w:gridSpan w:val="3"/>
          </w:tcPr>
          <w:p w14:paraId="40813A2F" w14:textId="77777777" w:rsidR="00A323CE" w:rsidRPr="001B099B" w:rsidRDefault="00A323CE" w:rsidP="00356F9B">
            <w:pPr>
              <w:rPr>
                <w:rFonts w:eastAsia="Times New Roman"/>
                <w:b/>
              </w:rPr>
            </w:pPr>
            <w:r w:rsidRPr="001B099B">
              <w:rPr>
                <w:rFonts w:eastAsia="Times New Roman"/>
                <w:b/>
              </w:rPr>
              <w:t>6. Other Information</w:t>
            </w:r>
          </w:p>
        </w:tc>
      </w:tr>
      <w:tr w:rsidR="00A323CE" w:rsidRPr="001B099B" w14:paraId="53544C9E" w14:textId="77777777" w:rsidTr="00356F9B">
        <w:trPr>
          <w:cantSplit/>
          <w:trHeight w:val="384"/>
        </w:trPr>
        <w:tc>
          <w:tcPr>
            <w:tcW w:w="9473" w:type="dxa"/>
            <w:gridSpan w:val="3"/>
          </w:tcPr>
          <w:p w14:paraId="37764D19" w14:textId="77777777" w:rsidR="00A323CE" w:rsidRDefault="00A323CE" w:rsidP="00356F9B">
            <w:pPr>
              <w:rPr>
                <w:rFonts w:eastAsia="Times New Roman"/>
              </w:rPr>
            </w:pPr>
            <w:r w:rsidRPr="001B099B">
              <w:rPr>
                <w:rFonts w:eastAsia="Times New Roman"/>
                <w:szCs w:val="24"/>
                <w:lang w:val="en-US" w:eastAsia="en-US"/>
              </w:rPr>
              <w:t xml:space="preserve">6.1 Other Application(s) </w:t>
            </w:r>
          </w:p>
          <w:p w14:paraId="50787719" w14:textId="77777777" w:rsidR="00A323CE" w:rsidRDefault="00A323CE" w:rsidP="00356F9B">
            <w:pPr>
              <w:rPr>
                <w:rFonts w:eastAsia="Times New Roman"/>
              </w:rPr>
            </w:pPr>
            <w:r w:rsidRPr="001B099B">
              <w:rPr>
                <w:rFonts w:eastAsia="Times New Roman"/>
                <w:szCs w:val="24"/>
                <w:lang w:val="en-US" w:eastAsia="en-US"/>
              </w:rPr>
              <w:t>(Please provide brief information on any ongoing variation or other variation(s) submitted in parallel, or renewal application(s), or line-extension(s)):</w:t>
            </w:r>
          </w:p>
          <w:p w14:paraId="387DCAB5" w14:textId="77777777" w:rsidR="00A323CE" w:rsidRPr="001B099B" w:rsidRDefault="00A323CE" w:rsidP="00356F9B">
            <w:pPr>
              <w:spacing w:line="240" w:lineRule="auto"/>
              <w:rPr>
                <w:rFonts w:eastAsia="Times New Roman"/>
                <w:szCs w:val="24"/>
                <w:lang w:val="en-US" w:eastAsia="en-US"/>
              </w:rPr>
            </w:pPr>
          </w:p>
          <w:p w14:paraId="4CD64650" w14:textId="77777777" w:rsidR="00A323CE" w:rsidRPr="001B099B" w:rsidRDefault="00A323CE" w:rsidP="00356F9B">
            <w:pPr>
              <w:spacing w:line="240" w:lineRule="auto"/>
              <w:rPr>
                <w:rFonts w:eastAsia="Times New Roman"/>
                <w:szCs w:val="24"/>
                <w:lang w:val="en-US" w:eastAsia="en-US"/>
              </w:rPr>
            </w:pPr>
          </w:p>
        </w:tc>
      </w:tr>
      <w:tr w:rsidR="00A323CE" w:rsidRPr="001B099B" w14:paraId="72F0274B" w14:textId="77777777" w:rsidTr="00356F9B">
        <w:trPr>
          <w:cantSplit/>
          <w:trHeight w:val="384"/>
        </w:trPr>
        <w:tc>
          <w:tcPr>
            <w:tcW w:w="9473" w:type="dxa"/>
            <w:gridSpan w:val="3"/>
          </w:tcPr>
          <w:p w14:paraId="640C3644"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lastRenderedPageBreak/>
              <w:t>6.2. Scope (Please specify scope of the change(s) in a concise way):</w:t>
            </w:r>
          </w:p>
          <w:p w14:paraId="438ACBFC" w14:textId="77777777" w:rsidR="00A323CE" w:rsidRPr="001B099B" w:rsidRDefault="00A323CE" w:rsidP="00356F9B">
            <w:pPr>
              <w:spacing w:line="240" w:lineRule="auto"/>
              <w:rPr>
                <w:rFonts w:eastAsia="Times New Roman"/>
                <w:szCs w:val="24"/>
                <w:lang w:val="en-US" w:eastAsia="en-US"/>
              </w:rPr>
            </w:pPr>
          </w:p>
          <w:p w14:paraId="3EC050FF" w14:textId="77777777" w:rsidR="00A323CE" w:rsidRPr="001B099B" w:rsidRDefault="00A323CE" w:rsidP="00356F9B">
            <w:pPr>
              <w:spacing w:line="240" w:lineRule="auto"/>
              <w:rPr>
                <w:rFonts w:eastAsia="Times New Roman"/>
                <w:szCs w:val="24"/>
                <w:lang w:val="en-US" w:eastAsia="en-US"/>
              </w:rPr>
            </w:pPr>
          </w:p>
        </w:tc>
      </w:tr>
      <w:tr w:rsidR="00A323CE" w:rsidRPr="001B099B" w14:paraId="6D882EEF" w14:textId="77777777" w:rsidTr="00356F9B">
        <w:trPr>
          <w:cantSplit/>
          <w:trHeight w:val="384"/>
        </w:trPr>
        <w:tc>
          <w:tcPr>
            <w:tcW w:w="9473" w:type="dxa"/>
            <w:gridSpan w:val="3"/>
          </w:tcPr>
          <w:p w14:paraId="02204E3A"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6.3 Background for change &amp; Justification for Consequential change(s) (If applicable) Please give brief background explanation for the proposed change(s) to your marketing authorization as well as a justification in case of consequential change(s):</w:t>
            </w:r>
          </w:p>
          <w:p w14:paraId="2C65C2CA" w14:textId="77777777" w:rsidR="00A323CE" w:rsidRPr="001B099B" w:rsidRDefault="00A323CE" w:rsidP="00356F9B">
            <w:pPr>
              <w:spacing w:line="240" w:lineRule="auto"/>
              <w:rPr>
                <w:rFonts w:eastAsia="Times New Roman"/>
                <w:szCs w:val="24"/>
                <w:lang w:val="en-US" w:eastAsia="en-US"/>
              </w:rPr>
            </w:pPr>
          </w:p>
          <w:p w14:paraId="56EE904E" w14:textId="77777777" w:rsidR="00A323CE" w:rsidRPr="001B099B" w:rsidRDefault="00A323CE" w:rsidP="00356F9B">
            <w:pPr>
              <w:spacing w:line="240" w:lineRule="auto"/>
              <w:rPr>
                <w:rFonts w:eastAsia="Times New Roman"/>
                <w:szCs w:val="24"/>
                <w:lang w:val="en-US" w:eastAsia="en-US"/>
              </w:rPr>
            </w:pPr>
          </w:p>
          <w:p w14:paraId="1922F7C6" w14:textId="77777777" w:rsidR="00A323CE" w:rsidRPr="001B099B" w:rsidRDefault="00A323CE" w:rsidP="00356F9B">
            <w:pPr>
              <w:spacing w:line="240" w:lineRule="auto"/>
              <w:rPr>
                <w:rFonts w:eastAsia="Times New Roman"/>
                <w:szCs w:val="24"/>
                <w:lang w:val="en-US" w:eastAsia="en-US"/>
              </w:rPr>
            </w:pPr>
          </w:p>
        </w:tc>
      </w:tr>
      <w:tr w:rsidR="00A323CE" w:rsidRPr="001B099B" w14:paraId="0FE463BB" w14:textId="77777777" w:rsidTr="0035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30"/>
        </w:trPr>
        <w:tc>
          <w:tcPr>
            <w:tcW w:w="4973" w:type="dxa"/>
          </w:tcPr>
          <w:p w14:paraId="1C7D7605" w14:textId="5E7A52A5"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6.4 Present</w:t>
            </w:r>
            <w:r>
              <w:rPr>
                <w:rFonts w:eastAsia="Times New Roman"/>
              </w:rPr>
              <w:t xml:space="preserve"> status of </w:t>
            </w:r>
            <w:r>
              <w:rPr>
                <w:rFonts w:eastAsia="Times New Roman"/>
              </w:rPr>
              <w:t xml:space="preserve">the </w:t>
            </w:r>
            <w:r>
              <w:rPr>
                <w:rFonts w:eastAsia="Times New Roman"/>
              </w:rPr>
              <w:t>product</w:t>
            </w:r>
          </w:p>
          <w:p w14:paraId="14256693"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(Please specify precise present wording or specification)</w:t>
            </w:r>
          </w:p>
        </w:tc>
        <w:tc>
          <w:tcPr>
            <w:tcW w:w="4500" w:type="dxa"/>
            <w:gridSpan w:val="2"/>
          </w:tcPr>
          <w:p w14:paraId="79DCD730" w14:textId="56D07C5F"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Proposed</w:t>
            </w:r>
            <w:r>
              <w:rPr>
                <w:rFonts w:eastAsia="Times New Roman"/>
              </w:rPr>
              <w:t xml:space="preserve"> changes </w:t>
            </w:r>
            <w:r>
              <w:rPr>
                <w:rFonts w:eastAsia="Times New Roman"/>
              </w:rPr>
              <w:t>on the</w:t>
            </w:r>
            <w:r>
              <w:rPr>
                <w:rFonts w:eastAsia="Times New Roman"/>
              </w:rPr>
              <w:t xml:space="preserve"> product </w:t>
            </w:r>
          </w:p>
          <w:p w14:paraId="283838B6"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(Please specify precise proposed wording or specification)</w:t>
            </w:r>
          </w:p>
        </w:tc>
      </w:tr>
      <w:tr w:rsidR="00A323CE" w:rsidRPr="001B099B" w14:paraId="03CD64A4" w14:textId="77777777" w:rsidTr="0035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290"/>
        </w:trPr>
        <w:tc>
          <w:tcPr>
            <w:tcW w:w="4973" w:type="dxa"/>
          </w:tcPr>
          <w:p w14:paraId="47D2A698" w14:textId="77777777" w:rsidR="00A323CE" w:rsidRPr="001B099B" w:rsidRDefault="00A323CE" w:rsidP="00356F9B">
            <w:pPr>
              <w:spacing w:line="240" w:lineRule="auto"/>
              <w:rPr>
                <w:rFonts w:eastAsia="Times New Roman"/>
                <w:szCs w:val="24"/>
                <w:lang w:val="en-US" w:eastAsia="en-US"/>
              </w:rPr>
            </w:pPr>
          </w:p>
        </w:tc>
        <w:tc>
          <w:tcPr>
            <w:tcW w:w="4500" w:type="dxa"/>
            <w:gridSpan w:val="2"/>
          </w:tcPr>
          <w:p w14:paraId="774DEEC1" w14:textId="77777777" w:rsidR="00A323CE" w:rsidRPr="001B099B" w:rsidRDefault="00A323CE" w:rsidP="00356F9B">
            <w:pPr>
              <w:spacing w:line="240" w:lineRule="auto"/>
              <w:rPr>
                <w:rFonts w:eastAsia="Times New Roman"/>
                <w:szCs w:val="24"/>
                <w:lang w:val="en-US" w:eastAsia="en-US"/>
              </w:rPr>
            </w:pPr>
          </w:p>
        </w:tc>
      </w:tr>
      <w:tr w:rsidR="00A323CE" w:rsidRPr="001B099B" w14:paraId="3DA81DD3" w14:textId="77777777" w:rsidTr="0035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836"/>
        </w:trPr>
        <w:tc>
          <w:tcPr>
            <w:tcW w:w="9473" w:type="dxa"/>
            <w:gridSpan w:val="3"/>
          </w:tcPr>
          <w:p w14:paraId="799AAB3C" w14:textId="77777777" w:rsidR="00A323CE" w:rsidRPr="001B099B" w:rsidRDefault="00A323CE" w:rsidP="00356F9B">
            <w:pPr>
              <w:rPr>
                <w:rFonts w:eastAsia="Times New Roman"/>
              </w:rPr>
            </w:pPr>
            <w:r w:rsidRPr="001B099B">
              <w:rPr>
                <w:rFonts w:eastAsia="Times New Roman"/>
                <w:szCs w:val="24"/>
              </w:rPr>
              <w:t>In the case of changes to the Summary of Product Characteristics (SPC) and/or package leaflet, enclose a copy of the current SPC clearly marked to show the differences (new text and deleted text) between the proposed new version and the current text, previous version or reference text.</w:t>
            </w:r>
          </w:p>
        </w:tc>
      </w:tr>
      <w:tr w:rsidR="00A323CE" w:rsidRPr="001B099B" w14:paraId="3C489E6A" w14:textId="77777777" w:rsidTr="0035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440"/>
        </w:trPr>
        <w:tc>
          <w:tcPr>
            <w:tcW w:w="9473" w:type="dxa"/>
            <w:gridSpan w:val="3"/>
          </w:tcPr>
          <w:p w14:paraId="758CF965" w14:textId="77777777" w:rsidR="00A323CE" w:rsidRPr="00A1465E" w:rsidRDefault="00A323CE" w:rsidP="00356F9B">
            <w:pPr>
              <w:rPr>
                <w:rFonts w:eastAsia="Times New Roman"/>
                <w:b/>
              </w:rPr>
            </w:pPr>
            <w:r w:rsidRPr="00A1465E">
              <w:rPr>
                <w:rFonts w:eastAsia="Times New Roman"/>
                <w:b/>
              </w:rPr>
              <w:t xml:space="preserve">7. </w:t>
            </w:r>
            <w:r w:rsidRPr="00A1465E">
              <w:rPr>
                <w:rFonts w:eastAsia="Times New Roman"/>
                <w:b/>
                <w:szCs w:val="24"/>
                <w:lang w:val="en-US" w:eastAsia="en-US"/>
              </w:rPr>
              <w:t>Details of applicant (Must be the holder of the marketing authorization/registration certificate</w:t>
            </w:r>
          </w:p>
        </w:tc>
      </w:tr>
      <w:tr w:rsidR="00A323CE" w:rsidRPr="001B099B" w14:paraId="5526C0DC" w14:textId="77777777" w:rsidTr="00356F9B">
        <w:tc>
          <w:tcPr>
            <w:tcW w:w="9473" w:type="dxa"/>
            <w:gridSpan w:val="3"/>
          </w:tcPr>
          <w:p w14:paraId="48F212C3"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Name:</w:t>
            </w:r>
          </w:p>
          <w:p w14:paraId="09C69CE8"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Business Address:</w:t>
            </w:r>
          </w:p>
          <w:p w14:paraId="237E307F"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Postal Address:</w:t>
            </w:r>
          </w:p>
          <w:p w14:paraId="3B17452A"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Country:</w:t>
            </w:r>
          </w:p>
          <w:p w14:paraId="06C52B9C"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Phone:                                               Email:</w:t>
            </w:r>
          </w:p>
        </w:tc>
      </w:tr>
      <w:tr w:rsidR="00A323CE" w:rsidRPr="001B099B" w14:paraId="7F29F5B3" w14:textId="77777777" w:rsidTr="00356F9B">
        <w:tc>
          <w:tcPr>
            <w:tcW w:w="9473" w:type="dxa"/>
            <w:gridSpan w:val="3"/>
          </w:tcPr>
          <w:p w14:paraId="4AC192CF" w14:textId="77777777" w:rsidR="00A323CE" w:rsidRPr="00A1465E" w:rsidRDefault="00A323CE" w:rsidP="00356F9B">
            <w:pPr>
              <w:rPr>
                <w:rFonts w:eastAsia="Times New Roman"/>
                <w:b/>
              </w:rPr>
            </w:pPr>
            <w:r w:rsidRPr="00A1465E">
              <w:rPr>
                <w:rFonts w:eastAsia="Times New Roman"/>
                <w:b/>
              </w:rPr>
              <w:t xml:space="preserve">8. </w:t>
            </w:r>
            <w:r w:rsidRPr="00A1465E">
              <w:rPr>
                <w:rFonts w:eastAsia="Times New Roman"/>
                <w:b/>
                <w:szCs w:val="24"/>
                <w:lang w:val="en-US" w:eastAsia="en-US"/>
              </w:rPr>
              <w:t>Details of Local Technical Representative (Local Agent)</w:t>
            </w:r>
          </w:p>
        </w:tc>
      </w:tr>
      <w:tr w:rsidR="00A323CE" w:rsidRPr="001B099B" w14:paraId="52556F7A" w14:textId="77777777" w:rsidTr="00356F9B">
        <w:tc>
          <w:tcPr>
            <w:tcW w:w="9473" w:type="dxa"/>
            <w:gridSpan w:val="3"/>
          </w:tcPr>
          <w:p w14:paraId="07C3C074"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Name:</w:t>
            </w:r>
          </w:p>
          <w:p w14:paraId="7BBACF52"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Business Address:</w:t>
            </w:r>
          </w:p>
          <w:p w14:paraId="48B06AEF"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Postal Address:</w:t>
            </w:r>
          </w:p>
          <w:p w14:paraId="33032D44"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Country:</w:t>
            </w:r>
          </w:p>
          <w:p w14:paraId="1BEC4666"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Phone:                                               Email:</w:t>
            </w:r>
          </w:p>
        </w:tc>
      </w:tr>
      <w:tr w:rsidR="00A323CE" w:rsidRPr="001B099B" w14:paraId="733CDE46" w14:textId="77777777" w:rsidTr="00356F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After w:val="1"/>
          <w:wAfter w:w="23" w:type="dxa"/>
        </w:trPr>
        <w:tc>
          <w:tcPr>
            <w:tcW w:w="9450" w:type="dxa"/>
            <w:gridSpan w:val="2"/>
          </w:tcPr>
          <w:p w14:paraId="32A26C8B"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Declaration of the Applicant:</w:t>
            </w:r>
          </w:p>
          <w:p w14:paraId="1C2AE671"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 xml:space="preserve">I hereby submit an application for the above Marketing Authorization to be varied in accordance with the proposals given above. </w:t>
            </w:r>
          </w:p>
          <w:p w14:paraId="34D73DA4" w14:textId="77777777" w:rsidR="00A323CE" w:rsidRPr="001B099B" w:rsidRDefault="00A323CE" w:rsidP="00356F9B">
            <w:pPr>
              <w:spacing w:line="240" w:lineRule="auto"/>
              <w:rPr>
                <w:rFonts w:eastAsia="Times New Roman"/>
                <w:szCs w:val="24"/>
                <w:lang w:val="en-US" w:eastAsia="en-US"/>
              </w:rPr>
            </w:pPr>
            <w:r w:rsidRPr="001B099B">
              <w:rPr>
                <w:rFonts w:eastAsia="Times New Roman"/>
                <w:szCs w:val="24"/>
                <w:lang w:val="en-US" w:eastAsia="en-US"/>
              </w:rPr>
              <w:t>I declare that (Please tick the appropriate declarations):</w:t>
            </w:r>
          </w:p>
          <w:p w14:paraId="40648615" w14:textId="77777777" w:rsidR="00A323CE" w:rsidRPr="001B099B" w:rsidRDefault="00A323CE" w:rsidP="00356F9B">
            <w:pPr>
              <w:spacing w:line="240" w:lineRule="auto"/>
              <w:rPr>
                <w:rFonts w:eastAsia="Times New Roman"/>
                <w:szCs w:val="24"/>
                <w:lang w:val="en-US" w:eastAsia="en-US"/>
              </w:rPr>
            </w:pPr>
          </w:p>
          <w:p w14:paraId="6B78B4BC" w14:textId="77777777" w:rsidR="00A323CE" w:rsidRPr="001B099B" w:rsidRDefault="00A323CE" w:rsidP="00356F9B">
            <w:pPr>
              <w:spacing w:line="240" w:lineRule="auto"/>
              <w:rPr>
                <w:rFonts w:eastAsia="Times New Roman"/>
                <w:szCs w:val="24"/>
                <w:lang w:val="en-US" w:eastAsia="en-US"/>
              </w:rPr>
            </w:pPr>
            <w:sdt>
              <w:sdtPr>
                <w:rPr>
                  <w:rFonts w:eastAsia="Times New Roman"/>
                </w:rPr>
                <w:id w:val="-1562714672"/>
                <w14:checkbox>
                  <w14:checked w14:val="0"/>
                  <w14:checkedState w14:val="2612" w14:font="MS Gothic"/>
                  <w14:uncheckedState w14:val="2610" w14:font="MS Gothic"/>
                </w14:checkbox>
              </w:sdtPr>
              <w:sdtContent>
                <w:r>
                  <w:rPr>
                    <w:rFonts w:ascii="MS Gothic" w:eastAsia="MS Gothic" w:hAnsi="MS Gothic" w:hint="eastAsia"/>
                  </w:rPr>
                  <w:t>☐</w:t>
                </w:r>
              </w:sdtContent>
            </w:sdt>
            <w:r w:rsidRPr="001B099B">
              <w:rPr>
                <w:rFonts w:eastAsia="Times New Roman"/>
                <w:szCs w:val="24"/>
                <w:lang w:val="en-US" w:eastAsia="en-US"/>
              </w:rPr>
              <w:t>There are no other changes than those identified in this application (except for those addressed in other variations submitted in parallel; such parallel variations have to be specified under ‘Other Application(s)’);</w:t>
            </w:r>
          </w:p>
          <w:p w14:paraId="10BA79B9" w14:textId="77777777" w:rsidR="00A323CE" w:rsidRPr="001B099B" w:rsidRDefault="00A323CE" w:rsidP="00356F9B">
            <w:pPr>
              <w:spacing w:line="240" w:lineRule="auto"/>
              <w:rPr>
                <w:rFonts w:eastAsia="Times New Roman"/>
                <w:szCs w:val="24"/>
                <w:lang w:val="en-US" w:eastAsia="en-US"/>
              </w:rPr>
            </w:pPr>
          </w:p>
          <w:p w14:paraId="5CDC778F" w14:textId="77777777" w:rsidR="00A323CE" w:rsidRPr="001B099B" w:rsidRDefault="00A323CE" w:rsidP="00356F9B">
            <w:pPr>
              <w:spacing w:line="240" w:lineRule="auto"/>
              <w:rPr>
                <w:rFonts w:eastAsia="Times New Roman"/>
                <w:szCs w:val="24"/>
                <w:lang w:val="en-US" w:eastAsia="en-US"/>
              </w:rPr>
            </w:pPr>
            <w:sdt>
              <w:sdtPr>
                <w:rPr>
                  <w:rFonts w:eastAsia="Times New Roman"/>
                </w:rPr>
                <w:id w:val="-2108028198"/>
                <w14:checkbox>
                  <w14:checked w14:val="0"/>
                  <w14:checkedState w14:val="2612" w14:font="MS Gothic"/>
                  <w14:uncheckedState w14:val="2610" w14:font="MS Gothic"/>
                </w14:checkbox>
              </w:sdtPr>
              <w:sdtContent>
                <w:r>
                  <w:rPr>
                    <w:rFonts w:ascii="MS Gothic" w:eastAsia="MS Gothic" w:hAnsi="MS Gothic" w:hint="eastAsia"/>
                  </w:rPr>
                  <w:t>☐</w:t>
                </w:r>
              </w:sdtContent>
            </w:sdt>
            <w:r w:rsidRPr="001B099B">
              <w:rPr>
                <w:rFonts w:eastAsia="Times New Roman"/>
                <w:szCs w:val="24"/>
                <w:lang w:val="en-US" w:eastAsia="en-US"/>
              </w:rPr>
              <w:t>Where applicable, Variation fees have been paid;</w:t>
            </w:r>
          </w:p>
          <w:p w14:paraId="10E3A27C" w14:textId="77777777" w:rsidR="00A323CE" w:rsidRPr="001B099B" w:rsidRDefault="00A323CE" w:rsidP="00356F9B">
            <w:pPr>
              <w:spacing w:line="240" w:lineRule="auto"/>
              <w:rPr>
                <w:rFonts w:eastAsia="Times New Roman"/>
                <w:szCs w:val="24"/>
                <w:lang w:val="en-US" w:eastAsia="en-US"/>
              </w:rPr>
            </w:pPr>
          </w:p>
          <w:p w14:paraId="07DD3A5B" w14:textId="77777777" w:rsidR="00A323CE" w:rsidRPr="001B099B" w:rsidRDefault="00A323CE" w:rsidP="00356F9B">
            <w:pPr>
              <w:spacing w:line="240" w:lineRule="auto"/>
              <w:rPr>
                <w:rFonts w:eastAsia="Times New Roman"/>
                <w:szCs w:val="24"/>
                <w:lang w:val="en-US" w:eastAsia="en-US"/>
              </w:rPr>
            </w:pPr>
            <w:sdt>
              <w:sdtPr>
                <w:rPr>
                  <w:rFonts w:eastAsia="Times New Roman"/>
                </w:rPr>
                <w:id w:val="991450217"/>
                <w14:checkbox>
                  <w14:checked w14:val="0"/>
                  <w14:checkedState w14:val="2612" w14:font="MS Gothic"/>
                  <w14:uncheckedState w14:val="2610" w14:font="MS Gothic"/>
                </w14:checkbox>
              </w:sdtPr>
              <w:sdtContent>
                <w:r>
                  <w:rPr>
                    <w:rFonts w:ascii="MS Gothic" w:eastAsia="MS Gothic" w:hAnsi="MS Gothic" w:hint="eastAsia"/>
                  </w:rPr>
                  <w:t>☐</w:t>
                </w:r>
              </w:sdtContent>
            </w:sdt>
            <w:r w:rsidRPr="001B099B">
              <w:rPr>
                <w:rFonts w:eastAsia="Times New Roman"/>
                <w:szCs w:val="24"/>
                <w:lang w:val="en-US" w:eastAsia="en-US"/>
              </w:rPr>
              <w:t>Change will be implemented from: Next production run/next printing</w:t>
            </w:r>
          </w:p>
          <w:p w14:paraId="4D14573A" w14:textId="77777777" w:rsidR="00A323CE" w:rsidRPr="001B099B" w:rsidRDefault="00A323CE" w:rsidP="00356F9B">
            <w:pPr>
              <w:spacing w:line="240" w:lineRule="auto"/>
              <w:rPr>
                <w:rFonts w:eastAsia="Times New Roman"/>
                <w:szCs w:val="24"/>
                <w:lang w:val="en-US" w:eastAsia="en-US"/>
              </w:rPr>
            </w:pPr>
          </w:p>
          <w:p w14:paraId="20631F51" w14:textId="77777777" w:rsidR="00A323CE" w:rsidRPr="001B099B" w:rsidRDefault="00A323CE" w:rsidP="00A323CE">
            <w:pPr>
              <w:rPr>
                <w:rFonts w:eastAsia="Times New Roman"/>
                <w:szCs w:val="24"/>
                <w:lang w:val="en-US" w:eastAsia="en-US"/>
              </w:rPr>
            </w:pPr>
            <w:r w:rsidRPr="001B099B">
              <w:rPr>
                <w:rFonts w:eastAsia="Times New Roman"/>
                <w:szCs w:val="24"/>
                <w:lang w:val="en-US" w:eastAsia="en-US"/>
              </w:rPr>
              <w:t>Name:</w:t>
            </w:r>
          </w:p>
          <w:p w14:paraId="15B538B3" w14:textId="77777777" w:rsidR="00A323CE" w:rsidRPr="001B099B" w:rsidRDefault="00A323CE" w:rsidP="00A323CE">
            <w:pPr>
              <w:rPr>
                <w:rFonts w:eastAsia="Times New Roman"/>
                <w:szCs w:val="24"/>
                <w:lang w:val="en-US" w:eastAsia="en-US"/>
              </w:rPr>
            </w:pPr>
            <w:r w:rsidRPr="001B099B">
              <w:rPr>
                <w:rFonts w:eastAsia="Times New Roman"/>
                <w:szCs w:val="24"/>
                <w:lang w:val="en-US" w:eastAsia="en-US"/>
              </w:rPr>
              <w:t>Qualification:</w:t>
            </w:r>
          </w:p>
          <w:p w14:paraId="644CEF6F" w14:textId="77777777" w:rsidR="00A323CE" w:rsidRPr="001B099B" w:rsidRDefault="00A323CE" w:rsidP="00A323CE">
            <w:pPr>
              <w:rPr>
                <w:rFonts w:eastAsia="Times New Roman"/>
                <w:szCs w:val="24"/>
                <w:lang w:val="en-US" w:eastAsia="en-US"/>
              </w:rPr>
            </w:pPr>
            <w:r w:rsidRPr="001B099B">
              <w:rPr>
                <w:rFonts w:eastAsia="Times New Roman"/>
                <w:szCs w:val="24"/>
                <w:lang w:val="en-US" w:eastAsia="en-US"/>
              </w:rPr>
              <w:t>Position in the company:</w:t>
            </w:r>
          </w:p>
          <w:p w14:paraId="768A6F4E" w14:textId="77777777" w:rsidR="00A323CE" w:rsidRPr="001B099B" w:rsidRDefault="00A323CE" w:rsidP="00A323CE">
            <w:pPr>
              <w:rPr>
                <w:rFonts w:eastAsia="Times New Roman"/>
                <w:szCs w:val="24"/>
                <w:lang w:val="en-US" w:eastAsia="en-US"/>
              </w:rPr>
            </w:pPr>
            <w:r w:rsidRPr="001B099B">
              <w:rPr>
                <w:rFonts w:eastAsia="Times New Roman"/>
                <w:szCs w:val="24"/>
                <w:lang w:val="en-US" w:eastAsia="en-US"/>
              </w:rPr>
              <w:t>Signature:</w:t>
            </w:r>
          </w:p>
          <w:p w14:paraId="33342A05" w14:textId="030C20A1" w:rsidR="00A323CE" w:rsidRPr="001B099B" w:rsidRDefault="00A323CE" w:rsidP="00A323CE">
            <w:pPr>
              <w:rPr>
                <w:rFonts w:eastAsia="Times New Roman"/>
                <w:szCs w:val="24"/>
                <w:lang w:val="en-US" w:eastAsia="en-US"/>
              </w:rPr>
            </w:pPr>
            <w:r w:rsidRPr="001B099B">
              <w:rPr>
                <w:rFonts w:eastAsia="Times New Roman"/>
                <w:szCs w:val="24"/>
                <w:lang w:val="en-US" w:eastAsia="en-US"/>
              </w:rPr>
              <w:t>Date:                                                            Official stamp:</w:t>
            </w:r>
          </w:p>
        </w:tc>
      </w:tr>
    </w:tbl>
    <w:p w14:paraId="7318CCD3" w14:textId="6A86B2BB" w:rsidR="00D57FD9" w:rsidRPr="00F95F4E" w:rsidRDefault="00225917" w:rsidP="00364868">
      <w:pPr>
        <w:pStyle w:val="Heading2"/>
        <w:rPr>
          <w:lang w:val="en-US" w:eastAsia="en-US"/>
        </w:rPr>
      </w:pPr>
      <w:bookmarkStart w:id="46" w:name="_Toc128560901"/>
      <w:r>
        <w:rPr>
          <w:lang w:val="en-US" w:eastAsia="en-US"/>
        </w:rPr>
        <w:lastRenderedPageBreak/>
        <w:t>Appendix 2</w:t>
      </w:r>
      <w:r w:rsidR="00D57FD9" w:rsidRPr="00F95F4E">
        <w:rPr>
          <w:lang w:val="en-US" w:eastAsia="en-US"/>
        </w:rPr>
        <w:t>: Examples of changes that make a new application necessary</w:t>
      </w:r>
      <w:bookmarkEnd w:id="46"/>
    </w:p>
    <w:p w14:paraId="1976BAC9" w14:textId="77777777" w:rsidR="0056313F" w:rsidRPr="00D57FD9" w:rsidRDefault="0056313F" w:rsidP="008421B7">
      <w:pPr>
        <w:keepNext/>
        <w:widowControl w:val="0"/>
        <w:shd w:val="clear" w:color="auto" w:fill="FFFFFF"/>
        <w:overflowPunct w:val="0"/>
        <w:autoSpaceDE w:val="0"/>
        <w:autoSpaceDN w:val="0"/>
        <w:adjustRightInd w:val="0"/>
        <w:ind w:right="-388" w:hanging="720"/>
        <w:textAlignment w:val="baseline"/>
        <w:outlineLvl w:val="0"/>
        <w:rPr>
          <w:rFonts w:eastAsia="Times New Roman"/>
          <w:b/>
          <w:bCs/>
          <w:color w:val="auto"/>
          <w:kern w:val="32"/>
          <w:szCs w:val="24"/>
          <w:lang w:val="en-US" w:eastAsia="en-US"/>
        </w:rPr>
      </w:pPr>
    </w:p>
    <w:tbl>
      <w:tblPr>
        <w:tblW w:w="97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1620"/>
        <w:gridCol w:w="1800"/>
        <w:gridCol w:w="1600"/>
      </w:tblGrid>
      <w:tr w:rsidR="00D57FD9" w:rsidRPr="00D57FD9" w14:paraId="4E41E573" w14:textId="77777777" w:rsidTr="00F95F4E">
        <w:tc>
          <w:tcPr>
            <w:tcW w:w="4680" w:type="dxa"/>
            <w:tcBorders>
              <w:top w:val="single" w:sz="7" w:space="0" w:color="000000"/>
              <w:left w:val="single" w:sz="7" w:space="0" w:color="000000"/>
              <w:bottom w:val="single" w:sz="7" w:space="0" w:color="000000"/>
              <w:right w:val="single" w:sz="7" w:space="0" w:color="000000"/>
            </w:tcBorders>
          </w:tcPr>
          <w:p w14:paraId="7AE860E5"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Description of change</w:t>
            </w:r>
          </w:p>
        </w:tc>
        <w:tc>
          <w:tcPr>
            <w:tcW w:w="1620" w:type="dxa"/>
            <w:tcBorders>
              <w:top w:val="single" w:sz="7" w:space="0" w:color="000000"/>
              <w:left w:val="single" w:sz="7" w:space="0" w:color="000000"/>
              <w:bottom w:val="single" w:sz="7" w:space="0" w:color="000000"/>
              <w:right w:val="single" w:sz="7" w:space="0" w:color="000000"/>
            </w:tcBorders>
          </w:tcPr>
          <w:p w14:paraId="3FDA3404"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c>
          <w:tcPr>
            <w:tcW w:w="1800" w:type="dxa"/>
            <w:tcBorders>
              <w:top w:val="single" w:sz="7" w:space="0" w:color="000000"/>
              <w:left w:val="single" w:sz="7" w:space="0" w:color="000000"/>
              <w:bottom w:val="single" w:sz="7" w:space="0" w:color="000000"/>
              <w:right w:val="single" w:sz="7" w:space="0" w:color="000000"/>
            </w:tcBorders>
          </w:tcPr>
          <w:p w14:paraId="310A5CFD"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c>
          <w:tcPr>
            <w:tcW w:w="1600" w:type="dxa"/>
            <w:tcBorders>
              <w:top w:val="single" w:sz="7" w:space="0" w:color="000000"/>
              <w:left w:val="single" w:sz="7" w:space="0" w:color="000000"/>
              <w:bottom w:val="single" w:sz="7" w:space="0" w:color="000000"/>
              <w:right w:val="single" w:sz="7" w:space="0" w:color="000000"/>
            </w:tcBorders>
          </w:tcPr>
          <w:p w14:paraId="759E2016" w14:textId="77777777" w:rsidR="00D57FD9" w:rsidRPr="00D57FD9" w:rsidRDefault="00D57FD9" w:rsidP="000A1C8F">
            <w:pPr>
              <w:widowControl w:val="0"/>
              <w:overflowPunct w:val="0"/>
              <w:autoSpaceDE w:val="0"/>
              <w:autoSpaceDN w:val="0"/>
              <w:adjustRightInd w:val="0"/>
              <w:ind w:right="-7"/>
              <w:textAlignment w:val="baseline"/>
              <w:rPr>
                <w:rFonts w:eastAsia="Times New Roman"/>
                <w:color w:val="auto"/>
                <w:szCs w:val="24"/>
                <w:lang w:val="en-CA" w:eastAsia="en-US"/>
              </w:rPr>
            </w:pPr>
            <w:r w:rsidRPr="00D57FD9">
              <w:rPr>
                <w:rFonts w:eastAsia="Times New Roman"/>
                <w:b/>
                <w:color w:val="auto"/>
                <w:szCs w:val="24"/>
                <w:lang w:val="en-CA" w:eastAsia="en-US"/>
              </w:rPr>
              <w:t>Reporting type</w:t>
            </w:r>
          </w:p>
        </w:tc>
      </w:tr>
      <w:tr w:rsidR="00D57FD9" w:rsidRPr="00D57FD9" w14:paraId="40251F4F" w14:textId="77777777" w:rsidTr="00F95F4E">
        <w:tc>
          <w:tcPr>
            <w:tcW w:w="4680" w:type="dxa"/>
            <w:tcBorders>
              <w:top w:val="single" w:sz="7" w:space="0" w:color="000000"/>
              <w:left w:val="single" w:sz="7" w:space="0" w:color="000000"/>
              <w:bottom w:val="single" w:sz="7" w:space="0" w:color="000000"/>
              <w:right w:val="single" w:sz="7" w:space="0" w:color="000000"/>
            </w:tcBorders>
          </w:tcPr>
          <w:p w14:paraId="510C578D" w14:textId="77777777" w:rsidR="0056313F" w:rsidRP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Chang</w:t>
            </w:r>
            <w:r w:rsidR="00876B23" w:rsidRPr="0056313F">
              <w:rPr>
                <w:rFonts w:eastAsia="Times New Roman"/>
                <w:bCs/>
                <w:color w:val="auto"/>
                <w:szCs w:val="24"/>
                <w:lang w:val="en-CA" w:eastAsia="en-US"/>
              </w:rPr>
              <w:t>e of the API to a different API</w:t>
            </w:r>
          </w:p>
          <w:p w14:paraId="61878FD7" w14:textId="77777777" w:rsid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 xml:space="preserve">Inclusion of an additional </w:t>
            </w:r>
            <w:r w:rsidR="00876B23" w:rsidRPr="0056313F">
              <w:rPr>
                <w:rFonts w:eastAsia="Times New Roman"/>
                <w:bCs/>
                <w:color w:val="auto"/>
                <w:szCs w:val="24"/>
                <w:lang w:val="en-CA" w:eastAsia="en-US"/>
              </w:rPr>
              <w:t>API to a multicomponent product</w:t>
            </w:r>
          </w:p>
          <w:p w14:paraId="28A62038" w14:textId="77777777" w:rsid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Removal of one AP</w:t>
            </w:r>
            <w:r w:rsidR="00876B23" w:rsidRPr="0056313F">
              <w:rPr>
                <w:rFonts w:eastAsia="Times New Roman"/>
                <w:bCs/>
                <w:color w:val="auto"/>
                <w:szCs w:val="24"/>
                <w:lang w:val="en-CA" w:eastAsia="en-US"/>
              </w:rPr>
              <w:t>I from a multicomponent product</w:t>
            </w:r>
          </w:p>
          <w:p w14:paraId="082EDA84" w14:textId="77777777" w:rsid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 xml:space="preserve">Change in the dose/strength of one or </w:t>
            </w:r>
            <w:r w:rsidR="00876B23" w:rsidRPr="0056313F">
              <w:rPr>
                <w:rFonts w:eastAsia="Times New Roman"/>
                <w:bCs/>
                <w:color w:val="auto"/>
                <w:szCs w:val="24"/>
                <w:lang w:val="en-CA" w:eastAsia="en-US"/>
              </w:rPr>
              <w:t>more APIs</w:t>
            </w:r>
          </w:p>
          <w:p w14:paraId="0881A916" w14:textId="77777777" w:rsid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Change from an immediate-release product to an extended or delayed-re</w:t>
            </w:r>
            <w:r w:rsidR="00876B23" w:rsidRPr="0056313F">
              <w:rPr>
                <w:rFonts w:eastAsia="Times New Roman"/>
                <w:bCs/>
                <w:color w:val="auto"/>
                <w:szCs w:val="24"/>
                <w:lang w:val="en-CA" w:eastAsia="en-US"/>
              </w:rPr>
              <w:t>lease dosage form or vice versa</w:t>
            </w:r>
          </w:p>
          <w:p w14:paraId="71406E22" w14:textId="77777777" w:rsidR="0056313F" w:rsidRDefault="00876B23"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 xml:space="preserve">Change in dosage form </w:t>
            </w:r>
          </w:p>
          <w:p w14:paraId="4FCDF095" w14:textId="77777777" w:rsidR="00D57FD9" w:rsidRPr="0056313F" w:rsidRDefault="00D57FD9" w:rsidP="00C8488F">
            <w:pPr>
              <w:pStyle w:val="ListParagraph"/>
              <w:widowControl w:val="0"/>
              <w:numPr>
                <w:ilvl w:val="0"/>
                <w:numId w:val="111"/>
              </w:numPr>
              <w:overflowPunct w:val="0"/>
              <w:autoSpaceDE w:val="0"/>
              <w:autoSpaceDN w:val="0"/>
              <w:adjustRightInd w:val="0"/>
              <w:ind w:left="416" w:right="98"/>
              <w:textAlignment w:val="baseline"/>
              <w:rPr>
                <w:rFonts w:eastAsia="Times New Roman"/>
                <w:bCs/>
                <w:color w:val="auto"/>
                <w:szCs w:val="24"/>
                <w:lang w:val="en-CA" w:eastAsia="en-US"/>
              </w:rPr>
            </w:pPr>
            <w:r w:rsidRPr="0056313F">
              <w:rPr>
                <w:rFonts w:eastAsia="Times New Roman"/>
                <w:bCs/>
                <w:color w:val="auto"/>
                <w:szCs w:val="24"/>
                <w:lang w:val="en-CA" w:eastAsia="en-US"/>
              </w:rPr>
              <w:t>Changes in the route of administration</w:t>
            </w:r>
          </w:p>
        </w:tc>
        <w:tc>
          <w:tcPr>
            <w:tcW w:w="1620" w:type="dxa"/>
            <w:tcBorders>
              <w:top w:val="single" w:sz="7" w:space="0" w:color="000000"/>
              <w:left w:val="single" w:sz="7" w:space="0" w:color="000000"/>
              <w:bottom w:val="single" w:sz="7" w:space="0" w:color="000000"/>
              <w:right w:val="single" w:sz="7" w:space="0" w:color="000000"/>
            </w:tcBorders>
          </w:tcPr>
          <w:p w14:paraId="2A936311"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None</w:t>
            </w:r>
          </w:p>
        </w:tc>
        <w:tc>
          <w:tcPr>
            <w:tcW w:w="1800" w:type="dxa"/>
            <w:tcBorders>
              <w:top w:val="single" w:sz="7" w:space="0" w:color="000000"/>
              <w:left w:val="single" w:sz="7" w:space="0" w:color="000000"/>
              <w:bottom w:val="single" w:sz="7" w:space="0" w:color="000000"/>
              <w:right w:val="single" w:sz="7" w:space="0" w:color="000000"/>
            </w:tcBorders>
          </w:tcPr>
          <w:p w14:paraId="734C3BF8"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color w:val="auto"/>
                <w:szCs w:val="24"/>
                <w:lang w:val="en-CA" w:eastAsia="en-US"/>
              </w:rPr>
              <w:t>1</w:t>
            </w:r>
          </w:p>
        </w:tc>
        <w:tc>
          <w:tcPr>
            <w:tcW w:w="1600" w:type="dxa"/>
            <w:tcBorders>
              <w:top w:val="single" w:sz="7" w:space="0" w:color="000000"/>
              <w:left w:val="single" w:sz="7" w:space="0" w:color="000000"/>
              <w:bottom w:val="single" w:sz="7" w:space="0" w:color="000000"/>
              <w:right w:val="single" w:sz="7" w:space="0" w:color="000000"/>
            </w:tcBorders>
          </w:tcPr>
          <w:p w14:paraId="4EA58D28" w14:textId="77777777" w:rsidR="00D57FD9" w:rsidRPr="00D57FD9" w:rsidRDefault="00D57FD9" w:rsidP="000A1C8F">
            <w:pPr>
              <w:widowControl w:val="0"/>
              <w:overflowPunct w:val="0"/>
              <w:autoSpaceDE w:val="0"/>
              <w:autoSpaceDN w:val="0"/>
              <w:adjustRightInd w:val="0"/>
              <w:textAlignment w:val="baseline"/>
              <w:rPr>
                <w:rFonts w:eastAsia="Times New Roman"/>
                <w:color w:val="auto"/>
                <w:szCs w:val="24"/>
                <w:lang w:val="en-CA" w:eastAsia="en-US"/>
              </w:rPr>
            </w:pPr>
            <w:r w:rsidRPr="00D57FD9">
              <w:rPr>
                <w:rFonts w:eastAsia="Times New Roman"/>
                <w:color w:val="auto"/>
                <w:szCs w:val="24"/>
                <w:lang w:val="en-CA" w:eastAsia="en-US"/>
              </w:rPr>
              <w:t>New application</w:t>
            </w:r>
          </w:p>
        </w:tc>
      </w:tr>
      <w:tr w:rsidR="00D57FD9" w:rsidRPr="00D57FD9" w14:paraId="00CC4322" w14:textId="77777777" w:rsidTr="00F95F4E">
        <w:trPr>
          <w:cantSplit/>
        </w:trPr>
        <w:tc>
          <w:tcPr>
            <w:tcW w:w="9700" w:type="dxa"/>
            <w:gridSpan w:val="4"/>
          </w:tcPr>
          <w:p w14:paraId="6B2EE320"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Conditions to be fulfilled</w:t>
            </w:r>
          </w:p>
        </w:tc>
      </w:tr>
      <w:tr w:rsidR="00D57FD9" w:rsidRPr="00D57FD9" w14:paraId="7CD410C2" w14:textId="77777777" w:rsidTr="00F95F4E">
        <w:trPr>
          <w:cantSplit/>
        </w:trPr>
        <w:tc>
          <w:tcPr>
            <w:tcW w:w="9700" w:type="dxa"/>
            <w:gridSpan w:val="4"/>
          </w:tcPr>
          <w:p w14:paraId="3738103F" w14:textId="77777777" w:rsidR="00D57FD9" w:rsidRPr="00D57FD9" w:rsidRDefault="00D57FD9" w:rsidP="008421B7">
            <w:pPr>
              <w:widowControl w:val="0"/>
              <w:overflowPunct w:val="0"/>
              <w:autoSpaceDE w:val="0"/>
              <w:autoSpaceDN w:val="0"/>
              <w:adjustRightInd w:val="0"/>
              <w:ind w:right="-388" w:hanging="840"/>
              <w:textAlignment w:val="baseline"/>
              <w:rPr>
                <w:rFonts w:eastAsia="Times New Roman"/>
                <w:color w:val="auto"/>
                <w:szCs w:val="24"/>
                <w:lang w:val="en-US" w:eastAsia="en-US"/>
              </w:rPr>
            </w:pPr>
            <w:r w:rsidRPr="00D57FD9">
              <w:rPr>
                <w:rFonts w:eastAsia="Times New Roman"/>
                <w:color w:val="auto"/>
                <w:szCs w:val="24"/>
                <w:lang w:val="en-US" w:eastAsia="en-US"/>
              </w:rPr>
              <w:t>None</w:t>
            </w:r>
          </w:p>
        </w:tc>
      </w:tr>
      <w:tr w:rsidR="00D57FD9" w:rsidRPr="00D57FD9" w14:paraId="3A01A3D2" w14:textId="77777777" w:rsidTr="00F95F4E">
        <w:trPr>
          <w:cantSplit/>
        </w:trPr>
        <w:tc>
          <w:tcPr>
            <w:tcW w:w="9700" w:type="dxa"/>
            <w:gridSpan w:val="4"/>
          </w:tcPr>
          <w:p w14:paraId="6E93DFE7" w14:textId="77777777"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CA" w:eastAsia="en-US"/>
              </w:rPr>
            </w:pPr>
            <w:r w:rsidRPr="00D57FD9">
              <w:rPr>
                <w:rFonts w:eastAsia="Times New Roman"/>
                <w:b/>
                <w:color w:val="auto"/>
                <w:szCs w:val="24"/>
                <w:lang w:val="en-CA" w:eastAsia="en-US"/>
              </w:rPr>
              <w:t>Documentation required</w:t>
            </w:r>
          </w:p>
        </w:tc>
      </w:tr>
      <w:tr w:rsidR="00D57FD9" w:rsidRPr="00D57FD9" w14:paraId="681AB525" w14:textId="77777777" w:rsidTr="00F95F4E">
        <w:trPr>
          <w:cantSplit/>
        </w:trPr>
        <w:tc>
          <w:tcPr>
            <w:tcW w:w="9700" w:type="dxa"/>
            <w:gridSpan w:val="4"/>
          </w:tcPr>
          <w:p w14:paraId="19280B3C" w14:textId="77777777" w:rsidR="0083293E" w:rsidRDefault="00D57FD9" w:rsidP="008421B7">
            <w:pPr>
              <w:widowControl w:val="0"/>
              <w:overflowPunct w:val="0"/>
              <w:autoSpaceDE w:val="0"/>
              <w:autoSpaceDN w:val="0"/>
              <w:adjustRightInd w:val="0"/>
              <w:ind w:right="-388"/>
              <w:textAlignment w:val="baseline"/>
              <w:rPr>
                <w:rFonts w:eastAsia="Times New Roman"/>
                <w:bCs/>
                <w:i/>
                <w:color w:val="auto"/>
                <w:szCs w:val="24"/>
                <w:lang w:val="en-US" w:eastAsia="en-US"/>
              </w:rPr>
            </w:pPr>
            <w:r w:rsidRPr="00D57FD9">
              <w:rPr>
                <w:rFonts w:eastAsia="Times New Roman"/>
                <w:color w:val="auto"/>
                <w:szCs w:val="24"/>
                <w:lang w:val="en-CA" w:eastAsia="en-US"/>
              </w:rPr>
              <w:t xml:space="preserve">Documents in fulfillment of the requirements outlined in </w:t>
            </w:r>
            <w:r w:rsidRPr="00D57FD9">
              <w:rPr>
                <w:rFonts w:eastAsia="Times New Roman"/>
                <w:i/>
                <w:color w:val="auto"/>
                <w:szCs w:val="24"/>
                <w:lang w:val="en-CA" w:eastAsia="en-US"/>
              </w:rPr>
              <w:t xml:space="preserve">Rwanda FDA </w:t>
            </w:r>
            <w:r w:rsidRPr="00D57FD9">
              <w:rPr>
                <w:rFonts w:eastAsia="Times New Roman"/>
                <w:bCs/>
                <w:i/>
                <w:color w:val="auto"/>
                <w:szCs w:val="24"/>
                <w:lang w:val="en-US" w:eastAsia="en-US"/>
              </w:rPr>
              <w:t xml:space="preserve">Guidelines on </w:t>
            </w:r>
          </w:p>
          <w:p w14:paraId="6BF66F5A" w14:textId="06DE4C76" w:rsidR="00D57FD9" w:rsidRPr="00D57FD9" w:rsidRDefault="00D57FD9" w:rsidP="008421B7">
            <w:pPr>
              <w:widowControl w:val="0"/>
              <w:overflowPunct w:val="0"/>
              <w:autoSpaceDE w:val="0"/>
              <w:autoSpaceDN w:val="0"/>
              <w:adjustRightInd w:val="0"/>
              <w:ind w:right="-388"/>
              <w:textAlignment w:val="baseline"/>
              <w:rPr>
                <w:rFonts w:eastAsia="Times New Roman"/>
                <w:color w:val="auto"/>
                <w:szCs w:val="24"/>
                <w:lang w:val="en-US" w:eastAsia="en-US"/>
              </w:rPr>
            </w:pPr>
            <w:r w:rsidRPr="00D57FD9">
              <w:rPr>
                <w:rFonts w:eastAsia="Times New Roman"/>
                <w:bCs/>
                <w:i/>
                <w:color w:val="auto"/>
                <w:szCs w:val="24"/>
                <w:lang w:val="en-US" w:eastAsia="en-US"/>
              </w:rPr>
              <w:t>Submission of Documentation for Registration of Veterinary Medicines</w:t>
            </w:r>
            <w:r w:rsidRPr="00D57FD9">
              <w:rPr>
                <w:rFonts w:eastAsia="Times New Roman"/>
                <w:color w:val="auto"/>
                <w:szCs w:val="24"/>
                <w:lang w:val="en-US" w:eastAsia="en-US"/>
              </w:rPr>
              <w:t xml:space="preserve"> </w:t>
            </w:r>
          </w:p>
        </w:tc>
      </w:tr>
    </w:tbl>
    <w:p w14:paraId="63A44A8B" w14:textId="77777777" w:rsidR="00B53A9A" w:rsidRPr="00B53A9A" w:rsidRDefault="00B53A9A" w:rsidP="008421B7">
      <w:pPr>
        <w:keepNext/>
        <w:widowControl w:val="0"/>
        <w:shd w:val="clear" w:color="auto" w:fill="FFFFFF"/>
        <w:overflowPunct w:val="0"/>
        <w:autoSpaceDE w:val="0"/>
        <w:autoSpaceDN w:val="0"/>
        <w:adjustRightInd w:val="0"/>
        <w:ind w:right="-388"/>
        <w:textAlignment w:val="baseline"/>
        <w:outlineLvl w:val="0"/>
        <w:rPr>
          <w:rFonts w:eastAsia="Times New Roman"/>
          <w:b/>
          <w:color w:val="auto"/>
          <w:szCs w:val="24"/>
          <w:lang w:val="en-US" w:eastAsia="en-US"/>
        </w:rPr>
      </w:pPr>
    </w:p>
    <w:p w14:paraId="30CCAB3C" w14:textId="273FC4F2" w:rsidR="0056313F" w:rsidRPr="00517956" w:rsidRDefault="00225917" w:rsidP="00364868">
      <w:pPr>
        <w:pStyle w:val="Heading2"/>
        <w:rPr>
          <w:vertAlign w:val="superscript"/>
          <w:lang w:val="en-US" w:eastAsia="en-US"/>
        </w:rPr>
      </w:pPr>
      <w:bookmarkStart w:id="47" w:name="_Toc128560902"/>
      <w:r>
        <w:rPr>
          <w:lang w:val="en-US" w:eastAsia="en-US"/>
        </w:rPr>
        <w:t>Appendix 3</w:t>
      </w:r>
      <w:r w:rsidR="00D57FD9" w:rsidRPr="00517956">
        <w:rPr>
          <w:lang w:val="en-US" w:eastAsia="en-US"/>
        </w:rPr>
        <w:t>: Changes to excipients</w:t>
      </w:r>
      <w:bookmarkEnd w:id="47"/>
    </w:p>
    <w:p w14:paraId="36D1F67D" w14:textId="77777777" w:rsidR="00D57FD9" w:rsidRPr="00D57FD9" w:rsidRDefault="00D57FD9" w:rsidP="008421B7">
      <w:pPr>
        <w:keepNext/>
        <w:widowControl w:val="0"/>
        <w:shd w:val="clear" w:color="auto" w:fill="FFFFFF"/>
        <w:overflowPunct w:val="0"/>
        <w:autoSpaceDE w:val="0"/>
        <w:autoSpaceDN w:val="0"/>
        <w:adjustRightInd w:val="0"/>
        <w:ind w:right="-388"/>
        <w:textAlignment w:val="baseline"/>
        <w:outlineLvl w:val="0"/>
        <w:rPr>
          <w:rFonts w:eastAsia="Times New Roman"/>
          <w:b/>
          <w:bCs/>
          <w:color w:val="auto"/>
          <w:kern w:val="32"/>
          <w:szCs w:val="24"/>
          <w:lang w:val="en-US" w:eastAsia="en-US"/>
        </w:rPr>
      </w:pPr>
      <w:r w:rsidRPr="00D57FD9">
        <w:rPr>
          <w:rFonts w:eastAsia="Times New Roman"/>
          <w:b/>
          <w:bCs/>
          <w:color w:val="auto"/>
          <w:kern w:val="32"/>
          <w:szCs w:val="24"/>
          <w:lang w:val="en-US"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gridCol w:w="6191"/>
      </w:tblGrid>
      <w:tr w:rsidR="00D57FD9" w:rsidRPr="00D57FD9" w14:paraId="3C989009" w14:textId="77777777" w:rsidTr="00E36471">
        <w:trPr>
          <w:trHeight w:val="746"/>
        </w:trPr>
        <w:tc>
          <w:tcPr>
            <w:tcW w:w="3401" w:type="dxa"/>
            <w:shd w:val="clear" w:color="auto" w:fill="auto"/>
          </w:tcPr>
          <w:p w14:paraId="2FE9DD26"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r w:rsidRPr="00D57FD9">
              <w:rPr>
                <w:rFonts w:eastAsia="SimSun"/>
                <w:b/>
                <w:bCs/>
                <w:color w:val="auto"/>
                <w:szCs w:val="24"/>
                <w:lang w:val="en-US" w:eastAsia="zh-CN"/>
              </w:rPr>
              <w:t>Excipient</w:t>
            </w:r>
          </w:p>
        </w:tc>
        <w:tc>
          <w:tcPr>
            <w:tcW w:w="6191" w:type="dxa"/>
            <w:shd w:val="clear" w:color="auto" w:fill="auto"/>
          </w:tcPr>
          <w:p w14:paraId="39D5B613"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r w:rsidRPr="00D57FD9">
              <w:rPr>
                <w:rFonts w:eastAsia="SimSun"/>
                <w:b/>
                <w:bCs/>
                <w:color w:val="auto"/>
                <w:szCs w:val="24"/>
                <w:lang w:val="en-US" w:eastAsia="zh-CN"/>
              </w:rPr>
              <w:t>Percent excipient (w/w) out of total target dosage form core weight</w:t>
            </w:r>
          </w:p>
          <w:p w14:paraId="56B6C461"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r w:rsidR="00D57FD9" w:rsidRPr="00D57FD9" w14:paraId="5B219D57" w14:textId="77777777" w:rsidTr="00E36471">
        <w:trPr>
          <w:trHeight w:val="512"/>
        </w:trPr>
        <w:tc>
          <w:tcPr>
            <w:tcW w:w="3401" w:type="dxa"/>
            <w:shd w:val="clear" w:color="auto" w:fill="auto"/>
          </w:tcPr>
          <w:p w14:paraId="43DA7818" w14:textId="77777777" w:rsidR="00D57FD9" w:rsidRPr="00876B23" w:rsidRDefault="00876B23" w:rsidP="008421B7">
            <w:pPr>
              <w:widowControl w:val="0"/>
              <w:overflowPunct w:val="0"/>
              <w:autoSpaceDE w:val="0"/>
              <w:autoSpaceDN w:val="0"/>
              <w:adjustRightInd w:val="0"/>
              <w:ind w:right="-388"/>
              <w:textAlignment w:val="baseline"/>
              <w:rPr>
                <w:rFonts w:eastAsia="SimSun"/>
                <w:color w:val="auto"/>
                <w:szCs w:val="24"/>
                <w:lang w:val="en-US" w:eastAsia="zh-CN"/>
              </w:rPr>
            </w:pPr>
            <w:r>
              <w:rPr>
                <w:rFonts w:eastAsia="SimSun"/>
                <w:color w:val="auto"/>
                <w:szCs w:val="24"/>
                <w:lang w:val="en-US" w:eastAsia="zh-CN"/>
              </w:rPr>
              <w:t>Filler</w:t>
            </w:r>
          </w:p>
        </w:tc>
        <w:tc>
          <w:tcPr>
            <w:tcW w:w="6191" w:type="dxa"/>
            <w:shd w:val="clear" w:color="auto" w:fill="auto"/>
          </w:tcPr>
          <w:p w14:paraId="2F3E0DDB"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±5.0</w:t>
            </w:r>
          </w:p>
          <w:p w14:paraId="7AA65BED"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r w:rsidR="00D57FD9" w:rsidRPr="00D57FD9" w14:paraId="6D74C6B8" w14:textId="77777777" w:rsidTr="00B53A9A">
        <w:tc>
          <w:tcPr>
            <w:tcW w:w="3401" w:type="dxa"/>
            <w:shd w:val="clear" w:color="auto" w:fill="auto"/>
          </w:tcPr>
          <w:p w14:paraId="339DF164"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proofErr w:type="spellStart"/>
            <w:r w:rsidRPr="00D57FD9">
              <w:rPr>
                <w:rFonts w:eastAsia="SimSun"/>
                <w:color w:val="auto"/>
                <w:szCs w:val="24"/>
                <w:lang w:val="en-US" w:eastAsia="zh-CN"/>
              </w:rPr>
              <w:t>Disintegrant</w:t>
            </w:r>
            <w:proofErr w:type="spellEnd"/>
          </w:p>
          <w:p w14:paraId="4D425A8D" w14:textId="77777777" w:rsidR="00D57FD9" w:rsidRPr="00D57FD9" w:rsidRDefault="00D57FD9" w:rsidP="008421B7">
            <w:pPr>
              <w:widowControl w:val="0"/>
              <w:numPr>
                <w:ilvl w:val="0"/>
                <w:numId w:val="24"/>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Starch</w:t>
            </w:r>
          </w:p>
          <w:p w14:paraId="0598A92B" w14:textId="77777777" w:rsidR="00D57FD9" w:rsidRPr="00D57FD9" w:rsidRDefault="00D57FD9" w:rsidP="008421B7">
            <w:pPr>
              <w:widowControl w:val="0"/>
              <w:numPr>
                <w:ilvl w:val="0"/>
                <w:numId w:val="24"/>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Other</w:t>
            </w:r>
          </w:p>
          <w:p w14:paraId="4C9E9735"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c>
          <w:tcPr>
            <w:tcW w:w="6191" w:type="dxa"/>
            <w:shd w:val="clear" w:color="auto" w:fill="auto"/>
          </w:tcPr>
          <w:p w14:paraId="7B1BBC1E"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p>
          <w:p w14:paraId="720CD25E"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±3.0</w:t>
            </w:r>
          </w:p>
          <w:p w14:paraId="70EF4992"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±1.0</w:t>
            </w:r>
          </w:p>
          <w:p w14:paraId="26E655C2"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r w:rsidR="00D57FD9" w:rsidRPr="00D57FD9" w14:paraId="3AC525A2" w14:textId="77777777" w:rsidTr="00B53A9A">
        <w:tc>
          <w:tcPr>
            <w:tcW w:w="3401" w:type="dxa"/>
            <w:shd w:val="clear" w:color="auto" w:fill="auto"/>
          </w:tcPr>
          <w:p w14:paraId="33F8797B"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Binder</w:t>
            </w:r>
          </w:p>
          <w:p w14:paraId="5E59283E"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c>
          <w:tcPr>
            <w:tcW w:w="6191" w:type="dxa"/>
            <w:shd w:val="clear" w:color="auto" w:fill="auto"/>
          </w:tcPr>
          <w:p w14:paraId="1D69B415"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±0.5</w:t>
            </w:r>
          </w:p>
          <w:p w14:paraId="7B2E5022"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r w:rsidR="00D57FD9" w:rsidRPr="00D57FD9" w14:paraId="40954B79" w14:textId="77777777" w:rsidTr="00B53A9A">
        <w:tc>
          <w:tcPr>
            <w:tcW w:w="3401" w:type="dxa"/>
            <w:shd w:val="clear" w:color="auto" w:fill="auto"/>
          </w:tcPr>
          <w:p w14:paraId="3841864D"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Lubricant</w:t>
            </w:r>
          </w:p>
          <w:p w14:paraId="44CA18A1" w14:textId="77777777" w:rsidR="00D57FD9" w:rsidRPr="00D57FD9" w:rsidRDefault="00D57FD9" w:rsidP="008421B7">
            <w:pPr>
              <w:widowControl w:val="0"/>
              <w:numPr>
                <w:ilvl w:val="0"/>
                <w:numId w:val="25"/>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Ca or Mg Stearate</w:t>
            </w:r>
          </w:p>
          <w:p w14:paraId="181FBE78" w14:textId="77777777" w:rsidR="00D57FD9" w:rsidRPr="00D57FD9" w:rsidRDefault="00D57FD9" w:rsidP="008421B7">
            <w:pPr>
              <w:widowControl w:val="0"/>
              <w:numPr>
                <w:ilvl w:val="0"/>
                <w:numId w:val="25"/>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Other</w:t>
            </w:r>
          </w:p>
          <w:p w14:paraId="14DABD3D"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c>
          <w:tcPr>
            <w:tcW w:w="6191" w:type="dxa"/>
            <w:shd w:val="clear" w:color="auto" w:fill="auto"/>
          </w:tcPr>
          <w:p w14:paraId="269A971E"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p>
          <w:p w14:paraId="13A41818"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±0.25</w:t>
            </w:r>
          </w:p>
          <w:p w14:paraId="193CFB0E"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±1.0</w:t>
            </w:r>
          </w:p>
          <w:p w14:paraId="5378139D"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r w:rsidR="00D57FD9" w:rsidRPr="00D57FD9" w14:paraId="7185C3DE" w14:textId="77777777" w:rsidTr="00B53A9A">
        <w:tc>
          <w:tcPr>
            <w:tcW w:w="3401" w:type="dxa"/>
            <w:shd w:val="clear" w:color="auto" w:fill="auto"/>
          </w:tcPr>
          <w:p w14:paraId="3A7D27D7"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proofErr w:type="spellStart"/>
            <w:r w:rsidRPr="00D57FD9">
              <w:rPr>
                <w:rFonts w:eastAsia="SimSun"/>
                <w:color w:val="auto"/>
                <w:szCs w:val="24"/>
                <w:lang w:val="en-US" w:eastAsia="zh-CN"/>
              </w:rPr>
              <w:t>Glidant</w:t>
            </w:r>
            <w:proofErr w:type="spellEnd"/>
          </w:p>
          <w:p w14:paraId="6E6E3680" w14:textId="77777777" w:rsidR="00D57FD9" w:rsidRPr="00D57FD9" w:rsidRDefault="00D57FD9" w:rsidP="008421B7">
            <w:pPr>
              <w:widowControl w:val="0"/>
              <w:numPr>
                <w:ilvl w:val="0"/>
                <w:numId w:val="26"/>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Talc</w:t>
            </w:r>
          </w:p>
          <w:p w14:paraId="152DACB6" w14:textId="77777777" w:rsidR="00D57FD9" w:rsidRPr="00D57FD9" w:rsidRDefault="00D57FD9" w:rsidP="008421B7">
            <w:pPr>
              <w:widowControl w:val="0"/>
              <w:numPr>
                <w:ilvl w:val="0"/>
                <w:numId w:val="26"/>
              </w:numPr>
              <w:overflowPunct w:val="0"/>
              <w:autoSpaceDE w:val="0"/>
              <w:autoSpaceDN w:val="0"/>
              <w:adjustRightInd w:val="0"/>
              <w:ind w:left="0" w:right="-388"/>
              <w:textAlignment w:val="baseline"/>
              <w:rPr>
                <w:rFonts w:eastAsia="SimSun"/>
                <w:color w:val="auto"/>
                <w:szCs w:val="24"/>
                <w:lang w:val="en-US" w:eastAsia="zh-CN"/>
              </w:rPr>
            </w:pPr>
            <w:r w:rsidRPr="00D57FD9">
              <w:rPr>
                <w:rFonts w:eastAsia="SimSun"/>
                <w:color w:val="auto"/>
                <w:szCs w:val="24"/>
                <w:lang w:val="en-US" w:eastAsia="zh-CN"/>
              </w:rPr>
              <w:t>Other</w:t>
            </w:r>
          </w:p>
          <w:p w14:paraId="14477E4A"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c>
          <w:tcPr>
            <w:tcW w:w="6191" w:type="dxa"/>
            <w:shd w:val="clear" w:color="auto" w:fill="auto"/>
          </w:tcPr>
          <w:p w14:paraId="15C48AE4"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p>
          <w:p w14:paraId="30111489"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±1.0</w:t>
            </w:r>
          </w:p>
          <w:p w14:paraId="1A4D9F18" w14:textId="77777777" w:rsidR="00D57FD9" w:rsidRPr="00D57FD9" w:rsidRDefault="00D57FD9"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±0.1</w:t>
            </w:r>
          </w:p>
          <w:p w14:paraId="2EDD0E99" w14:textId="77777777" w:rsidR="00D57FD9" w:rsidRPr="00D57FD9" w:rsidRDefault="00D57FD9" w:rsidP="008421B7">
            <w:pPr>
              <w:widowControl w:val="0"/>
              <w:overflowPunct w:val="0"/>
              <w:autoSpaceDE w:val="0"/>
              <w:autoSpaceDN w:val="0"/>
              <w:adjustRightInd w:val="0"/>
              <w:ind w:right="-388"/>
              <w:textAlignment w:val="baseline"/>
              <w:rPr>
                <w:rFonts w:eastAsia="SimSun"/>
                <w:b/>
                <w:bCs/>
                <w:color w:val="auto"/>
                <w:szCs w:val="24"/>
                <w:lang w:val="en-US" w:eastAsia="zh-CN"/>
              </w:rPr>
            </w:pPr>
          </w:p>
        </w:tc>
      </w:tr>
    </w:tbl>
    <w:p w14:paraId="33B81602" w14:textId="77777777" w:rsidR="00B53A9A" w:rsidRPr="00D57FD9" w:rsidRDefault="00B53A9A" w:rsidP="008421B7">
      <w:pPr>
        <w:autoSpaceDE w:val="0"/>
        <w:autoSpaceDN w:val="0"/>
        <w:adjustRightInd w:val="0"/>
        <w:ind w:right="-388"/>
        <w:rPr>
          <w:rFonts w:eastAsia="SimSun"/>
          <w:color w:val="auto"/>
          <w:szCs w:val="24"/>
          <w:lang w:val="en-US" w:eastAsia="zh-CN"/>
        </w:rPr>
      </w:pPr>
      <w:r w:rsidRPr="00D57FD9">
        <w:rPr>
          <w:rFonts w:eastAsia="SimSun"/>
          <w:color w:val="auto"/>
          <w:szCs w:val="24"/>
          <w:lang w:val="en-US" w:eastAsia="zh-CN"/>
        </w:rPr>
        <w:t>Includes Level 1 allowable limits according to the USFDA SUPAC</w:t>
      </w:r>
      <w:r w:rsidRPr="00D57FD9">
        <w:rPr>
          <w:rFonts w:eastAsia="SimSun"/>
          <w:color w:val="auto"/>
          <w:szCs w:val="24"/>
          <w:vertAlign w:val="superscript"/>
          <w:lang w:val="en-US" w:eastAsia="zh-CN"/>
        </w:rPr>
        <w:t>1</w:t>
      </w:r>
      <w:r w:rsidRPr="00D57FD9">
        <w:rPr>
          <w:rFonts w:eastAsia="SimSun"/>
          <w:color w:val="auto"/>
          <w:szCs w:val="24"/>
          <w:lang w:val="en-US" w:eastAsia="zh-CN"/>
        </w:rPr>
        <w:t xml:space="preserve"> guidelines. Level 2 allowable limits are twice the values of level 1.</w:t>
      </w:r>
    </w:p>
    <w:p w14:paraId="38311608" w14:textId="77777777" w:rsidR="00B53A9A" w:rsidRPr="00D57FD9" w:rsidRDefault="00B53A9A" w:rsidP="008421B7">
      <w:pPr>
        <w:autoSpaceDE w:val="0"/>
        <w:autoSpaceDN w:val="0"/>
        <w:adjustRightInd w:val="0"/>
        <w:ind w:right="-388"/>
        <w:rPr>
          <w:rFonts w:eastAsia="SimSun"/>
          <w:color w:val="auto"/>
          <w:szCs w:val="24"/>
          <w:lang w:val="en-US" w:eastAsia="zh-CN"/>
        </w:rPr>
      </w:pPr>
    </w:p>
    <w:p w14:paraId="4E26F970" w14:textId="77777777" w:rsidR="00B53A9A" w:rsidRPr="00D57FD9" w:rsidRDefault="00B53A9A" w:rsidP="008421B7">
      <w:pPr>
        <w:autoSpaceDE w:val="0"/>
        <w:autoSpaceDN w:val="0"/>
        <w:adjustRightInd w:val="0"/>
        <w:ind w:right="-388"/>
        <w:rPr>
          <w:rFonts w:eastAsia="SimSun"/>
          <w:color w:val="auto"/>
          <w:szCs w:val="24"/>
          <w:lang w:val="en-US" w:eastAsia="zh-CN"/>
        </w:rPr>
      </w:pPr>
      <w:r w:rsidRPr="00D57FD9">
        <w:rPr>
          <w:rFonts w:eastAsia="SimSun"/>
          <w:color w:val="auto"/>
          <w:szCs w:val="24"/>
          <w:lang w:val="en-US" w:eastAsia="zh-CN"/>
        </w:rPr>
        <w:lastRenderedPageBreak/>
        <w:t>Scale-up and post approval changes for modified release formulations (SUPAC-MR) and Scale-up and post approval changes for immediate release formulations (SUPAC-IR)</w:t>
      </w:r>
    </w:p>
    <w:p w14:paraId="483C10EF" w14:textId="77777777" w:rsidR="0056313F" w:rsidRDefault="0056313F" w:rsidP="008421B7">
      <w:pPr>
        <w:widowControl w:val="0"/>
        <w:overflowPunct w:val="0"/>
        <w:autoSpaceDE w:val="0"/>
        <w:autoSpaceDN w:val="0"/>
        <w:adjustRightInd w:val="0"/>
        <w:ind w:right="-388"/>
        <w:textAlignment w:val="baseline"/>
        <w:rPr>
          <w:rFonts w:eastAsia="SimSun"/>
          <w:color w:val="auto"/>
          <w:szCs w:val="24"/>
          <w:lang w:val="en-US" w:eastAsia="zh-CN"/>
        </w:rPr>
      </w:pPr>
    </w:p>
    <w:p w14:paraId="43627318" w14:textId="77777777" w:rsidR="0056313F" w:rsidRDefault="00B53A9A" w:rsidP="008421B7">
      <w:pPr>
        <w:widowControl w:val="0"/>
        <w:overflowPunct w:val="0"/>
        <w:autoSpaceDE w:val="0"/>
        <w:autoSpaceDN w:val="0"/>
        <w:adjustRightInd w:val="0"/>
        <w:ind w:right="-388"/>
        <w:textAlignment w:val="baseline"/>
        <w:rPr>
          <w:rFonts w:eastAsia="SimSun"/>
          <w:color w:val="auto"/>
          <w:szCs w:val="24"/>
          <w:lang w:val="en-US" w:eastAsia="zh-CN"/>
        </w:rPr>
      </w:pPr>
      <w:r w:rsidRPr="00D57FD9">
        <w:rPr>
          <w:rFonts w:eastAsia="SimSun"/>
          <w:color w:val="auto"/>
          <w:szCs w:val="24"/>
          <w:lang w:val="en-US" w:eastAsia="zh-CN"/>
        </w:rPr>
        <w:t xml:space="preserve">These percentages are based on the assumption that the API in the FPP is formulated to 100.0% of label/potency. The total additive effect of all excipient changes should be not more than 5.0% relative to the target dosage form weight (e.g. in a product consisting of API, lactose, microcrystalline cellulose and magnesium stearate, the lactose increases by 2.5% and microcrystalline cellulose decreases by 2.5%). </w:t>
      </w:r>
    </w:p>
    <w:p w14:paraId="32E64A7E" w14:textId="77777777" w:rsidR="0056313F" w:rsidRDefault="0056313F" w:rsidP="008421B7">
      <w:pPr>
        <w:widowControl w:val="0"/>
        <w:overflowPunct w:val="0"/>
        <w:autoSpaceDE w:val="0"/>
        <w:autoSpaceDN w:val="0"/>
        <w:adjustRightInd w:val="0"/>
        <w:ind w:right="-388"/>
        <w:textAlignment w:val="baseline"/>
        <w:rPr>
          <w:rFonts w:eastAsia="SimSun"/>
          <w:color w:val="auto"/>
          <w:szCs w:val="24"/>
          <w:lang w:val="en-US" w:eastAsia="zh-CN"/>
        </w:rPr>
      </w:pPr>
    </w:p>
    <w:p w14:paraId="47C49765" w14:textId="461C7519" w:rsidR="00B53A9A" w:rsidRDefault="00B53A9A" w:rsidP="008421B7">
      <w:pPr>
        <w:widowControl w:val="0"/>
        <w:overflowPunct w:val="0"/>
        <w:autoSpaceDE w:val="0"/>
        <w:autoSpaceDN w:val="0"/>
        <w:adjustRightInd w:val="0"/>
        <w:ind w:right="-388"/>
        <w:textAlignment w:val="baseline"/>
        <w:rPr>
          <w:rFonts w:eastAsia="SimSun"/>
          <w:szCs w:val="24"/>
          <w:lang w:val="en-US" w:eastAsia="zh-CN"/>
        </w:rPr>
      </w:pPr>
      <w:r w:rsidRPr="00B53A9A">
        <w:rPr>
          <w:rFonts w:eastAsia="SimSun"/>
          <w:szCs w:val="24"/>
          <w:lang w:val="en-US" w:eastAsia="zh-CN"/>
        </w:rPr>
        <w:t xml:space="preserve">If an excipient serves multiple functions (e.g. microcrystalline cellulose as filler and as a </w:t>
      </w:r>
      <w:proofErr w:type="spellStart"/>
      <w:r w:rsidRPr="00B53A9A">
        <w:rPr>
          <w:rFonts w:eastAsia="SimSun"/>
          <w:szCs w:val="24"/>
          <w:lang w:val="en-US" w:eastAsia="zh-CN"/>
        </w:rPr>
        <w:t>disintegrant</w:t>
      </w:r>
      <w:proofErr w:type="spellEnd"/>
      <w:r w:rsidRPr="00B53A9A">
        <w:rPr>
          <w:rFonts w:eastAsia="SimSun"/>
          <w:szCs w:val="24"/>
          <w:lang w:val="en-US" w:eastAsia="zh-CN"/>
        </w:rPr>
        <w:t>), then the most conservative recommended range should be applied (e.g. ±1.0% for microcrystalline cellulose should be applied in this example). If a wider range is proposed, scientific justification and supporting data should be provided to demonstrate that the wider range will not affect the other function of the excipient.</w:t>
      </w:r>
    </w:p>
    <w:p w14:paraId="4CC5114E" w14:textId="48547111" w:rsidR="00364868" w:rsidRDefault="00364868" w:rsidP="008421B7">
      <w:pPr>
        <w:widowControl w:val="0"/>
        <w:overflowPunct w:val="0"/>
        <w:autoSpaceDE w:val="0"/>
        <w:autoSpaceDN w:val="0"/>
        <w:adjustRightInd w:val="0"/>
        <w:ind w:right="-388"/>
        <w:textAlignment w:val="baseline"/>
        <w:rPr>
          <w:rFonts w:eastAsia="SimSun"/>
          <w:szCs w:val="24"/>
          <w:lang w:val="en-US" w:eastAsia="zh-CN"/>
        </w:rPr>
      </w:pPr>
    </w:p>
    <w:p w14:paraId="5BF0CC71" w14:textId="77777777" w:rsidR="0056313F" w:rsidRDefault="0056313F" w:rsidP="008421B7">
      <w:pPr>
        <w:widowControl w:val="0"/>
        <w:overflowPunct w:val="0"/>
        <w:autoSpaceDE w:val="0"/>
        <w:autoSpaceDN w:val="0"/>
        <w:adjustRightInd w:val="0"/>
        <w:ind w:right="-388"/>
        <w:textAlignment w:val="baseline"/>
        <w:rPr>
          <w:rFonts w:eastAsia="Times New Roman"/>
          <w:b/>
          <w:color w:val="auto"/>
          <w:szCs w:val="24"/>
          <w:lang w:val="en-US" w:eastAsia="en-US"/>
        </w:rPr>
      </w:pPr>
    </w:p>
    <w:sectPr w:rsidR="0056313F" w:rsidSect="00734773">
      <w:headerReference w:type="default" r:id="rId10"/>
      <w:footerReference w:type="default" r:id="rId11"/>
      <w:headerReference w:type="first" r:id="rId12"/>
      <w:footerReference w:type="first" r:id="rId13"/>
      <w:pgSz w:w="11906" w:h="16838"/>
      <w:pgMar w:top="533" w:right="1152" w:bottom="432" w:left="1152" w:header="18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7E091" w14:textId="77777777" w:rsidR="00222944" w:rsidRDefault="00222944" w:rsidP="00402F4A">
      <w:pPr>
        <w:spacing w:line="240" w:lineRule="auto"/>
      </w:pPr>
      <w:r>
        <w:separator/>
      </w:r>
    </w:p>
  </w:endnote>
  <w:endnote w:type="continuationSeparator" w:id="0">
    <w:p w14:paraId="62CA99DF" w14:textId="77777777" w:rsidR="00222944" w:rsidRDefault="00222944" w:rsidP="00402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charset w:val="00"/>
    <w:family w:val="roman"/>
    <w:pitch w:val="variable"/>
    <w:sig w:usb0="E50006FF" w:usb1="5200F9FB" w:usb2="0A040020" w:usb3="00000000" w:csb0="0000009F"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364868" w:rsidRPr="00EF60D4" w14:paraId="1225A5E7" w14:textId="77777777" w:rsidTr="0006480D">
      <w:trPr>
        <w:trHeight w:val="440"/>
        <w:jc w:val="center"/>
      </w:trPr>
      <w:tc>
        <w:tcPr>
          <w:tcW w:w="3256" w:type="dxa"/>
        </w:tcPr>
        <w:p w14:paraId="3C29CDD0" w14:textId="37468B89" w:rsidR="00364868" w:rsidRPr="009F7B84" w:rsidRDefault="00364868" w:rsidP="00632E32">
          <w:pPr>
            <w:tabs>
              <w:tab w:val="center" w:pos="1857"/>
              <w:tab w:val="right" w:pos="3715"/>
            </w:tabs>
            <w:ind w:right="-420"/>
            <w:rPr>
              <w:rFonts w:eastAsia="Times New Roman"/>
              <w:sz w:val="20"/>
              <w:szCs w:val="24"/>
              <w:lang w:val="en-US" w:eastAsia="en-US"/>
            </w:rPr>
          </w:pPr>
          <w:r w:rsidRPr="00EF60D4">
            <w:rPr>
              <w:rFonts w:eastAsia="Times New Roman"/>
              <w:sz w:val="20"/>
              <w:szCs w:val="24"/>
              <w:lang w:val="en-US" w:eastAsia="en-US"/>
            </w:rPr>
            <w:t xml:space="preserve">Doc. No.: </w:t>
          </w:r>
          <w:r w:rsidRPr="00F95F4E">
            <w:rPr>
              <w:rFonts w:eastAsia="Times New Roman"/>
              <w:sz w:val="20"/>
              <w:szCs w:val="24"/>
              <w:lang w:val="en-US" w:eastAsia="en-US"/>
            </w:rPr>
            <w:t>DFAR/VMDAR/GDL/007</w:t>
          </w:r>
        </w:p>
      </w:tc>
      <w:tc>
        <w:tcPr>
          <w:tcW w:w="3196" w:type="dxa"/>
        </w:tcPr>
        <w:p w14:paraId="2AC976C3" w14:textId="77777777" w:rsidR="00364868" w:rsidRPr="009F7B84" w:rsidRDefault="00364868" w:rsidP="00402F4A">
          <w:pPr>
            <w:tabs>
              <w:tab w:val="center" w:pos="1857"/>
              <w:tab w:val="right" w:pos="3715"/>
            </w:tabs>
            <w:rPr>
              <w:rFonts w:eastAsia="Times New Roman"/>
              <w:sz w:val="20"/>
              <w:szCs w:val="24"/>
              <w:lang w:val="en-US" w:eastAsia="en-US"/>
            </w:rPr>
          </w:pPr>
          <w:r w:rsidRPr="009F7B84">
            <w:rPr>
              <w:rFonts w:eastAsia="Times New Roman"/>
              <w:sz w:val="20"/>
              <w:szCs w:val="24"/>
              <w:lang w:val="en-US" w:eastAsia="en-US"/>
            </w:rPr>
            <w:t xml:space="preserve">Revision Date: </w:t>
          </w:r>
          <w:r w:rsidRPr="00F95F4E">
            <w:rPr>
              <w:rFonts w:eastAsia="Times New Roman"/>
              <w:sz w:val="20"/>
              <w:szCs w:val="24"/>
              <w:lang w:val="en-US" w:eastAsia="en-US"/>
            </w:rPr>
            <w:t>…./02/2023</w:t>
          </w:r>
        </w:p>
      </w:tc>
      <w:tc>
        <w:tcPr>
          <w:tcW w:w="3081" w:type="dxa"/>
        </w:tcPr>
        <w:p w14:paraId="0DDDD449" w14:textId="735727C1" w:rsidR="00364868" w:rsidRPr="009F7B84" w:rsidRDefault="00364868" w:rsidP="009F7B84">
          <w:pPr>
            <w:tabs>
              <w:tab w:val="center" w:pos="1857"/>
              <w:tab w:val="right" w:pos="3715"/>
            </w:tabs>
            <w:rPr>
              <w:rFonts w:eastAsia="Times New Roman"/>
              <w:sz w:val="20"/>
              <w:szCs w:val="24"/>
              <w:lang w:val="en-US" w:eastAsia="en-US"/>
            </w:rPr>
          </w:pPr>
          <w:r w:rsidRPr="009F7B84">
            <w:rPr>
              <w:rFonts w:eastAsia="Times New Roman"/>
              <w:sz w:val="20"/>
              <w:szCs w:val="24"/>
              <w:lang w:val="en-US" w:eastAsia="en-US"/>
            </w:rPr>
            <w:t>Review Due Date: …../……/2023</w:t>
          </w:r>
        </w:p>
      </w:tc>
    </w:tr>
    <w:tr w:rsidR="00364868" w:rsidRPr="00B84472" w14:paraId="4572808D" w14:textId="77777777" w:rsidTr="0006480D">
      <w:trPr>
        <w:trHeight w:val="290"/>
        <w:jc w:val="center"/>
      </w:trPr>
      <w:tc>
        <w:tcPr>
          <w:tcW w:w="3256" w:type="dxa"/>
        </w:tcPr>
        <w:p w14:paraId="495A36EE" w14:textId="77777777" w:rsidR="00364868" w:rsidRPr="00EF60D4" w:rsidRDefault="00364868" w:rsidP="00402F4A">
          <w:pPr>
            <w:tabs>
              <w:tab w:val="center" w:pos="1857"/>
              <w:tab w:val="right" w:pos="3715"/>
            </w:tabs>
            <w:rPr>
              <w:rFonts w:eastAsia="Times New Roman"/>
              <w:sz w:val="20"/>
              <w:szCs w:val="24"/>
              <w:lang w:val="en-US" w:eastAsia="en-US"/>
            </w:rPr>
          </w:pPr>
          <w:r w:rsidRPr="00EF60D4">
            <w:rPr>
              <w:rFonts w:eastAsia="Times New Roman"/>
              <w:sz w:val="20"/>
              <w:szCs w:val="24"/>
              <w:lang w:val="en-US" w:eastAsia="en-US"/>
            </w:rPr>
            <w:t>Revision No.: 0</w:t>
          </w:r>
        </w:p>
      </w:tc>
      <w:tc>
        <w:tcPr>
          <w:tcW w:w="3196" w:type="dxa"/>
        </w:tcPr>
        <w:p w14:paraId="24FA2227" w14:textId="2863E0FC" w:rsidR="00364868" w:rsidRPr="009F7B84" w:rsidRDefault="00364868" w:rsidP="00402F4A">
          <w:pPr>
            <w:tabs>
              <w:tab w:val="right" w:pos="3715"/>
            </w:tabs>
            <w:ind w:right="210" w:hanging="10"/>
            <w:rPr>
              <w:rFonts w:eastAsia="Times New Roman"/>
              <w:sz w:val="20"/>
              <w:szCs w:val="24"/>
              <w:lang w:val="en-US" w:eastAsia="en-US"/>
            </w:rPr>
          </w:pPr>
          <w:r w:rsidRPr="00EF60D4">
            <w:rPr>
              <w:rFonts w:eastAsia="Times New Roman"/>
              <w:sz w:val="20"/>
              <w:szCs w:val="24"/>
              <w:lang w:val="en-US" w:eastAsia="en-US"/>
            </w:rPr>
            <w:t xml:space="preserve">Approval date: </w:t>
          </w:r>
          <w:r w:rsidRPr="00F95F4E">
            <w:rPr>
              <w:rFonts w:eastAsia="Times New Roman"/>
              <w:sz w:val="20"/>
              <w:szCs w:val="24"/>
              <w:lang w:val="en-US" w:eastAsia="en-US"/>
            </w:rPr>
            <w:t>…./…./2023</w:t>
          </w:r>
        </w:p>
      </w:tc>
      <w:tc>
        <w:tcPr>
          <w:tcW w:w="3081" w:type="dxa"/>
        </w:tcPr>
        <w:p w14:paraId="2AFCF5E8" w14:textId="1ABAF1B3" w:rsidR="00364868" w:rsidRPr="00B84472" w:rsidRDefault="00364868" w:rsidP="00402F4A">
          <w:pPr>
            <w:tabs>
              <w:tab w:val="center" w:pos="1857"/>
              <w:tab w:val="right" w:pos="3715"/>
            </w:tabs>
            <w:rPr>
              <w:rFonts w:eastAsia="Times New Roman"/>
              <w:sz w:val="20"/>
              <w:szCs w:val="24"/>
              <w:lang w:val="en-US" w:eastAsia="en-US"/>
            </w:rPr>
          </w:pPr>
          <w:r w:rsidRPr="009F7B84">
            <w:rPr>
              <w:rFonts w:eastAsia="Times New Roman"/>
              <w:sz w:val="20"/>
              <w:szCs w:val="24"/>
              <w:lang w:val="en-US" w:eastAsia="en-US"/>
            </w:rPr>
            <w:t xml:space="preserve"> Effective Date: </w:t>
          </w:r>
          <w:r w:rsidRPr="00F95F4E">
            <w:rPr>
              <w:rFonts w:eastAsia="Times New Roman"/>
              <w:sz w:val="20"/>
              <w:szCs w:val="24"/>
              <w:lang w:val="en-US" w:eastAsia="en-US"/>
            </w:rPr>
            <w:t>…/…../2023</w:t>
          </w:r>
        </w:p>
      </w:tc>
    </w:tr>
  </w:tbl>
  <w:p w14:paraId="54BA6EB3" w14:textId="48A49B56" w:rsidR="00364868" w:rsidRPr="00F95F4E" w:rsidRDefault="00364868" w:rsidP="00402F4A">
    <w:pPr>
      <w:pStyle w:val="Footer"/>
      <w:tabs>
        <w:tab w:val="clear" w:pos="9026"/>
      </w:tabs>
      <w:jc w:val="right"/>
      <w:rPr>
        <w:b/>
        <w:sz w:val="22"/>
      </w:rPr>
    </w:pPr>
    <w:r w:rsidRPr="00F95F4E">
      <w:rPr>
        <w:b/>
        <w:sz w:val="22"/>
      </w:rPr>
      <w:t xml:space="preserve">Page </w:t>
    </w:r>
    <w:r w:rsidRPr="00F95F4E">
      <w:rPr>
        <w:b/>
        <w:bCs/>
        <w:sz w:val="22"/>
      </w:rPr>
      <w:fldChar w:fldCharType="begin"/>
    </w:r>
    <w:r w:rsidRPr="00F95F4E">
      <w:rPr>
        <w:b/>
        <w:bCs/>
        <w:sz w:val="22"/>
      </w:rPr>
      <w:instrText xml:space="preserve"> PAGE  \* Arabic  \* MERGEFORMAT </w:instrText>
    </w:r>
    <w:r w:rsidRPr="00F95F4E">
      <w:rPr>
        <w:b/>
        <w:bCs/>
        <w:sz w:val="22"/>
      </w:rPr>
      <w:fldChar w:fldCharType="separate"/>
    </w:r>
    <w:r w:rsidR="00F43420">
      <w:rPr>
        <w:b/>
        <w:bCs/>
        <w:noProof/>
        <w:sz w:val="22"/>
      </w:rPr>
      <w:t>20</w:t>
    </w:r>
    <w:r w:rsidRPr="00F95F4E">
      <w:rPr>
        <w:b/>
        <w:bCs/>
        <w:sz w:val="22"/>
      </w:rPr>
      <w:fldChar w:fldCharType="end"/>
    </w:r>
    <w:r w:rsidRPr="00F95F4E">
      <w:rPr>
        <w:b/>
        <w:sz w:val="22"/>
      </w:rPr>
      <w:t xml:space="preserve"> of</w:t>
    </w:r>
    <w:r w:rsidRPr="00F95F4E">
      <w:rPr>
        <w:b/>
        <w:i/>
        <w:sz w:val="22"/>
      </w:rPr>
      <w:t xml:space="preserve"> </w:t>
    </w:r>
    <w:r w:rsidRPr="00F95F4E">
      <w:rPr>
        <w:b/>
        <w:bCs/>
        <w:sz w:val="22"/>
      </w:rPr>
      <w:fldChar w:fldCharType="begin"/>
    </w:r>
    <w:r w:rsidRPr="00F95F4E">
      <w:rPr>
        <w:b/>
        <w:bCs/>
        <w:sz w:val="22"/>
      </w:rPr>
      <w:instrText xml:space="preserve"> NUMPAGES  \* Arabic  \* MERGEFORMAT </w:instrText>
    </w:r>
    <w:r w:rsidRPr="00F95F4E">
      <w:rPr>
        <w:b/>
        <w:bCs/>
        <w:sz w:val="22"/>
      </w:rPr>
      <w:fldChar w:fldCharType="separate"/>
    </w:r>
    <w:r w:rsidR="00F43420">
      <w:rPr>
        <w:b/>
        <w:bCs/>
        <w:noProof/>
        <w:sz w:val="22"/>
      </w:rPr>
      <w:t>51</w:t>
    </w:r>
    <w:r w:rsidRPr="00F95F4E">
      <w:rPr>
        <w:b/>
        <w:bCs/>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96"/>
      <w:gridCol w:w="3081"/>
    </w:tblGrid>
    <w:tr w:rsidR="00364868" w:rsidRPr="00EF60D4" w14:paraId="021DF6BD" w14:textId="77777777" w:rsidTr="0006480D">
      <w:trPr>
        <w:trHeight w:val="440"/>
        <w:jc w:val="center"/>
      </w:trPr>
      <w:tc>
        <w:tcPr>
          <w:tcW w:w="3256" w:type="dxa"/>
        </w:tcPr>
        <w:p w14:paraId="4B568341" w14:textId="77777777" w:rsidR="00364868" w:rsidRPr="009F7B84" w:rsidRDefault="00364868" w:rsidP="00402F4A">
          <w:pPr>
            <w:tabs>
              <w:tab w:val="center" w:pos="1857"/>
              <w:tab w:val="right" w:pos="3715"/>
            </w:tabs>
            <w:ind w:right="-420"/>
            <w:rPr>
              <w:rFonts w:eastAsia="Times New Roman"/>
              <w:sz w:val="20"/>
              <w:szCs w:val="24"/>
              <w:lang w:val="en-US" w:eastAsia="en-US"/>
            </w:rPr>
          </w:pPr>
          <w:r w:rsidRPr="009F7B84">
            <w:rPr>
              <w:rFonts w:eastAsia="Times New Roman"/>
              <w:sz w:val="20"/>
              <w:szCs w:val="24"/>
              <w:lang w:val="en-US" w:eastAsia="en-US"/>
            </w:rPr>
            <w:t xml:space="preserve">Doc. No.: </w:t>
          </w:r>
          <w:r w:rsidRPr="00F95F4E">
            <w:rPr>
              <w:rFonts w:eastAsia="Times New Roman"/>
              <w:sz w:val="20"/>
              <w:szCs w:val="24"/>
              <w:lang w:val="en-US" w:eastAsia="en-US"/>
            </w:rPr>
            <w:t>DFAR/VMDAR/GDL/007</w:t>
          </w:r>
        </w:p>
      </w:tc>
      <w:tc>
        <w:tcPr>
          <w:tcW w:w="3196" w:type="dxa"/>
        </w:tcPr>
        <w:p w14:paraId="50F63366" w14:textId="77777777" w:rsidR="00364868" w:rsidRPr="009F7B84" w:rsidRDefault="00364868" w:rsidP="00402F4A">
          <w:pPr>
            <w:tabs>
              <w:tab w:val="center" w:pos="1857"/>
              <w:tab w:val="right" w:pos="3715"/>
            </w:tabs>
            <w:rPr>
              <w:rFonts w:eastAsia="Times New Roman"/>
              <w:sz w:val="20"/>
              <w:szCs w:val="24"/>
              <w:lang w:val="en-US" w:eastAsia="en-US"/>
            </w:rPr>
          </w:pPr>
          <w:r w:rsidRPr="009F7B84">
            <w:rPr>
              <w:rFonts w:eastAsia="Times New Roman"/>
              <w:sz w:val="20"/>
              <w:szCs w:val="24"/>
              <w:lang w:val="en-US" w:eastAsia="en-US"/>
            </w:rPr>
            <w:t xml:space="preserve">Revision Date: </w:t>
          </w:r>
          <w:r w:rsidRPr="00F95F4E">
            <w:rPr>
              <w:rFonts w:eastAsia="Times New Roman"/>
              <w:sz w:val="20"/>
              <w:szCs w:val="24"/>
              <w:lang w:val="en-US" w:eastAsia="en-US"/>
            </w:rPr>
            <w:t>…./02/2023</w:t>
          </w:r>
        </w:p>
      </w:tc>
      <w:tc>
        <w:tcPr>
          <w:tcW w:w="3081" w:type="dxa"/>
        </w:tcPr>
        <w:p w14:paraId="101EA148" w14:textId="77777777" w:rsidR="00364868" w:rsidRPr="00EF60D4" w:rsidRDefault="00364868" w:rsidP="00632E32">
          <w:pPr>
            <w:tabs>
              <w:tab w:val="center" w:pos="1857"/>
              <w:tab w:val="right" w:pos="3715"/>
            </w:tabs>
            <w:rPr>
              <w:rFonts w:eastAsia="Times New Roman"/>
              <w:sz w:val="20"/>
              <w:szCs w:val="24"/>
              <w:lang w:val="en-US" w:eastAsia="en-US"/>
            </w:rPr>
          </w:pPr>
          <w:r w:rsidRPr="00664F6E">
            <w:rPr>
              <w:rFonts w:eastAsia="Times New Roman"/>
              <w:sz w:val="20"/>
              <w:szCs w:val="24"/>
              <w:lang w:val="en-US" w:eastAsia="en-US"/>
            </w:rPr>
            <w:t xml:space="preserve">Review Due Date: </w:t>
          </w:r>
          <w:r w:rsidRPr="00EF60D4">
            <w:rPr>
              <w:rFonts w:eastAsia="Times New Roman"/>
              <w:sz w:val="20"/>
              <w:szCs w:val="24"/>
              <w:lang w:val="en-US" w:eastAsia="en-US"/>
            </w:rPr>
            <w:t>…/…./2023</w:t>
          </w:r>
        </w:p>
      </w:tc>
    </w:tr>
    <w:tr w:rsidR="00364868" w:rsidRPr="00B84472" w14:paraId="6AABD410" w14:textId="77777777" w:rsidTr="0006480D">
      <w:trPr>
        <w:trHeight w:val="290"/>
        <w:jc w:val="center"/>
      </w:trPr>
      <w:tc>
        <w:tcPr>
          <w:tcW w:w="3256" w:type="dxa"/>
        </w:tcPr>
        <w:p w14:paraId="528F713F" w14:textId="77777777" w:rsidR="00364868" w:rsidRPr="00EF60D4" w:rsidRDefault="00364868" w:rsidP="00402F4A">
          <w:pPr>
            <w:tabs>
              <w:tab w:val="center" w:pos="1857"/>
              <w:tab w:val="right" w:pos="3715"/>
            </w:tabs>
            <w:rPr>
              <w:rFonts w:eastAsia="Times New Roman"/>
              <w:sz w:val="20"/>
              <w:szCs w:val="24"/>
              <w:lang w:val="en-US" w:eastAsia="en-US"/>
            </w:rPr>
          </w:pPr>
          <w:r w:rsidRPr="00EF60D4">
            <w:rPr>
              <w:rFonts w:eastAsia="Times New Roman"/>
              <w:sz w:val="20"/>
              <w:szCs w:val="24"/>
              <w:lang w:val="en-US" w:eastAsia="en-US"/>
            </w:rPr>
            <w:t>Revision No.: 0</w:t>
          </w:r>
        </w:p>
      </w:tc>
      <w:tc>
        <w:tcPr>
          <w:tcW w:w="3196" w:type="dxa"/>
        </w:tcPr>
        <w:p w14:paraId="63F86DC1" w14:textId="77777777" w:rsidR="00364868" w:rsidRPr="009F7B84" w:rsidRDefault="00364868" w:rsidP="00402F4A">
          <w:pPr>
            <w:tabs>
              <w:tab w:val="right" w:pos="3715"/>
            </w:tabs>
            <w:ind w:right="210" w:hanging="10"/>
            <w:rPr>
              <w:rFonts w:eastAsia="Times New Roman"/>
              <w:sz w:val="20"/>
              <w:szCs w:val="24"/>
              <w:lang w:val="en-US" w:eastAsia="en-US"/>
            </w:rPr>
          </w:pPr>
          <w:r w:rsidRPr="00EF60D4">
            <w:rPr>
              <w:rFonts w:eastAsia="Times New Roman"/>
              <w:sz w:val="20"/>
              <w:szCs w:val="24"/>
              <w:lang w:val="en-US" w:eastAsia="en-US"/>
            </w:rPr>
            <w:t>Approval date:……</w:t>
          </w:r>
          <w:r w:rsidRPr="00F95F4E">
            <w:rPr>
              <w:rFonts w:eastAsia="Times New Roman"/>
              <w:sz w:val="20"/>
              <w:szCs w:val="24"/>
              <w:lang w:val="en-US" w:eastAsia="en-US"/>
            </w:rPr>
            <w:t>/…/2023</w:t>
          </w:r>
        </w:p>
      </w:tc>
      <w:tc>
        <w:tcPr>
          <w:tcW w:w="3081" w:type="dxa"/>
        </w:tcPr>
        <w:p w14:paraId="4C977D39" w14:textId="10D724D1" w:rsidR="00364868" w:rsidRPr="00B84472" w:rsidRDefault="00364868" w:rsidP="00402F4A">
          <w:pPr>
            <w:tabs>
              <w:tab w:val="center" w:pos="1857"/>
              <w:tab w:val="right" w:pos="3715"/>
            </w:tabs>
            <w:rPr>
              <w:rFonts w:eastAsia="Times New Roman"/>
              <w:sz w:val="20"/>
              <w:szCs w:val="24"/>
              <w:lang w:val="en-US" w:eastAsia="en-US"/>
            </w:rPr>
          </w:pPr>
          <w:r w:rsidRPr="009F7B84">
            <w:rPr>
              <w:rFonts w:eastAsia="Times New Roman"/>
              <w:sz w:val="20"/>
              <w:szCs w:val="24"/>
              <w:lang w:val="en-US" w:eastAsia="en-US"/>
            </w:rPr>
            <w:t xml:space="preserve"> Effective Date:</w:t>
          </w:r>
          <w:r w:rsidRPr="00664F6E">
            <w:rPr>
              <w:rFonts w:eastAsia="Times New Roman"/>
              <w:sz w:val="20"/>
              <w:szCs w:val="24"/>
              <w:lang w:val="en-US" w:eastAsia="en-US"/>
            </w:rPr>
            <w:t xml:space="preserve"> </w:t>
          </w:r>
          <w:r w:rsidRPr="00F95F4E">
            <w:rPr>
              <w:rFonts w:eastAsia="Times New Roman"/>
              <w:sz w:val="20"/>
              <w:szCs w:val="24"/>
              <w:lang w:val="en-US" w:eastAsia="en-US"/>
            </w:rPr>
            <w:t>…/……/2023</w:t>
          </w:r>
        </w:p>
      </w:tc>
    </w:tr>
  </w:tbl>
  <w:p w14:paraId="5CF35A47" w14:textId="77777777" w:rsidR="00364868" w:rsidRDefault="003648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6B8B" w14:textId="77777777" w:rsidR="00222944" w:rsidRDefault="00222944" w:rsidP="00402F4A">
      <w:pPr>
        <w:spacing w:line="240" w:lineRule="auto"/>
      </w:pPr>
      <w:r>
        <w:separator/>
      </w:r>
    </w:p>
  </w:footnote>
  <w:footnote w:type="continuationSeparator" w:id="0">
    <w:p w14:paraId="6E0776B5" w14:textId="77777777" w:rsidR="00222944" w:rsidRDefault="00222944" w:rsidP="00402F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794C" w14:textId="77777777" w:rsidR="00364868" w:rsidRDefault="00364868" w:rsidP="00402F4A">
    <w:pPr>
      <w:pStyle w:val="Header"/>
      <w:jc w:val="center"/>
      <w:rPr>
        <w:i/>
        <w:szCs w:val="24"/>
      </w:rPr>
    </w:pPr>
    <w:r>
      <w:rPr>
        <w:i/>
        <w:szCs w:val="24"/>
      </w:rPr>
      <w:t>Guidelines on Variations to Registered Veterinary Medicinal Products</w:t>
    </w:r>
  </w:p>
  <w:p w14:paraId="2B253AEB" w14:textId="77777777" w:rsidR="00364868" w:rsidRDefault="00364868" w:rsidP="00402F4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C7B" w14:textId="77777777" w:rsidR="00364868" w:rsidRDefault="00364868" w:rsidP="00402F4A">
    <w:pPr>
      <w:pStyle w:val="Header"/>
      <w:jc w:val="center"/>
      <w:rPr>
        <w:i/>
        <w:szCs w:val="24"/>
      </w:rPr>
    </w:pPr>
    <w:r>
      <w:rPr>
        <w:i/>
        <w:szCs w:val="24"/>
      </w:rPr>
      <w:t>Guidelines on Variations to Registered Veterinary Medicinal Products</w:t>
    </w:r>
  </w:p>
  <w:p w14:paraId="3BF67175" w14:textId="77777777" w:rsidR="00364868" w:rsidRDefault="00364868" w:rsidP="00402F4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D6D"/>
    <w:multiLevelType w:val="hybridMultilevel"/>
    <w:tmpl w:val="A6B2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30878"/>
    <w:multiLevelType w:val="hybridMultilevel"/>
    <w:tmpl w:val="36444C5A"/>
    <w:lvl w:ilvl="0" w:tplc="757A3EE8">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E72C7"/>
    <w:multiLevelType w:val="hybridMultilevel"/>
    <w:tmpl w:val="73480E86"/>
    <w:lvl w:ilvl="0" w:tplc="661A7D14">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D633D"/>
    <w:multiLevelType w:val="hybridMultilevel"/>
    <w:tmpl w:val="30B4F7C6"/>
    <w:lvl w:ilvl="0" w:tplc="275657D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522F"/>
    <w:multiLevelType w:val="hybridMultilevel"/>
    <w:tmpl w:val="258E00B8"/>
    <w:lvl w:ilvl="0" w:tplc="E244F95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B442A6"/>
    <w:multiLevelType w:val="hybridMultilevel"/>
    <w:tmpl w:val="C3D8E3EE"/>
    <w:lvl w:ilvl="0" w:tplc="C0C263A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2C07B4"/>
    <w:multiLevelType w:val="hybridMultilevel"/>
    <w:tmpl w:val="6630D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692979"/>
    <w:multiLevelType w:val="hybridMultilevel"/>
    <w:tmpl w:val="FEF4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26549"/>
    <w:multiLevelType w:val="hybridMultilevel"/>
    <w:tmpl w:val="1A02486C"/>
    <w:lvl w:ilvl="0" w:tplc="AFDE4BF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82FBC"/>
    <w:multiLevelType w:val="hybridMultilevel"/>
    <w:tmpl w:val="B484B672"/>
    <w:lvl w:ilvl="0" w:tplc="E50EFD6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0C0317"/>
    <w:multiLevelType w:val="hybridMultilevel"/>
    <w:tmpl w:val="4D0E8846"/>
    <w:lvl w:ilvl="0" w:tplc="62ACB706">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881611"/>
    <w:multiLevelType w:val="hybridMultilevel"/>
    <w:tmpl w:val="454C05CE"/>
    <w:lvl w:ilvl="0" w:tplc="1EFC2A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A45F2"/>
    <w:multiLevelType w:val="hybridMultilevel"/>
    <w:tmpl w:val="6598E9B2"/>
    <w:lvl w:ilvl="0" w:tplc="1A5CAB1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677E95"/>
    <w:multiLevelType w:val="hybridMultilevel"/>
    <w:tmpl w:val="17323BAC"/>
    <w:lvl w:ilvl="0" w:tplc="AE8CDDCC">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884A14"/>
    <w:multiLevelType w:val="hybridMultilevel"/>
    <w:tmpl w:val="47D67058"/>
    <w:lvl w:ilvl="0" w:tplc="827A156A">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8D43252"/>
    <w:multiLevelType w:val="hybridMultilevel"/>
    <w:tmpl w:val="C5166DFC"/>
    <w:lvl w:ilvl="0" w:tplc="BE24168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8D96456"/>
    <w:multiLevelType w:val="hybridMultilevel"/>
    <w:tmpl w:val="D428C39A"/>
    <w:lvl w:ilvl="0" w:tplc="A56A69E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D4000B"/>
    <w:multiLevelType w:val="hybridMultilevel"/>
    <w:tmpl w:val="7E564F82"/>
    <w:lvl w:ilvl="0" w:tplc="BFF48E6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44F12"/>
    <w:multiLevelType w:val="hybridMultilevel"/>
    <w:tmpl w:val="A872871C"/>
    <w:lvl w:ilvl="0" w:tplc="CFAC9DC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BB7C96"/>
    <w:multiLevelType w:val="hybridMultilevel"/>
    <w:tmpl w:val="0EA06C34"/>
    <w:lvl w:ilvl="0" w:tplc="6388C2D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DE3231"/>
    <w:multiLevelType w:val="hybridMultilevel"/>
    <w:tmpl w:val="3FE2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224E4C"/>
    <w:multiLevelType w:val="hybridMultilevel"/>
    <w:tmpl w:val="16448B5A"/>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F60F55"/>
    <w:multiLevelType w:val="hybridMultilevel"/>
    <w:tmpl w:val="5C2EEDAE"/>
    <w:lvl w:ilvl="0" w:tplc="BFA80F9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7B7F2C"/>
    <w:multiLevelType w:val="hybridMultilevel"/>
    <w:tmpl w:val="F9389BA6"/>
    <w:lvl w:ilvl="0" w:tplc="DE8667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D932A6"/>
    <w:multiLevelType w:val="hybridMultilevel"/>
    <w:tmpl w:val="89DE8DAE"/>
    <w:lvl w:ilvl="0" w:tplc="C2D4C08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6403D2"/>
    <w:multiLevelType w:val="hybridMultilevel"/>
    <w:tmpl w:val="78C451E2"/>
    <w:lvl w:ilvl="0" w:tplc="CD0CF21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F786BF1"/>
    <w:multiLevelType w:val="hybridMultilevel"/>
    <w:tmpl w:val="4B4C3AAE"/>
    <w:lvl w:ilvl="0" w:tplc="B04A876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2D6191F"/>
    <w:multiLevelType w:val="hybridMultilevel"/>
    <w:tmpl w:val="C720C906"/>
    <w:lvl w:ilvl="0" w:tplc="7864F5F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6A718E"/>
    <w:multiLevelType w:val="hybridMultilevel"/>
    <w:tmpl w:val="4FB649C4"/>
    <w:lvl w:ilvl="0" w:tplc="6DA02D7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8B566CC"/>
    <w:multiLevelType w:val="hybridMultilevel"/>
    <w:tmpl w:val="DDBCF3C8"/>
    <w:lvl w:ilvl="0" w:tplc="C164C77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8C2570B"/>
    <w:multiLevelType w:val="hybridMultilevel"/>
    <w:tmpl w:val="CEFAEF2E"/>
    <w:lvl w:ilvl="0" w:tplc="6106A83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8860F4"/>
    <w:multiLevelType w:val="hybridMultilevel"/>
    <w:tmpl w:val="667894E2"/>
    <w:lvl w:ilvl="0" w:tplc="435A35E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E4968D1"/>
    <w:multiLevelType w:val="hybridMultilevel"/>
    <w:tmpl w:val="AE301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BC0006"/>
    <w:multiLevelType w:val="hybridMultilevel"/>
    <w:tmpl w:val="841A614C"/>
    <w:lvl w:ilvl="0" w:tplc="14C04B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724DE1"/>
    <w:multiLevelType w:val="hybridMultilevel"/>
    <w:tmpl w:val="8B409356"/>
    <w:lvl w:ilvl="0" w:tplc="E58CB3D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B407E"/>
    <w:multiLevelType w:val="hybridMultilevel"/>
    <w:tmpl w:val="B73E3CAA"/>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2D24DAC"/>
    <w:multiLevelType w:val="hybridMultilevel"/>
    <w:tmpl w:val="F252D32C"/>
    <w:lvl w:ilvl="0" w:tplc="FD38E63C">
      <w:start w:val="1"/>
      <w:numFmt w:val="decimal"/>
      <w:lvlText w:val="%1."/>
      <w:lvlJc w:val="left"/>
      <w:pPr>
        <w:ind w:left="360" w:hanging="360"/>
      </w:pPr>
      <w:rPr>
        <w:rFonts w:ascii="Times New Roman" w:eastAsia="SimSun"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35C0CA6"/>
    <w:multiLevelType w:val="hybridMultilevel"/>
    <w:tmpl w:val="17DEF75C"/>
    <w:lvl w:ilvl="0" w:tplc="0D746F3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B61B84"/>
    <w:multiLevelType w:val="hybridMultilevel"/>
    <w:tmpl w:val="E7B0F83E"/>
    <w:lvl w:ilvl="0" w:tplc="F7A4007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4351DF2"/>
    <w:multiLevelType w:val="hybridMultilevel"/>
    <w:tmpl w:val="1CEE18E2"/>
    <w:lvl w:ilvl="0" w:tplc="1152D37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643064"/>
    <w:multiLevelType w:val="hybridMultilevel"/>
    <w:tmpl w:val="CF36F776"/>
    <w:lvl w:ilvl="0" w:tplc="09EACB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9E7DDE"/>
    <w:multiLevelType w:val="hybridMultilevel"/>
    <w:tmpl w:val="24CAD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47489F"/>
    <w:multiLevelType w:val="hybridMultilevel"/>
    <w:tmpl w:val="63F4F02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8B00941"/>
    <w:multiLevelType w:val="hybridMultilevel"/>
    <w:tmpl w:val="4CBE7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767C17"/>
    <w:multiLevelType w:val="hybridMultilevel"/>
    <w:tmpl w:val="80942C0E"/>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9C37CD"/>
    <w:multiLevelType w:val="hybridMultilevel"/>
    <w:tmpl w:val="A0CAE48C"/>
    <w:lvl w:ilvl="0" w:tplc="8C7048A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D180561"/>
    <w:multiLevelType w:val="hybridMultilevel"/>
    <w:tmpl w:val="12D4BE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DA2307E"/>
    <w:multiLevelType w:val="hybridMultilevel"/>
    <w:tmpl w:val="2F1A76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FFB4A99"/>
    <w:multiLevelType w:val="hybridMultilevel"/>
    <w:tmpl w:val="AC002422"/>
    <w:lvl w:ilvl="0" w:tplc="80444BA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09B46E4"/>
    <w:multiLevelType w:val="hybridMultilevel"/>
    <w:tmpl w:val="297CBDA6"/>
    <w:lvl w:ilvl="0" w:tplc="2318B3E0">
      <w:start w:val="1"/>
      <w:numFmt w:val="decimal"/>
      <w:lvlText w:val="%1."/>
      <w:lvlJc w:val="left"/>
      <w:pPr>
        <w:ind w:left="360" w:hanging="360"/>
      </w:pPr>
      <w:rPr>
        <w:rFonts w:ascii="Times New Roman" w:eastAsia="Times New Roman" w:hAnsi="Times New Roman" w:cs="Times New Roman"/>
      </w:rPr>
    </w:lvl>
    <w:lvl w:ilvl="1" w:tplc="5854FE7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20626A4"/>
    <w:multiLevelType w:val="hybridMultilevel"/>
    <w:tmpl w:val="9394F724"/>
    <w:lvl w:ilvl="0" w:tplc="B93EF286">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31F4174"/>
    <w:multiLevelType w:val="hybridMultilevel"/>
    <w:tmpl w:val="50588F38"/>
    <w:lvl w:ilvl="0" w:tplc="BCA2200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CB0113"/>
    <w:multiLevelType w:val="hybridMultilevel"/>
    <w:tmpl w:val="981C18AE"/>
    <w:lvl w:ilvl="0" w:tplc="504AA3A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3FF53E1"/>
    <w:multiLevelType w:val="hybridMultilevel"/>
    <w:tmpl w:val="355C9AE0"/>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4425462"/>
    <w:multiLevelType w:val="hybridMultilevel"/>
    <w:tmpl w:val="790E6FD8"/>
    <w:lvl w:ilvl="0" w:tplc="1E2E28E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49C67BF"/>
    <w:multiLevelType w:val="hybridMultilevel"/>
    <w:tmpl w:val="8EBE9A60"/>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6C07B76"/>
    <w:multiLevelType w:val="hybridMultilevel"/>
    <w:tmpl w:val="4CB076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F6638A"/>
    <w:multiLevelType w:val="hybridMultilevel"/>
    <w:tmpl w:val="D74AF41E"/>
    <w:lvl w:ilvl="0" w:tplc="D3BED68A">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8873598"/>
    <w:multiLevelType w:val="hybridMultilevel"/>
    <w:tmpl w:val="E982A464"/>
    <w:lvl w:ilvl="0" w:tplc="1682CF4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9452882"/>
    <w:multiLevelType w:val="hybridMultilevel"/>
    <w:tmpl w:val="4B906080"/>
    <w:lvl w:ilvl="0" w:tplc="721615E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9D063C8"/>
    <w:multiLevelType w:val="multilevel"/>
    <w:tmpl w:val="735625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A253189"/>
    <w:multiLevelType w:val="hybridMultilevel"/>
    <w:tmpl w:val="502E71A8"/>
    <w:lvl w:ilvl="0" w:tplc="CDF60D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BB641B2"/>
    <w:multiLevelType w:val="hybridMultilevel"/>
    <w:tmpl w:val="15B040A0"/>
    <w:lvl w:ilvl="0" w:tplc="A3F68FB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D115CA5"/>
    <w:multiLevelType w:val="hybridMultilevel"/>
    <w:tmpl w:val="B0484D10"/>
    <w:lvl w:ilvl="0" w:tplc="DE46C2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321295"/>
    <w:multiLevelType w:val="hybridMultilevel"/>
    <w:tmpl w:val="3CC26A38"/>
    <w:lvl w:ilvl="0" w:tplc="5A140D0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F757FA3"/>
    <w:multiLevelType w:val="hybridMultilevel"/>
    <w:tmpl w:val="D6E2235A"/>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F8C024B"/>
    <w:multiLevelType w:val="multilevel"/>
    <w:tmpl w:val="101C42C4"/>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7" w15:restartNumberingAfterBreak="0">
    <w:nsid w:val="500769B9"/>
    <w:multiLevelType w:val="hybridMultilevel"/>
    <w:tmpl w:val="12C67768"/>
    <w:lvl w:ilvl="0" w:tplc="5C78FE9A">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1377F75"/>
    <w:multiLevelType w:val="hybridMultilevel"/>
    <w:tmpl w:val="E76481D6"/>
    <w:lvl w:ilvl="0" w:tplc="74D467C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1723AD5"/>
    <w:multiLevelType w:val="hybridMultilevel"/>
    <w:tmpl w:val="740C950A"/>
    <w:lvl w:ilvl="0" w:tplc="0EE818F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19046BE"/>
    <w:multiLevelType w:val="hybridMultilevel"/>
    <w:tmpl w:val="DDF485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289262D"/>
    <w:multiLevelType w:val="hybridMultilevel"/>
    <w:tmpl w:val="422AA8C8"/>
    <w:lvl w:ilvl="0" w:tplc="767E1B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3A81A0C"/>
    <w:multiLevelType w:val="hybridMultilevel"/>
    <w:tmpl w:val="61B8312A"/>
    <w:lvl w:ilvl="0" w:tplc="733E6A4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3C875FF"/>
    <w:multiLevelType w:val="hybridMultilevel"/>
    <w:tmpl w:val="73A037D4"/>
    <w:lvl w:ilvl="0" w:tplc="11BE1498">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4AC100D"/>
    <w:multiLevelType w:val="hybridMultilevel"/>
    <w:tmpl w:val="CCA42F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6012320"/>
    <w:multiLevelType w:val="hybridMultilevel"/>
    <w:tmpl w:val="247864BA"/>
    <w:lvl w:ilvl="0" w:tplc="B7E8BE3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71465B5"/>
    <w:multiLevelType w:val="hybridMultilevel"/>
    <w:tmpl w:val="1EC81F96"/>
    <w:lvl w:ilvl="0" w:tplc="143C8C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C142F2"/>
    <w:multiLevelType w:val="hybridMultilevel"/>
    <w:tmpl w:val="CB68F604"/>
    <w:lvl w:ilvl="0" w:tplc="B8448EDE">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9141B9A"/>
    <w:multiLevelType w:val="hybridMultilevel"/>
    <w:tmpl w:val="8E909984"/>
    <w:lvl w:ilvl="0" w:tplc="CB4C95E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92935BD"/>
    <w:multiLevelType w:val="hybridMultilevel"/>
    <w:tmpl w:val="C2FA775C"/>
    <w:lvl w:ilvl="0" w:tplc="878ED25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95B443F"/>
    <w:multiLevelType w:val="hybridMultilevel"/>
    <w:tmpl w:val="EA544EF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BA640E5"/>
    <w:multiLevelType w:val="hybridMultilevel"/>
    <w:tmpl w:val="2B084602"/>
    <w:lvl w:ilvl="0" w:tplc="4E906D8A">
      <w:start w:val="1"/>
      <w:numFmt w:val="decimal"/>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BAC2955"/>
    <w:multiLevelType w:val="hybridMultilevel"/>
    <w:tmpl w:val="E626E80A"/>
    <w:lvl w:ilvl="0" w:tplc="8F0C612A">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0A322FC"/>
    <w:multiLevelType w:val="hybridMultilevel"/>
    <w:tmpl w:val="FCD29602"/>
    <w:lvl w:ilvl="0" w:tplc="5978C37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1374534"/>
    <w:multiLevelType w:val="hybridMultilevel"/>
    <w:tmpl w:val="622E152A"/>
    <w:lvl w:ilvl="0" w:tplc="2C2878E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16B17AA"/>
    <w:multiLevelType w:val="hybridMultilevel"/>
    <w:tmpl w:val="3828AF74"/>
    <w:lvl w:ilvl="0" w:tplc="175A3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1C33B7A"/>
    <w:multiLevelType w:val="hybridMultilevel"/>
    <w:tmpl w:val="D7EE62AC"/>
    <w:lvl w:ilvl="0" w:tplc="BFD02E1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2F21F84"/>
    <w:multiLevelType w:val="hybridMultilevel"/>
    <w:tmpl w:val="60122D6C"/>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3B44024"/>
    <w:multiLevelType w:val="hybridMultilevel"/>
    <w:tmpl w:val="B51A17B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49905C4"/>
    <w:multiLevelType w:val="hybridMultilevel"/>
    <w:tmpl w:val="AED21C26"/>
    <w:lvl w:ilvl="0" w:tplc="4D981D90">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5B65687"/>
    <w:multiLevelType w:val="hybridMultilevel"/>
    <w:tmpl w:val="5BA8B68A"/>
    <w:lvl w:ilvl="0" w:tplc="3D16FF6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5E72D0E"/>
    <w:multiLevelType w:val="hybridMultilevel"/>
    <w:tmpl w:val="E936760A"/>
    <w:lvl w:ilvl="0" w:tplc="F692BFD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7A50238"/>
    <w:multiLevelType w:val="hybridMultilevel"/>
    <w:tmpl w:val="0FF0B03E"/>
    <w:lvl w:ilvl="0" w:tplc="B73C253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7AB4F37"/>
    <w:multiLevelType w:val="hybridMultilevel"/>
    <w:tmpl w:val="69BA86D8"/>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68F4282F"/>
    <w:multiLevelType w:val="hybridMultilevel"/>
    <w:tmpl w:val="97A0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A2149D1"/>
    <w:multiLevelType w:val="hybridMultilevel"/>
    <w:tmpl w:val="83A6DADC"/>
    <w:lvl w:ilvl="0" w:tplc="EB5A990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A7D1CAC"/>
    <w:multiLevelType w:val="hybridMultilevel"/>
    <w:tmpl w:val="52FE3F1A"/>
    <w:lvl w:ilvl="0" w:tplc="2AFC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AEA65FB"/>
    <w:multiLevelType w:val="hybridMultilevel"/>
    <w:tmpl w:val="F364DE44"/>
    <w:lvl w:ilvl="0" w:tplc="623AA90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E7A02FC"/>
    <w:multiLevelType w:val="hybridMultilevel"/>
    <w:tmpl w:val="1C506994"/>
    <w:lvl w:ilvl="0" w:tplc="D1E6E4E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2F1394"/>
    <w:multiLevelType w:val="hybridMultilevel"/>
    <w:tmpl w:val="039AA82E"/>
    <w:lvl w:ilvl="0" w:tplc="7BA8593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304341D"/>
    <w:multiLevelType w:val="hybridMultilevel"/>
    <w:tmpl w:val="3620F7CA"/>
    <w:lvl w:ilvl="0" w:tplc="CA747622">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41515C5"/>
    <w:multiLevelType w:val="hybridMultilevel"/>
    <w:tmpl w:val="298ADF12"/>
    <w:lvl w:ilvl="0" w:tplc="384E8E82">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66D0734"/>
    <w:multiLevelType w:val="hybridMultilevel"/>
    <w:tmpl w:val="1868D366"/>
    <w:lvl w:ilvl="0" w:tplc="A7B08F2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67413AD"/>
    <w:multiLevelType w:val="hybridMultilevel"/>
    <w:tmpl w:val="D75EE1EC"/>
    <w:lvl w:ilvl="0" w:tplc="C4D6FC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997A72"/>
    <w:multiLevelType w:val="hybridMultilevel"/>
    <w:tmpl w:val="44E21A84"/>
    <w:lvl w:ilvl="0" w:tplc="C18CCFD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8022FFA"/>
    <w:multiLevelType w:val="hybridMultilevel"/>
    <w:tmpl w:val="1226BB8C"/>
    <w:lvl w:ilvl="0" w:tplc="70864CC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8EB2F23"/>
    <w:multiLevelType w:val="hybridMultilevel"/>
    <w:tmpl w:val="9F980506"/>
    <w:lvl w:ilvl="0" w:tplc="2D04475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913254B"/>
    <w:multiLevelType w:val="hybridMultilevel"/>
    <w:tmpl w:val="3306F1AA"/>
    <w:lvl w:ilvl="0" w:tplc="D0A6FCE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A0F72C4"/>
    <w:multiLevelType w:val="hybridMultilevel"/>
    <w:tmpl w:val="B5924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525A4"/>
    <w:multiLevelType w:val="hybridMultilevel"/>
    <w:tmpl w:val="7F48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5409E4"/>
    <w:multiLevelType w:val="hybridMultilevel"/>
    <w:tmpl w:val="1DFCBC0C"/>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B774B7F"/>
    <w:multiLevelType w:val="hybridMultilevel"/>
    <w:tmpl w:val="65A25C42"/>
    <w:lvl w:ilvl="0" w:tplc="CCF432D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D2E1D57"/>
    <w:multiLevelType w:val="multilevel"/>
    <w:tmpl w:val="A7641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E915AD1"/>
    <w:multiLevelType w:val="hybridMultilevel"/>
    <w:tmpl w:val="B91E45CC"/>
    <w:lvl w:ilvl="0" w:tplc="FF5E5D4C">
      <w:start w:val="1"/>
      <w:numFmt w:val="decimal"/>
      <w:lvlText w:val="%1."/>
      <w:lvlJc w:val="left"/>
      <w:pPr>
        <w:ind w:left="360" w:hanging="360"/>
      </w:pPr>
      <w:rPr>
        <w:rFonts w:ascii="Times New Roman" w:eastAsia="SimSu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7FAF3F32"/>
    <w:multiLevelType w:val="hybridMultilevel"/>
    <w:tmpl w:val="062E55FA"/>
    <w:lvl w:ilvl="0" w:tplc="C608CDC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0"/>
  </w:num>
  <w:num w:numId="2">
    <w:abstractNumId w:val="74"/>
  </w:num>
  <w:num w:numId="3">
    <w:abstractNumId w:val="46"/>
  </w:num>
  <w:num w:numId="4">
    <w:abstractNumId w:val="88"/>
  </w:num>
  <w:num w:numId="5">
    <w:abstractNumId w:val="110"/>
  </w:num>
  <w:num w:numId="6">
    <w:abstractNumId w:val="80"/>
  </w:num>
  <w:num w:numId="7">
    <w:abstractNumId w:val="95"/>
  </w:num>
  <w:num w:numId="8">
    <w:abstractNumId w:val="52"/>
  </w:num>
  <w:num w:numId="9">
    <w:abstractNumId w:val="90"/>
  </w:num>
  <w:num w:numId="10">
    <w:abstractNumId w:val="17"/>
  </w:num>
  <w:num w:numId="11">
    <w:abstractNumId w:val="26"/>
  </w:num>
  <w:num w:numId="12">
    <w:abstractNumId w:val="48"/>
  </w:num>
  <w:num w:numId="13">
    <w:abstractNumId w:val="98"/>
  </w:num>
  <w:num w:numId="14">
    <w:abstractNumId w:val="47"/>
  </w:num>
  <w:num w:numId="15">
    <w:abstractNumId w:val="56"/>
  </w:num>
  <w:num w:numId="16">
    <w:abstractNumId w:val="87"/>
  </w:num>
  <w:num w:numId="17">
    <w:abstractNumId w:val="42"/>
  </w:num>
  <w:num w:numId="18">
    <w:abstractNumId w:val="44"/>
  </w:num>
  <w:num w:numId="19">
    <w:abstractNumId w:val="53"/>
  </w:num>
  <w:num w:numId="20">
    <w:abstractNumId w:val="65"/>
  </w:num>
  <w:num w:numId="21">
    <w:abstractNumId w:val="55"/>
  </w:num>
  <w:num w:numId="22">
    <w:abstractNumId w:val="21"/>
  </w:num>
  <w:num w:numId="23">
    <w:abstractNumId w:val="35"/>
  </w:num>
  <w:num w:numId="24">
    <w:abstractNumId w:val="94"/>
  </w:num>
  <w:num w:numId="25">
    <w:abstractNumId w:val="41"/>
  </w:num>
  <w:num w:numId="26">
    <w:abstractNumId w:val="32"/>
  </w:num>
  <w:num w:numId="27">
    <w:abstractNumId w:val="85"/>
  </w:num>
  <w:num w:numId="28">
    <w:abstractNumId w:val="34"/>
  </w:num>
  <w:num w:numId="29">
    <w:abstractNumId w:val="51"/>
  </w:num>
  <w:num w:numId="30">
    <w:abstractNumId w:val="25"/>
  </w:num>
  <w:num w:numId="31">
    <w:abstractNumId w:val="15"/>
  </w:num>
  <w:num w:numId="32">
    <w:abstractNumId w:val="102"/>
  </w:num>
  <w:num w:numId="33">
    <w:abstractNumId w:val="2"/>
  </w:num>
  <w:num w:numId="34">
    <w:abstractNumId w:val="89"/>
  </w:num>
  <w:num w:numId="35">
    <w:abstractNumId w:val="39"/>
  </w:num>
  <w:num w:numId="36">
    <w:abstractNumId w:val="100"/>
  </w:num>
  <w:num w:numId="37">
    <w:abstractNumId w:val="71"/>
  </w:num>
  <w:num w:numId="38">
    <w:abstractNumId w:val="57"/>
  </w:num>
  <w:num w:numId="39">
    <w:abstractNumId w:val="93"/>
  </w:num>
  <w:num w:numId="40">
    <w:abstractNumId w:val="86"/>
  </w:num>
  <w:num w:numId="41">
    <w:abstractNumId w:val="37"/>
  </w:num>
  <w:num w:numId="42">
    <w:abstractNumId w:val="66"/>
  </w:num>
  <w:num w:numId="43">
    <w:abstractNumId w:val="73"/>
  </w:num>
  <w:num w:numId="44">
    <w:abstractNumId w:val="22"/>
  </w:num>
  <w:num w:numId="45">
    <w:abstractNumId w:val="13"/>
  </w:num>
  <w:num w:numId="46">
    <w:abstractNumId w:val="61"/>
  </w:num>
  <w:num w:numId="47">
    <w:abstractNumId w:val="81"/>
  </w:num>
  <w:num w:numId="48">
    <w:abstractNumId w:val="24"/>
  </w:num>
  <w:num w:numId="49">
    <w:abstractNumId w:val="8"/>
  </w:num>
  <w:num w:numId="50">
    <w:abstractNumId w:val="62"/>
  </w:num>
  <w:num w:numId="51">
    <w:abstractNumId w:val="75"/>
  </w:num>
  <w:num w:numId="52">
    <w:abstractNumId w:val="50"/>
  </w:num>
  <w:num w:numId="53">
    <w:abstractNumId w:val="4"/>
  </w:num>
  <w:num w:numId="54">
    <w:abstractNumId w:val="72"/>
  </w:num>
  <w:num w:numId="55">
    <w:abstractNumId w:val="29"/>
  </w:num>
  <w:num w:numId="56">
    <w:abstractNumId w:val="79"/>
  </w:num>
  <w:num w:numId="57">
    <w:abstractNumId w:val="54"/>
  </w:num>
  <w:num w:numId="58">
    <w:abstractNumId w:val="59"/>
  </w:num>
  <w:num w:numId="59">
    <w:abstractNumId w:val="1"/>
  </w:num>
  <w:num w:numId="60">
    <w:abstractNumId w:val="99"/>
  </w:num>
  <w:num w:numId="61">
    <w:abstractNumId w:val="91"/>
  </w:num>
  <w:num w:numId="62">
    <w:abstractNumId w:val="67"/>
  </w:num>
  <w:num w:numId="63">
    <w:abstractNumId w:val="101"/>
  </w:num>
  <w:num w:numId="64">
    <w:abstractNumId w:val="27"/>
  </w:num>
  <w:num w:numId="65">
    <w:abstractNumId w:val="12"/>
  </w:num>
  <w:num w:numId="66">
    <w:abstractNumId w:val="68"/>
  </w:num>
  <w:num w:numId="67">
    <w:abstractNumId w:val="69"/>
  </w:num>
  <w:num w:numId="68">
    <w:abstractNumId w:val="28"/>
  </w:num>
  <w:num w:numId="69">
    <w:abstractNumId w:val="107"/>
  </w:num>
  <w:num w:numId="70">
    <w:abstractNumId w:val="30"/>
  </w:num>
  <w:num w:numId="71">
    <w:abstractNumId w:val="63"/>
  </w:num>
  <w:num w:numId="72">
    <w:abstractNumId w:val="38"/>
  </w:num>
  <w:num w:numId="73">
    <w:abstractNumId w:val="3"/>
  </w:num>
  <w:num w:numId="74">
    <w:abstractNumId w:val="106"/>
  </w:num>
  <w:num w:numId="75">
    <w:abstractNumId w:val="104"/>
  </w:num>
  <w:num w:numId="76">
    <w:abstractNumId w:val="76"/>
  </w:num>
  <w:num w:numId="77">
    <w:abstractNumId w:val="96"/>
  </w:num>
  <w:num w:numId="78">
    <w:abstractNumId w:val="64"/>
  </w:num>
  <w:num w:numId="79">
    <w:abstractNumId w:val="14"/>
  </w:num>
  <w:num w:numId="80">
    <w:abstractNumId w:val="83"/>
  </w:num>
  <w:num w:numId="81">
    <w:abstractNumId w:val="11"/>
  </w:num>
  <w:num w:numId="82">
    <w:abstractNumId w:val="78"/>
  </w:num>
  <w:num w:numId="83">
    <w:abstractNumId w:val="40"/>
  </w:num>
  <w:num w:numId="84">
    <w:abstractNumId w:val="45"/>
  </w:num>
  <w:num w:numId="85">
    <w:abstractNumId w:val="58"/>
  </w:num>
  <w:num w:numId="86">
    <w:abstractNumId w:val="103"/>
  </w:num>
  <w:num w:numId="87">
    <w:abstractNumId w:val="33"/>
  </w:num>
  <w:num w:numId="88">
    <w:abstractNumId w:val="9"/>
  </w:num>
  <w:num w:numId="89">
    <w:abstractNumId w:val="82"/>
  </w:num>
  <w:num w:numId="90">
    <w:abstractNumId w:val="36"/>
  </w:num>
  <w:num w:numId="91">
    <w:abstractNumId w:val="111"/>
  </w:num>
  <w:num w:numId="92">
    <w:abstractNumId w:val="16"/>
  </w:num>
  <w:num w:numId="93">
    <w:abstractNumId w:val="105"/>
  </w:num>
  <w:num w:numId="94">
    <w:abstractNumId w:val="10"/>
  </w:num>
  <w:num w:numId="95">
    <w:abstractNumId w:val="97"/>
  </w:num>
  <w:num w:numId="96">
    <w:abstractNumId w:val="113"/>
  </w:num>
  <w:num w:numId="97">
    <w:abstractNumId w:val="92"/>
  </w:num>
  <w:num w:numId="98">
    <w:abstractNumId w:val="5"/>
  </w:num>
  <w:num w:numId="99">
    <w:abstractNumId w:val="77"/>
  </w:num>
  <w:num w:numId="100">
    <w:abstractNumId w:val="31"/>
  </w:num>
  <w:num w:numId="101">
    <w:abstractNumId w:val="49"/>
  </w:num>
  <w:num w:numId="102">
    <w:abstractNumId w:val="23"/>
  </w:num>
  <w:num w:numId="103">
    <w:abstractNumId w:val="18"/>
  </w:num>
  <w:num w:numId="104">
    <w:abstractNumId w:val="114"/>
  </w:num>
  <w:num w:numId="105">
    <w:abstractNumId w:val="19"/>
  </w:num>
  <w:num w:numId="106">
    <w:abstractNumId w:val="84"/>
  </w:num>
  <w:num w:numId="107">
    <w:abstractNumId w:val="7"/>
  </w:num>
  <w:num w:numId="108">
    <w:abstractNumId w:val="60"/>
  </w:num>
  <w:num w:numId="109">
    <w:abstractNumId w:val="20"/>
  </w:num>
  <w:num w:numId="110">
    <w:abstractNumId w:val="0"/>
  </w:num>
  <w:num w:numId="111">
    <w:abstractNumId w:val="108"/>
  </w:num>
  <w:num w:numId="112">
    <w:abstractNumId w:val="6"/>
  </w:num>
  <w:num w:numId="113">
    <w:abstractNumId w:val="43"/>
  </w:num>
  <w:num w:numId="114">
    <w:abstractNumId w:val="109"/>
  </w:num>
  <w:num w:numId="115">
    <w:abstractNumId w:val="1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A"/>
    <w:rsid w:val="000015ED"/>
    <w:rsid w:val="00006C7F"/>
    <w:rsid w:val="00006CF3"/>
    <w:rsid w:val="000109FF"/>
    <w:rsid w:val="00017467"/>
    <w:rsid w:val="000337E4"/>
    <w:rsid w:val="000472B3"/>
    <w:rsid w:val="00053591"/>
    <w:rsid w:val="0006480D"/>
    <w:rsid w:val="000921D8"/>
    <w:rsid w:val="00094839"/>
    <w:rsid w:val="000949E0"/>
    <w:rsid w:val="000A16CB"/>
    <w:rsid w:val="000A1C8F"/>
    <w:rsid w:val="000B005D"/>
    <w:rsid w:val="000B4B54"/>
    <w:rsid w:val="000C164F"/>
    <w:rsid w:val="000C458F"/>
    <w:rsid w:val="000F26A3"/>
    <w:rsid w:val="000F59D9"/>
    <w:rsid w:val="000F5E06"/>
    <w:rsid w:val="000F6648"/>
    <w:rsid w:val="00102586"/>
    <w:rsid w:val="00112515"/>
    <w:rsid w:val="001128A9"/>
    <w:rsid w:val="0013198D"/>
    <w:rsid w:val="001378E7"/>
    <w:rsid w:val="00141F41"/>
    <w:rsid w:val="001510F7"/>
    <w:rsid w:val="001525E4"/>
    <w:rsid w:val="00154F48"/>
    <w:rsid w:val="001650F6"/>
    <w:rsid w:val="00165C6C"/>
    <w:rsid w:val="001757F0"/>
    <w:rsid w:val="00184D01"/>
    <w:rsid w:val="001A2073"/>
    <w:rsid w:val="001A3ECE"/>
    <w:rsid w:val="001B2ECB"/>
    <w:rsid w:val="001B3BAB"/>
    <w:rsid w:val="001B4E77"/>
    <w:rsid w:val="001C0B6B"/>
    <w:rsid w:val="001C322B"/>
    <w:rsid w:val="001C3790"/>
    <w:rsid w:val="001C4716"/>
    <w:rsid w:val="001D3DC2"/>
    <w:rsid w:val="001D4945"/>
    <w:rsid w:val="001E0D23"/>
    <w:rsid w:val="001E2C4B"/>
    <w:rsid w:val="001E3218"/>
    <w:rsid w:val="001E373F"/>
    <w:rsid w:val="001F19FA"/>
    <w:rsid w:val="001F2A68"/>
    <w:rsid w:val="001F3E22"/>
    <w:rsid w:val="001F5004"/>
    <w:rsid w:val="00215F1E"/>
    <w:rsid w:val="00221B98"/>
    <w:rsid w:val="00222944"/>
    <w:rsid w:val="00225917"/>
    <w:rsid w:val="002308C3"/>
    <w:rsid w:val="0023273C"/>
    <w:rsid w:val="002358F8"/>
    <w:rsid w:val="002373C3"/>
    <w:rsid w:val="00242D78"/>
    <w:rsid w:val="00244327"/>
    <w:rsid w:val="0025120B"/>
    <w:rsid w:val="00266DA3"/>
    <w:rsid w:val="00266FD5"/>
    <w:rsid w:val="00287105"/>
    <w:rsid w:val="002A3331"/>
    <w:rsid w:val="002A5220"/>
    <w:rsid w:val="002A788D"/>
    <w:rsid w:val="002B7EF2"/>
    <w:rsid w:val="002C03AC"/>
    <w:rsid w:val="002C5537"/>
    <w:rsid w:val="002C64F2"/>
    <w:rsid w:val="002D2B92"/>
    <w:rsid w:val="002D3442"/>
    <w:rsid w:val="002D5EB2"/>
    <w:rsid w:val="002D6358"/>
    <w:rsid w:val="002D7FB3"/>
    <w:rsid w:val="002E0930"/>
    <w:rsid w:val="002E779B"/>
    <w:rsid w:val="002F0395"/>
    <w:rsid w:val="002F3E06"/>
    <w:rsid w:val="0031732C"/>
    <w:rsid w:val="003317F6"/>
    <w:rsid w:val="0033225E"/>
    <w:rsid w:val="00333DBF"/>
    <w:rsid w:val="003364FE"/>
    <w:rsid w:val="00345DC2"/>
    <w:rsid w:val="00346E21"/>
    <w:rsid w:val="00350CE9"/>
    <w:rsid w:val="00362B3E"/>
    <w:rsid w:val="00364868"/>
    <w:rsid w:val="00371304"/>
    <w:rsid w:val="00385EED"/>
    <w:rsid w:val="00394242"/>
    <w:rsid w:val="003A0882"/>
    <w:rsid w:val="003B09BD"/>
    <w:rsid w:val="003B213E"/>
    <w:rsid w:val="003B22BC"/>
    <w:rsid w:val="003B79EE"/>
    <w:rsid w:val="003C34F6"/>
    <w:rsid w:val="003C72A3"/>
    <w:rsid w:val="003E0052"/>
    <w:rsid w:val="003E104A"/>
    <w:rsid w:val="003E6B37"/>
    <w:rsid w:val="003E6F7F"/>
    <w:rsid w:val="003E7563"/>
    <w:rsid w:val="003F099E"/>
    <w:rsid w:val="003F0A38"/>
    <w:rsid w:val="003F1926"/>
    <w:rsid w:val="00401FF0"/>
    <w:rsid w:val="00402F4A"/>
    <w:rsid w:val="00406FA9"/>
    <w:rsid w:val="00414E42"/>
    <w:rsid w:val="00422870"/>
    <w:rsid w:val="00423E0A"/>
    <w:rsid w:val="004305A9"/>
    <w:rsid w:val="0043428A"/>
    <w:rsid w:val="0043737F"/>
    <w:rsid w:val="00442F01"/>
    <w:rsid w:val="00444560"/>
    <w:rsid w:val="0044522C"/>
    <w:rsid w:val="00460784"/>
    <w:rsid w:val="00461EFD"/>
    <w:rsid w:val="004826E8"/>
    <w:rsid w:val="00485331"/>
    <w:rsid w:val="00493264"/>
    <w:rsid w:val="004954DB"/>
    <w:rsid w:val="004A2060"/>
    <w:rsid w:val="004B1FC0"/>
    <w:rsid w:val="004B24AE"/>
    <w:rsid w:val="004B3E8D"/>
    <w:rsid w:val="004B681E"/>
    <w:rsid w:val="004B6CF6"/>
    <w:rsid w:val="004C0490"/>
    <w:rsid w:val="004C05E6"/>
    <w:rsid w:val="004C7126"/>
    <w:rsid w:val="004D679C"/>
    <w:rsid w:val="004D6D70"/>
    <w:rsid w:val="004E12F6"/>
    <w:rsid w:val="004F00E8"/>
    <w:rsid w:val="004F75FD"/>
    <w:rsid w:val="0050149D"/>
    <w:rsid w:val="00506BEB"/>
    <w:rsid w:val="00517956"/>
    <w:rsid w:val="00520FE8"/>
    <w:rsid w:val="00522EAA"/>
    <w:rsid w:val="00533469"/>
    <w:rsid w:val="00540F8C"/>
    <w:rsid w:val="00554217"/>
    <w:rsid w:val="005555C6"/>
    <w:rsid w:val="00556061"/>
    <w:rsid w:val="005615B4"/>
    <w:rsid w:val="005627D0"/>
    <w:rsid w:val="0056313F"/>
    <w:rsid w:val="00563854"/>
    <w:rsid w:val="00573C36"/>
    <w:rsid w:val="005767BF"/>
    <w:rsid w:val="005825E2"/>
    <w:rsid w:val="00582F20"/>
    <w:rsid w:val="00592DC1"/>
    <w:rsid w:val="005974EB"/>
    <w:rsid w:val="005B79FB"/>
    <w:rsid w:val="005D20CA"/>
    <w:rsid w:val="005D2EA7"/>
    <w:rsid w:val="005E3119"/>
    <w:rsid w:val="005F2AB4"/>
    <w:rsid w:val="00600AA2"/>
    <w:rsid w:val="00605D6B"/>
    <w:rsid w:val="006061FB"/>
    <w:rsid w:val="0061037A"/>
    <w:rsid w:val="00611A50"/>
    <w:rsid w:val="006164AA"/>
    <w:rsid w:val="006202A2"/>
    <w:rsid w:val="0062112F"/>
    <w:rsid w:val="00621C52"/>
    <w:rsid w:val="00623674"/>
    <w:rsid w:val="00623CD9"/>
    <w:rsid w:val="00626967"/>
    <w:rsid w:val="00626D8E"/>
    <w:rsid w:val="006274A4"/>
    <w:rsid w:val="00632E32"/>
    <w:rsid w:val="00635934"/>
    <w:rsid w:val="00636682"/>
    <w:rsid w:val="00647D46"/>
    <w:rsid w:val="00653B3A"/>
    <w:rsid w:val="006553D9"/>
    <w:rsid w:val="00664F6E"/>
    <w:rsid w:val="006665A8"/>
    <w:rsid w:val="006717BB"/>
    <w:rsid w:val="00681501"/>
    <w:rsid w:val="00687146"/>
    <w:rsid w:val="00691AAA"/>
    <w:rsid w:val="006A1F2F"/>
    <w:rsid w:val="006A24D6"/>
    <w:rsid w:val="006D04A6"/>
    <w:rsid w:val="006D2976"/>
    <w:rsid w:val="006D6266"/>
    <w:rsid w:val="006D7033"/>
    <w:rsid w:val="006E5B56"/>
    <w:rsid w:val="006E7DDD"/>
    <w:rsid w:val="006F0811"/>
    <w:rsid w:val="0071690F"/>
    <w:rsid w:val="00733A86"/>
    <w:rsid w:val="00734773"/>
    <w:rsid w:val="00737F23"/>
    <w:rsid w:val="00753A23"/>
    <w:rsid w:val="007565AA"/>
    <w:rsid w:val="007705CF"/>
    <w:rsid w:val="00772D61"/>
    <w:rsid w:val="00775112"/>
    <w:rsid w:val="00776D22"/>
    <w:rsid w:val="0077709E"/>
    <w:rsid w:val="007A1749"/>
    <w:rsid w:val="007A63FF"/>
    <w:rsid w:val="007B3173"/>
    <w:rsid w:val="007B51A5"/>
    <w:rsid w:val="007C2F0A"/>
    <w:rsid w:val="007D32BB"/>
    <w:rsid w:val="007E7E2C"/>
    <w:rsid w:val="007F0971"/>
    <w:rsid w:val="007F5829"/>
    <w:rsid w:val="007F5E98"/>
    <w:rsid w:val="007F76FE"/>
    <w:rsid w:val="008108C9"/>
    <w:rsid w:val="00816669"/>
    <w:rsid w:val="0083293E"/>
    <w:rsid w:val="00834D32"/>
    <w:rsid w:val="00841F8A"/>
    <w:rsid w:val="008421B7"/>
    <w:rsid w:val="008450A2"/>
    <w:rsid w:val="0084654E"/>
    <w:rsid w:val="00854CE5"/>
    <w:rsid w:val="008564ED"/>
    <w:rsid w:val="008729FF"/>
    <w:rsid w:val="0087396E"/>
    <w:rsid w:val="008760B5"/>
    <w:rsid w:val="0087642B"/>
    <w:rsid w:val="00876B23"/>
    <w:rsid w:val="00877017"/>
    <w:rsid w:val="008A1310"/>
    <w:rsid w:val="008A5324"/>
    <w:rsid w:val="008B097F"/>
    <w:rsid w:val="008B7BF8"/>
    <w:rsid w:val="008C3C72"/>
    <w:rsid w:val="008C4D8D"/>
    <w:rsid w:val="008C5064"/>
    <w:rsid w:val="008C7236"/>
    <w:rsid w:val="008C769A"/>
    <w:rsid w:val="008D1B3D"/>
    <w:rsid w:val="008D66D9"/>
    <w:rsid w:val="008E2C44"/>
    <w:rsid w:val="008E4461"/>
    <w:rsid w:val="008F6995"/>
    <w:rsid w:val="00905A93"/>
    <w:rsid w:val="00911371"/>
    <w:rsid w:val="00913A0B"/>
    <w:rsid w:val="009179EC"/>
    <w:rsid w:val="00924267"/>
    <w:rsid w:val="00924521"/>
    <w:rsid w:val="00926F96"/>
    <w:rsid w:val="00933607"/>
    <w:rsid w:val="00947BF7"/>
    <w:rsid w:val="00950E4D"/>
    <w:rsid w:val="00951031"/>
    <w:rsid w:val="00951CDB"/>
    <w:rsid w:val="009524BB"/>
    <w:rsid w:val="00955F1E"/>
    <w:rsid w:val="00960F10"/>
    <w:rsid w:val="00963CF3"/>
    <w:rsid w:val="00964098"/>
    <w:rsid w:val="0096511C"/>
    <w:rsid w:val="00966CF6"/>
    <w:rsid w:val="00967F5E"/>
    <w:rsid w:val="00970B4E"/>
    <w:rsid w:val="00987E01"/>
    <w:rsid w:val="00990946"/>
    <w:rsid w:val="0099187C"/>
    <w:rsid w:val="009A7A87"/>
    <w:rsid w:val="009B409A"/>
    <w:rsid w:val="009C5272"/>
    <w:rsid w:val="009C5615"/>
    <w:rsid w:val="009C5732"/>
    <w:rsid w:val="009F7B84"/>
    <w:rsid w:val="00A01EC8"/>
    <w:rsid w:val="00A072D6"/>
    <w:rsid w:val="00A07988"/>
    <w:rsid w:val="00A14539"/>
    <w:rsid w:val="00A171C9"/>
    <w:rsid w:val="00A21B95"/>
    <w:rsid w:val="00A323CE"/>
    <w:rsid w:val="00A44879"/>
    <w:rsid w:val="00A603AB"/>
    <w:rsid w:val="00A67E3F"/>
    <w:rsid w:val="00A746F6"/>
    <w:rsid w:val="00A80CE1"/>
    <w:rsid w:val="00A8289E"/>
    <w:rsid w:val="00A859F6"/>
    <w:rsid w:val="00A87F9B"/>
    <w:rsid w:val="00A91802"/>
    <w:rsid w:val="00A93B94"/>
    <w:rsid w:val="00A9437C"/>
    <w:rsid w:val="00AA3CEC"/>
    <w:rsid w:val="00AB095B"/>
    <w:rsid w:val="00AB25DC"/>
    <w:rsid w:val="00AB4367"/>
    <w:rsid w:val="00AB4459"/>
    <w:rsid w:val="00AC5A6E"/>
    <w:rsid w:val="00AC6FDD"/>
    <w:rsid w:val="00AC7A39"/>
    <w:rsid w:val="00AC7B35"/>
    <w:rsid w:val="00AD3270"/>
    <w:rsid w:val="00AD3C38"/>
    <w:rsid w:val="00AE2168"/>
    <w:rsid w:val="00AE703A"/>
    <w:rsid w:val="00B01292"/>
    <w:rsid w:val="00B01EB9"/>
    <w:rsid w:val="00B06C6F"/>
    <w:rsid w:val="00B13498"/>
    <w:rsid w:val="00B13E20"/>
    <w:rsid w:val="00B255F9"/>
    <w:rsid w:val="00B269F5"/>
    <w:rsid w:val="00B3757B"/>
    <w:rsid w:val="00B40574"/>
    <w:rsid w:val="00B4085D"/>
    <w:rsid w:val="00B41CF5"/>
    <w:rsid w:val="00B448D5"/>
    <w:rsid w:val="00B4639F"/>
    <w:rsid w:val="00B53A9A"/>
    <w:rsid w:val="00B547F6"/>
    <w:rsid w:val="00B6371F"/>
    <w:rsid w:val="00B6658F"/>
    <w:rsid w:val="00B728AA"/>
    <w:rsid w:val="00B757D5"/>
    <w:rsid w:val="00B802B6"/>
    <w:rsid w:val="00B83382"/>
    <w:rsid w:val="00B85142"/>
    <w:rsid w:val="00BA2410"/>
    <w:rsid w:val="00BA635E"/>
    <w:rsid w:val="00BA63A7"/>
    <w:rsid w:val="00BB37A6"/>
    <w:rsid w:val="00BB4E26"/>
    <w:rsid w:val="00BC088E"/>
    <w:rsid w:val="00BC0931"/>
    <w:rsid w:val="00BC18F7"/>
    <w:rsid w:val="00BD099C"/>
    <w:rsid w:val="00BD6D1E"/>
    <w:rsid w:val="00BE5AC8"/>
    <w:rsid w:val="00BE60CA"/>
    <w:rsid w:val="00BF1849"/>
    <w:rsid w:val="00BF1C76"/>
    <w:rsid w:val="00BF424E"/>
    <w:rsid w:val="00BF4A69"/>
    <w:rsid w:val="00C11C79"/>
    <w:rsid w:val="00C12360"/>
    <w:rsid w:val="00C13008"/>
    <w:rsid w:val="00C31DE9"/>
    <w:rsid w:val="00C367D2"/>
    <w:rsid w:val="00C42B34"/>
    <w:rsid w:val="00C52CE3"/>
    <w:rsid w:val="00C71901"/>
    <w:rsid w:val="00C72551"/>
    <w:rsid w:val="00C73B46"/>
    <w:rsid w:val="00C8488F"/>
    <w:rsid w:val="00C85154"/>
    <w:rsid w:val="00C878EF"/>
    <w:rsid w:val="00C90BBD"/>
    <w:rsid w:val="00C96689"/>
    <w:rsid w:val="00CA5A28"/>
    <w:rsid w:val="00CA7E88"/>
    <w:rsid w:val="00CB2806"/>
    <w:rsid w:val="00CB5A16"/>
    <w:rsid w:val="00CC2FB7"/>
    <w:rsid w:val="00CD0E06"/>
    <w:rsid w:val="00CD6296"/>
    <w:rsid w:val="00CE27F6"/>
    <w:rsid w:val="00CE7D57"/>
    <w:rsid w:val="00CF0A76"/>
    <w:rsid w:val="00CF3030"/>
    <w:rsid w:val="00CF7F98"/>
    <w:rsid w:val="00D02AFC"/>
    <w:rsid w:val="00D17524"/>
    <w:rsid w:val="00D17A02"/>
    <w:rsid w:val="00D263C2"/>
    <w:rsid w:val="00D33B78"/>
    <w:rsid w:val="00D34C10"/>
    <w:rsid w:val="00D35D4E"/>
    <w:rsid w:val="00D35EAF"/>
    <w:rsid w:val="00D37EBC"/>
    <w:rsid w:val="00D523FF"/>
    <w:rsid w:val="00D56737"/>
    <w:rsid w:val="00D5729A"/>
    <w:rsid w:val="00D57FD9"/>
    <w:rsid w:val="00D611D9"/>
    <w:rsid w:val="00D64904"/>
    <w:rsid w:val="00D77285"/>
    <w:rsid w:val="00D8193D"/>
    <w:rsid w:val="00D910C4"/>
    <w:rsid w:val="00D928AF"/>
    <w:rsid w:val="00D96243"/>
    <w:rsid w:val="00DC3798"/>
    <w:rsid w:val="00DC59CA"/>
    <w:rsid w:val="00DC7112"/>
    <w:rsid w:val="00DD14CE"/>
    <w:rsid w:val="00DD3F07"/>
    <w:rsid w:val="00DD55A3"/>
    <w:rsid w:val="00DE538F"/>
    <w:rsid w:val="00DF1126"/>
    <w:rsid w:val="00DF5B9A"/>
    <w:rsid w:val="00E0102B"/>
    <w:rsid w:val="00E16B5F"/>
    <w:rsid w:val="00E22549"/>
    <w:rsid w:val="00E2708E"/>
    <w:rsid w:val="00E274F1"/>
    <w:rsid w:val="00E35A35"/>
    <w:rsid w:val="00E36471"/>
    <w:rsid w:val="00E46402"/>
    <w:rsid w:val="00E47270"/>
    <w:rsid w:val="00E6457B"/>
    <w:rsid w:val="00E671EC"/>
    <w:rsid w:val="00E71945"/>
    <w:rsid w:val="00E74B4B"/>
    <w:rsid w:val="00E77653"/>
    <w:rsid w:val="00E80E06"/>
    <w:rsid w:val="00E80E4E"/>
    <w:rsid w:val="00E80E98"/>
    <w:rsid w:val="00E905C6"/>
    <w:rsid w:val="00E92C83"/>
    <w:rsid w:val="00E95248"/>
    <w:rsid w:val="00EA2AEF"/>
    <w:rsid w:val="00EA3C8B"/>
    <w:rsid w:val="00EA75E1"/>
    <w:rsid w:val="00EB6C36"/>
    <w:rsid w:val="00ED2D25"/>
    <w:rsid w:val="00EE1129"/>
    <w:rsid w:val="00EE1B50"/>
    <w:rsid w:val="00EF0795"/>
    <w:rsid w:val="00EF1C67"/>
    <w:rsid w:val="00EF2704"/>
    <w:rsid w:val="00EF60D4"/>
    <w:rsid w:val="00EF65DE"/>
    <w:rsid w:val="00F04650"/>
    <w:rsid w:val="00F22A6C"/>
    <w:rsid w:val="00F24F5C"/>
    <w:rsid w:val="00F30EB5"/>
    <w:rsid w:val="00F318F7"/>
    <w:rsid w:val="00F37AC7"/>
    <w:rsid w:val="00F43420"/>
    <w:rsid w:val="00F45404"/>
    <w:rsid w:val="00F51654"/>
    <w:rsid w:val="00F544CC"/>
    <w:rsid w:val="00F605D0"/>
    <w:rsid w:val="00F72C04"/>
    <w:rsid w:val="00F80EFD"/>
    <w:rsid w:val="00F90D5A"/>
    <w:rsid w:val="00F926F2"/>
    <w:rsid w:val="00F94313"/>
    <w:rsid w:val="00F94CD1"/>
    <w:rsid w:val="00F95F4E"/>
    <w:rsid w:val="00F97295"/>
    <w:rsid w:val="00F97D09"/>
    <w:rsid w:val="00FA23E3"/>
    <w:rsid w:val="00FC237F"/>
    <w:rsid w:val="00FE01B8"/>
    <w:rsid w:val="00FE35C9"/>
    <w:rsid w:val="00FE6BEB"/>
    <w:rsid w:val="00FE6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7AC59"/>
  <w15:chartTrackingRefBased/>
  <w15:docId w15:val="{19796DED-D714-4733-BD01-CC87F214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21"/>
    <w:pPr>
      <w:spacing w:after="0" w:line="276" w:lineRule="auto"/>
      <w:jc w:val="both"/>
    </w:pPr>
    <w:rPr>
      <w:rFonts w:ascii="Times New Roman" w:eastAsia="Calibri" w:hAnsi="Times New Roman" w:cs="Times New Roman"/>
      <w:color w:val="000000" w:themeColor="text1"/>
      <w:sz w:val="24"/>
      <w:szCs w:val="20"/>
      <w:lang w:eastAsia="en-ZA"/>
    </w:rPr>
  </w:style>
  <w:style w:type="paragraph" w:styleId="Heading1">
    <w:name w:val="heading 1"/>
    <w:basedOn w:val="Normal"/>
    <w:next w:val="Normal"/>
    <w:link w:val="Heading1Char"/>
    <w:qFormat/>
    <w:rsid w:val="00346E21"/>
    <w:pPr>
      <w:keepNext/>
      <w:jc w:val="left"/>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350CE9"/>
    <w:pPr>
      <w:keepNext/>
      <w:keepLines/>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BD6D1E"/>
    <w:pPr>
      <w:outlineLvl w:val="2"/>
    </w:pPr>
    <w:rPr>
      <w:szCs w:val="24"/>
    </w:rPr>
  </w:style>
  <w:style w:type="paragraph" w:styleId="Heading4">
    <w:name w:val="heading 4"/>
    <w:basedOn w:val="Normal"/>
    <w:next w:val="Normal"/>
    <w:link w:val="Heading4Char"/>
    <w:uiPriority w:val="9"/>
    <w:semiHidden/>
    <w:unhideWhenUsed/>
    <w:qFormat/>
    <w:rsid w:val="00BD6D1E"/>
    <w:pPr>
      <w:keepNext/>
      <w:keepLines/>
      <w:spacing w:before="40"/>
      <w:outlineLvl w:val="3"/>
    </w:pPr>
    <w:rPr>
      <w:rFonts w:eastAsiaTheme="majorEastAsia" w:cstheme="majorBidi"/>
      <w:b/>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F4A"/>
    <w:pPr>
      <w:tabs>
        <w:tab w:val="center" w:pos="4513"/>
        <w:tab w:val="right" w:pos="9026"/>
      </w:tabs>
      <w:spacing w:line="240" w:lineRule="auto"/>
    </w:pPr>
  </w:style>
  <w:style w:type="character" w:customStyle="1" w:styleId="HeaderChar">
    <w:name w:val="Header Char"/>
    <w:basedOn w:val="DefaultParagraphFont"/>
    <w:link w:val="Header"/>
    <w:uiPriority w:val="99"/>
    <w:rsid w:val="00402F4A"/>
  </w:style>
  <w:style w:type="paragraph" w:styleId="Footer">
    <w:name w:val="footer"/>
    <w:basedOn w:val="Normal"/>
    <w:link w:val="FooterChar"/>
    <w:uiPriority w:val="99"/>
    <w:unhideWhenUsed/>
    <w:rsid w:val="00402F4A"/>
    <w:pPr>
      <w:tabs>
        <w:tab w:val="center" w:pos="4513"/>
        <w:tab w:val="right" w:pos="9026"/>
      </w:tabs>
      <w:spacing w:line="240" w:lineRule="auto"/>
    </w:pPr>
  </w:style>
  <w:style w:type="character" w:customStyle="1" w:styleId="FooterChar">
    <w:name w:val="Footer Char"/>
    <w:basedOn w:val="DefaultParagraphFont"/>
    <w:link w:val="Footer"/>
    <w:uiPriority w:val="99"/>
    <w:rsid w:val="00402F4A"/>
  </w:style>
  <w:style w:type="character" w:customStyle="1" w:styleId="Heading1Char">
    <w:name w:val="Heading 1 Char"/>
    <w:basedOn w:val="DefaultParagraphFont"/>
    <w:link w:val="Heading1"/>
    <w:rsid w:val="00346E21"/>
    <w:rPr>
      <w:rFonts w:ascii="Times New Roman" w:eastAsia="Times New Roman" w:hAnsi="Times New Roman" w:cs="Times New Roman"/>
      <w:b/>
      <w:bCs/>
      <w:caps/>
      <w:color w:val="000000" w:themeColor="text1"/>
      <w:kern w:val="32"/>
      <w:sz w:val="24"/>
      <w:szCs w:val="32"/>
      <w:lang w:eastAsia="en-ZA"/>
    </w:rPr>
  </w:style>
  <w:style w:type="character" w:customStyle="1" w:styleId="Heading2Char">
    <w:name w:val="Heading 2 Char"/>
    <w:basedOn w:val="DefaultParagraphFont"/>
    <w:link w:val="Heading2"/>
    <w:uiPriority w:val="9"/>
    <w:rsid w:val="00350CE9"/>
    <w:rPr>
      <w:rFonts w:ascii="Times New Roman" w:eastAsiaTheme="majorEastAsia" w:hAnsi="Times New Roman" w:cstheme="majorBidi"/>
      <w:b/>
      <w:color w:val="000000" w:themeColor="text1"/>
      <w:sz w:val="24"/>
      <w:szCs w:val="26"/>
      <w:lang w:eastAsia="en-ZA"/>
    </w:rPr>
  </w:style>
  <w:style w:type="character" w:customStyle="1" w:styleId="ListParagraphChar">
    <w:name w:val="List Paragraph Char"/>
    <w:aliases w:val="본문(내용) Char"/>
    <w:link w:val="ListParagraph"/>
    <w:rsid w:val="004E12F6"/>
    <w:rPr>
      <w:rFonts w:ascii="Times New Roman" w:hAnsi="Times New Roman"/>
      <w:color w:val="000000" w:themeColor="text1"/>
      <w:sz w:val="24"/>
      <w:lang w:eastAsia="en-ZA"/>
    </w:rPr>
  </w:style>
  <w:style w:type="paragraph" w:styleId="ListParagraph">
    <w:name w:val="List Paragraph"/>
    <w:aliases w:val="본문(내용)"/>
    <w:basedOn w:val="Normal"/>
    <w:link w:val="ListParagraphChar"/>
    <w:uiPriority w:val="34"/>
    <w:qFormat/>
    <w:rsid w:val="004E12F6"/>
    <w:pPr>
      <w:ind w:left="720"/>
    </w:pPr>
    <w:rPr>
      <w:rFonts w:eastAsiaTheme="minorHAnsi" w:cstheme="minorBidi"/>
      <w:szCs w:val="22"/>
    </w:rPr>
  </w:style>
  <w:style w:type="paragraph" w:customStyle="1" w:styleId="Default">
    <w:name w:val="Default"/>
    <w:rsid w:val="00402F4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OC1">
    <w:name w:val="toc 1"/>
    <w:basedOn w:val="Normal"/>
    <w:next w:val="Normal"/>
    <w:uiPriority w:val="39"/>
    <w:unhideWhenUsed/>
    <w:qFormat/>
    <w:rsid w:val="00346E21"/>
    <w:rPr>
      <w:bCs/>
      <w:caps/>
    </w:rPr>
  </w:style>
  <w:style w:type="paragraph" w:styleId="Title">
    <w:name w:val="Title"/>
    <w:basedOn w:val="Normal"/>
    <w:next w:val="Normal"/>
    <w:link w:val="TitleChar"/>
    <w:uiPriority w:val="10"/>
    <w:qFormat/>
    <w:rsid w:val="00BD6D1E"/>
    <w:pPr>
      <w:tabs>
        <w:tab w:val="left" w:pos="9356"/>
      </w:tabs>
      <w:spacing w:before="10" w:after="6"/>
      <w:ind w:left="454" w:right="4"/>
      <w:jc w:val="center"/>
    </w:pPr>
    <w:rPr>
      <w:b/>
      <w:sz w:val="32"/>
      <w:szCs w:val="32"/>
    </w:rPr>
  </w:style>
  <w:style w:type="character" w:customStyle="1" w:styleId="TitleChar">
    <w:name w:val="Title Char"/>
    <w:basedOn w:val="DefaultParagraphFont"/>
    <w:link w:val="Title"/>
    <w:uiPriority w:val="10"/>
    <w:rsid w:val="00BD6D1E"/>
    <w:rPr>
      <w:rFonts w:ascii="Times New Roman" w:eastAsia="Calibri" w:hAnsi="Times New Roman" w:cs="Times New Roman"/>
      <w:b/>
      <w:color w:val="000000" w:themeColor="text1"/>
      <w:sz w:val="32"/>
      <w:szCs w:val="32"/>
      <w:lang w:eastAsia="en-ZA"/>
    </w:rPr>
  </w:style>
  <w:style w:type="character" w:customStyle="1" w:styleId="Heading4Char">
    <w:name w:val="Heading 4 Char"/>
    <w:basedOn w:val="DefaultParagraphFont"/>
    <w:link w:val="Heading4"/>
    <w:uiPriority w:val="9"/>
    <w:semiHidden/>
    <w:rsid w:val="00BD6D1E"/>
    <w:rPr>
      <w:rFonts w:ascii="Times New Roman" w:eastAsiaTheme="majorEastAsia" w:hAnsi="Times New Roman" w:cstheme="majorBidi"/>
      <w:b/>
      <w:iCs/>
      <w:sz w:val="24"/>
      <w:szCs w:val="20"/>
      <w:lang w:eastAsia="en-ZA"/>
    </w:rPr>
  </w:style>
  <w:style w:type="character" w:customStyle="1" w:styleId="Heading3Char">
    <w:name w:val="Heading 3 Char"/>
    <w:basedOn w:val="DefaultParagraphFont"/>
    <w:link w:val="Heading3"/>
    <w:uiPriority w:val="9"/>
    <w:rsid w:val="00BD6D1E"/>
    <w:rPr>
      <w:rFonts w:ascii="Times New Roman" w:eastAsiaTheme="majorEastAsia" w:hAnsi="Times New Roman" w:cstheme="majorBidi"/>
      <w:b/>
      <w:color w:val="000000" w:themeColor="text1"/>
      <w:sz w:val="24"/>
      <w:szCs w:val="24"/>
      <w:lang w:eastAsia="en-ZA"/>
    </w:rPr>
  </w:style>
  <w:style w:type="character" w:styleId="Hyperlink">
    <w:name w:val="Hyperlink"/>
    <w:basedOn w:val="DefaultParagraphFont"/>
    <w:uiPriority w:val="99"/>
    <w:unhideWhenUsed/>
    <w:rsid w:val="00346E21"/>
    <w:rPr>
      <w:color w:val="0563C1" w:themeColor="hyperlink"/>
      <w:u w:val="single"/>
    </w:rPr>
  </w:style>
  <w:style w:type="paragraph" w:styleId="BalloonText">
    <w:name w:val="Balloon Text"/>
    <w:basedOn w:val="Normal"/>
    <w:link w:val="BalloonTextChar"/>
    <w:uiPriority w:val="99"/>
    <w:semiHidden/>
    <w:unhideWhenUsed/>
    <w:rsid w:val="009F7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84"/>
    <w:rPr>
      <w:rFonts w:ascii="Segoe UI" w:eastAsia="Calibri" w:hAnsi="Segoe UI" w:cs="Segoe UI"/>
      <w:color w:val="000000" w:themeColor="text1"/>
      <w:sz w:val="18"/>
      <w:szCs w:val="18"/>
      <w:lang w:eastAsia="en-ZA"/>
    </w:rPr>
  </w:style>
  <w:style w:type="paragraph" w:styleId="Revision">
    <w:name w:val="Revision"/>
    <w:hidden/>
    <w:uiPriority w:val="99"/>
    <w:semiHidden/>
    <w:rsid w:val="00422870"/>
    <w:pPr>
      <w:spacing w:after="0" w:line="240" w:lineRule="auto"/>
    </w:pPr>
    <w:rPr>
      <w:rFonts w:ascii="Times New Roman" w:eastAsia="Calibri" w:hAnsi="Times New Roman" w:cs="Times New Roman"/>
      <w:color w:val="000000" w:themeColor="text1"/>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5D50C-0B5D-47D8-9393-39EA24C1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51</Pages>
  <Words>17523</Words>
  <Characters>99887</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 Patrick</dc:creator>
  <cp:keywords/>
  <dc:description/>
  <cp:lastModifiedBy>Rosine Manishimwe</cp:lastModifiedBy>
  <cp:revision>14</cp:revision>
  <dcterms:created xsi:type="dcterms:W3CDTF">2023-02-21T14:04:00Z</dcterms:created>
  <dcterms:modified xsi:type="dcterms:W3CDTF">2023-03-01T09:00:00Z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b69548f9d12f0632148a369f9c108f3d34c2552cd56040fd9eedef05181d0045</vt:lpwstr>
  </property>
</Properties>
</file>