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E23B0" w14:textId="77777777" w:rsidR="001F29D6" w:rsidRPr="00296D70" w:rsidRDefault="001F29D6" w:rsidP="002C26C0">
      <w:pPr>
        <w:autoSpaceDE w:val="0"/>
        <w:autoSpaceDN w:val="0"/>
        <w:adjustRightInd w:val="0"/>
        <w:spacing w:before="10" w:after="6"/>
        <w:ind w:left="283" w:right="454"/>
        <w:rPr>
          <w:szCs w:val="24"/>
          <w:lang w:val="it-IT"/>
        </w:rPr>
      </w:pPr>
    </w:p>
    <w:p w14:paraId="538BED1B" w14:textId="37C933B9" w:rsidR="002B6689" w:rsidRDefault="002B6689" w:rsidP="002008FD">
      <w:pPr>
        <w:spacing w:before="10" w:after="6" w:line="240" w:lineRule="auto"/>
        <w:ind w:right="454"/>
        <w:rPr>
          <w:rFonts w:eastAsia="Times New Roman"/>
          <w:b/>
          <w:szCs w:val="24"/>
        </w:rPr>
      </w:pPr>
    </w:p>
    <w:p w14:paraId="3CD20D29" w14:textId="614FA646" w:rsidR="00F60A0D" w:rsidRDefault="00F60A0D" w:rsidP="002C26C0">
      <w:pPr>
        <w:spacing w:before="10" w:after="6" w:line="240" w:lineRule="auto"/>
        <w:ind w:left="283" w:right="454"/>
        <w:rPr>
          <w:rFonts w:eastAsia="Times New Roman"/>
          <w:b/>
          <w:szCs w:val="24"/>
        </w:rPr>
      </w:pPr>
    </w:p>
    <w:p w14:paraId="47AAB71A" w14:textId="77777777" w:rsidR="00F60A0D" w:rsidRPr="00296D70" w:rsidRDefault="00F60A0D" w:rsidP="002C26C0">
      <w:pPr>
        <w:spacing w:before="10" w:after="6" w:line="240" w:lineRule="auto"/>
        <w:ind w:left="283" w:right="454"/>
        <w:rPr>
          <w:rFonts w:eastAsia="Times New Roman"/>
          <w:b/>
          <w:szCs w:val="24"/>
        </w:rPr>
      </w:pPr>
    </w:p>
    <w:p w14:paraId="3A13FA4D" w14:textId="2190C882" w:rsidR="00386976" w:rsidRPr="00296D70" w:rsidRDefault="00386976" w:rsidP="002C26C0">
      <w:pPr>
        <w:spacing w:before="10" w:after="6" w:line="240" w:lineRule="auto"/>
        <w:ind w:left="283" w:right="454"/>
        <w:rPr>
          <w:rFonts w:eastAsia="Times New Roman"/>
          <w:b/>
          <w:szCs w:val="24"/>
        </w:rPr>
      </w:pPr>
    </w:p>
    <w:p w14:paraId="3756ADE8" w14:textId="77777777" w:rsidR="00F60A0D" w:rsidRDefault="00F60A0D" w:rsidP="00F60A0D">
      <w:pPr>
        <w:spacing w:before="10" w:after="6" w:line="240" w:lineRule="auto"/>
        <w:ind w:left="283" w:right="454"/>
        <w:jc w:val="center"/>
        <w:rPr>
          <w:noProof/>
          <w:szCs w:val="24"/>
          <w:lang w:val="en-US" w:eastAsia="en-US"/>
        </w:rPr>
      </w:pPr>
    </w:p>
    <w:p w14:paraId="2B763F7B" w14:textId="6F9B63F5" w:rsidR="002B6689" w:rsidRPr="00687FC7" w:rsidRDefault="00F60A0D" w:rsidP="00F60A0D">
      <w:pPr>
        <w:spacing w:before="10" w:after="6" w:line="240" w:lineRule="auto"/>
        <w:ind w:left="283" w:right="454"/>
        <w:jc w:val="center"/>
        <w:rPr>
          <w:noProof/>
          <w:szCs w:val="24"/>
          <w:lang w:val="en-US" w:eastAsia="en-US"/>
        </w:rPr>
      </w:pPr>
      <w:r w:rsidRPr="00687FC7">
        <w:rPr>
          <w:noProof/>
          <w:lang w:val="en-US" w:eastAsia="en-US"/>
        </w:rPr>
        <w:drawing>
          <wp:inline distT="0" distB="0" distL="0" distR="0" wp14:anchorId="183BE8D5" wp14:editId="36392C4E">
            <wp:extent cx="2880360" cy="2530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530475"/>
                    </a:xfrm>
                    <a:prstGeom prst="rect">
                      <a:avLst/>
                    </a:prstGeom>
                    <a:noFill/>
                    <a:ln>
                      <a:noFill/>
                    </a:ln>
                  </pic:spPr>
                </pic:pic>
              </a:graphicData>
            </a:graphic>
          </wp:inline>
        </w:drawing>
      </w:r>
    </w:p>
    <w:p w14:paraId="4D6B32F8" w14:textId="35C9531F" w:rsidR="00841A55" w:rsidRPr="00687FC7" w:rsidRDefault="00841A55" w:rsidP="002C26C0">
      <w:pPr>
        <w:spacing w:before="10" w:after="6" w:line="240" w:lineRule="auto"/>
        <w:ind w:left="283" w:right="454"/>
        <w:jc w:val="center"/>
        <w:rPr>
          <w:noProof/>
          <w:szCs w:val="24"/>
          <w:lang w:val="en-US" w:eastAsia="en-US"/>
        </w:rPr>
      </w:pPr>
    </w:p>
    <w:p w14:paraId="07C798D9" w14:textId="77777777" w:rsidR="00F60A0D" w:rsidRPr="00687FC7" w:rsidRDefault="00F60A0D" w:rsidP="00F60A0D">
      <w:pPr>
        <w:spacing w:before="10" w:after="6" w:line="240" w:lineRule="auto"/>
        <w:ind w:left="283" w:right="454"/>
        <w:jc w:val="left"/>
        <w:rPr>
          <w:noProof/>
          <w:szCs w:val="24"/>
          <w:lang w:val="en-US" w:eastAsia="en-US"/>
        </w:rPr>
      </w:pPr>
    </w:p>
    <w:p w14:paraId="248F33DB" w14:textId="7F735D1A" w:rsidR="00841A55" w:rsidRPr="00687FC7" w:rsidRDefault="00F60A0D" w:rsidP="00F60A0D">
      <w:pPr>
        <w:spacing w:before="10" w:after="6" w:line="240" w:lineRule="auto"/>
        <w:ind w:left="283" w:right="454"/>
        <w:jc w:val="left"/>
        <w:rPr>
          <w:noProof/>
          <w:szCs w:val="24"/>
          <w:lang w:val="en-US" w:eastAsia="en-US"/>
        </w:rPr>
      </w:pPr>
      <w:r w:rsidRPr="00687FC7">
        <w:rPr>
          <w:noProof/>
          <w:szCs w:val="24"/>
          <w:lang w:val="en-US" w:eastAsia="en-US"/>
        </w:rPr>
        <w:br w:type="textWrapping" w:clear="all"/>
      </w:r>
    </w:p>
    <w:p w14:paraId="7A31DCA8" w14:textId="77777777" w:rsidR="00C102A0" w:rsidRPr="00687FC7" w:rsidRDefault="00C102A0" w:rsidP="002C26C0">
      <w:pPr>
        <w:spacing w:before="10" w:after="6" w:line="240" w:lineRule="auto"/>
        <w:ind w:left="283" w:right="454"/>
        <w:jc w:val="center"/>
        <w:rPr>
          <w:noProof/>
          <w:szCs w:val="24"/>
          <w:lang w:val="en-US" w:eastAsia="en-US"/>
        </w:rPr>
      </w:pPr>
    </w:p>
    <w:p w14:paraId="0D87EB29" w14:textId="77777777" w:rsidR="00841A55" w:rsidRPr="00687FC7" w:rsidRDefault="00841A55" w:rsidP="002C26C0">
      <w:pPr>
        <w:spacing w:before="10" w:after="6" w:line="240" w:lineRule="auto"/>
        <w:ind w:left="283" w:right="454"/>
        <w:jc w:val="center"/>
        <w:rPr>
          <w:noProof/>
          <w:szCs w:val="24"/>
          <w:lang w:val="en-US" w:eastAsia="en-US"/>
        </w:rPr>
      </w:pPr>
    </w:p>
    <w:p w14:paraId="78D35CC5" w14:textId="122DFB9F" w:rsidR="00DD35F8" w:rsidRPr="00687FC7" w:rsidRDefault="00DD35F8" w:rsidP="00A8532F">
      <w:pPr>
        <w:ind w:left="270" w:right="-478" w:hanging="450"/>
        <w:jc w:val="center"/>
        <w:rPr>
          <w:b/>
          <w:szCs w:val="24"/>
        </w:rPr>
      </w:pPr>
      <w:r w:rsidRPr="00687FC7">
        <w:rPr>
          <w:b/>
          <w:sz w:val="32"/>
          <w:szCs w:val="32"/>
        </w:rPr>
        <w:t>REGULATIONS GOVERNING</w:t>
      </w:r>
      <w:r w:rsidR="00771465" w:rsidRPr="00687FC7">
        <w:rPr>
          <w:b/>
          <w:sz w:val="32"/>
          <w:szCs w:val="32"/>
        </w:rPr>
        <w:t xml:space="preserve"> </w:t>
      </w:r>
      <w:r w:rsidR="007D1B2A" w:rsidRPr="00687FC7">
        <w:rPr>
          <w:b/>
          <w:sz w:val="32"/>
          <w:szCs w:val="32"/>
        </w:rPr>
        <w:t xml:space="preserve">THE </w:t>
      </w:r>
      <w:r w:rsidR="00771465" w:rsidRPr="00687FC7">
        <w:rPr>
          <w:b/>
          <w:sz w:val="32"/>
          <w:szCs w:val="32"/>
        </w:rPr>
        <w:t>CONTROL OF</w:t>
      </w:r>
      <w:r w:rsidRPr="00687FC7">
        <w:rPr>
          <w:b/>
          <w:sz w:val="32"/>
          <w:szCs w:val="32"/>
        </w:rPr>
        <w:t xml:space="preserve"> PROCESSED FOOD PRODUCTS</w:t>
      </w:r>
    </w:p>
    <w:p w14:paraId="2C669928" w14:textId="193A57E4" w:rsidR="002B6689" w:rsidRPr="00687FC7" w:rsidRDefault="00A328EC" w:rsidP="002C26C0">
      <w:pPr>
        <w:spacing w:before="10" w:after="6"/>
        <w:ind w:left="283" w:right="454"/>
        <w:jc w:val="center"/>
        <w:rPr>
          <w:rFonts w:eastAsia="Times New Roman"/>
          <w:sz w:val="32"/>
          <w:szCs w:val="32"/>
        </w:rPr>
      </w:pPr>
      <w:r w:rsidRPr="00687FC7">
        <w:rPr>
          <w:rFonts w:eastAsia="Times New Roman"/>
          <w:sz w:val="32"/>
          <w:szCs w:val="32"/>
        </w:rPr>
        <w:t>(Rwanda FDA L</w:t>
      </w:r>
      <w:r w:rsidR="002B6689" w:rsidRPr="00687FC7">
        <w:rPr>
          <w:rFonts w:eastAsia="Times New Roman"/>
          <w:sz w:val="32"/>
          <w:szCs w:val="32"/>
        </w:rPr>
        <w:t>aw N</w:t>
      </w:r>
      <w:r w:rsidR="002B6689" w:rsidRPr="00687FC7">
        <w:rPr>
          <w:rFonts w:eastAsia="Times New Roman"/>
          <w:sz w:val="32"/>
          <w:szCs w:val="32"/>
          <w:vertAlign w:val="superscript"/>
        </w:rPr>
        <w:t>o</w:t>
      </w:r>
      <w:r w:rsidR="002B6689" w:rsidRPr="00687FC7">
        <w:rPr>
          <w:rFonts w:eastAsia="Times New Roman"/>
          <w:sz w:val="32"/>
          <w:szCs w:val="32"/>
        </w:rPr>
        <w:t xml:space="preserve"> 003/2018 of 09/02/2018, Article </w:t>
      </w:r>
      <w:r w:rsidR="003B3194" w:rsidRPr="00687FC7">
        <w:rPr>
          <w:rFonts w:eastAsia="Times New Roman"/>
          <w:sz w:val="32"/>
          <w:szCs w:val="32"/>
        </w:rPr>
        <w:t>9</w:t>
      </w:r>
      <w:r w:rsidR="002B6689" w:rsidRPr="00687FC7">
        <w:rPr>
          <w:rFonts w:eastAsia="Times New Roman"/>
          <w:sz w:val="32"/>
          <w:szCs w:val="32"/>
        </w:rPr>
        <w:t>)</w:t>
      </w:r>
    </w:p>
    <w:p w14:paraId="770E57DD" w14:textId="77777777" w:rsidR="00157F59" w:rsidRPr="00687FC7" w:rsidRDefault="00157F59" w:rsidP="002C26C0">
      <w:pPr>
        <w:spacing w:before="10" w:after="6"/>
        <w:ind w:left="283" w:right="454"/>
        <w:rPr>
          <w:rFonts w:eastAsia="Berlin Sans FB"/>
          <w:b/>
          <w:bCs/>
          <w:szCs w:val="24"/>
          <w:lang w:val="en-GB" w:eastAsia="en-US"/>
        </w:rPr>
      </w:pPr>
    </w:p>
    <w:p w14:paraId="7C4DAC4C" w14:textId="77777777" w:rsidR="00533FA8" w:rsidRPr="00687FC7" w:rsidRDefault="00533FA8" w:rsidP="002C26C0">
      <w:pPr>
        <w:tabs>
          <w:tab w:val="left" w:pos="5685"/>
        </w:tabs>
        <w:spacing w:before="10" w:after="6"/>
        <w:ind w:left="283" w:right="454"/>
        <w:rPr>
          <w:rFonts w:eastAsia="Berlin Sans FB"/>
          <w:b/>
          <w:bCs/>
          <w:szCs w:val="24"/>
          <w:lang w:val="en-GB" w:eastAsia="en-US"/>
        </w:rPr>
      </w:pPr>
    </w:p>
    <w:p w14:paraId="4AD7D8EB" w14:textId="3041031F" w:rsidR="006F3346" w:rsidRPr="00687FC7" w:rsidRDefault="006F3346" w:rsidP="002C26C0">
      <w:pPr>
        <w:tabs>
          <w:tab w:val="left" w:pos="5685"/>
        </w:tabs>
        <w:spacing w:before="10" w:after="6"/>
        <w:ind w:left="283" w:right="454"/>
        <w:rPr>
          <w:rFonts w:eastAsia="Times New Roman"/>
          <w:szCs w:val="24"/>
        </w:rPr>
      </w:pPr>
    </w:p>
    <w:p w14:paraId="52D8A848" w14:textId="77777777" w:rsidR="006F3346" w:rsidRPr="00687FC7" w:rsidRDefault="006F3346" w:rsidP="006F3346">
      <w:pPr>
        <w:rPr>
          <w:rFonts w:eastAsia="Times New Roman"/>
          <w:szCs w:val="24"/>
        </w:rPr>
      </w:pPr>
    </w:p>
    <w:p w14:paraId="4FC2A8EB" w14:textId="77777777" w:rsidR="006F3346" w:rsidRPr="00687FC7" w:rsidRDefault="006F3346" w:rsidP="006F3346">
      <w:pPr>
        <w:rPr>
          <w:rFonts w:eastAsia="Times New Roman"/>
          <w:szCs w:val="24"/>
        </w:rPr>
      </w:pPr>
    </w:p>
    <w:p w14:paraId="4A766F3B" w14:textId="77777777" w:rsidR="006F3346" w:rsidRPr="00687FC7" w:rsidRDefault="006F3346" w:rsidP="006F3346">
      <w:pPr>
        <w:rPr>
          <w:rFonts w:eastAsia="Times New Roman"/>
          <w:szCs w:val="24"/>
        </w:rPr>
      </w:pPr>
    </w:p>
    <w:p w14:paraId="628ABEF6" w14:textId="77777777" w:rsidR="006F3346" w:rsidRPr="00687FC7" w:rsidRDefault="006F3346" w:rsidP="006F3346">
      <w:pPr>
        <w:rPr>
          <w:rFonts w:eastAsia="Times New Roman"/>
          <w:szCs w:val="24"/>
        </w:rPr>
      </w:pPr>
    </w:p>
    <w:p w14:paraId="6FAE0774" w14:textId="77777777" w:rsidR="006F3346" w:rsidRPr="00687FC7" w:rsidRDefault="006F3346" w:rsidP="006F3346">
      <w:pPr>
        <w:rPr>
          <w:rFonts w:eastAsia="Times New Roman"/>
          <w:szCs w:val="24"/>
        </w:rPr>
      </w:pPr>
    </w:p>
    <w:p w14:paraId="59BDAEE4" w14:textId="77777777" w:rsidR="006F3346" w:rsidRPr="00687FC7" w:rsidRDefault="006F3346" w:rsidP="006F3346">
      <w:pPr>
        <w:rPr>
          <w:rFonts w:eastAsia="Times New Roman"/>
          <w:szCs w:val="24"/>
        </w:rPr>
      </w:pPr>
    </w:p>
    <w:p w14:paraId="46CC3F95" w14:textId="77777777" w:rsidR="006F3346" w:rsidRPr="00687FC7" w:rsidRDefault="006F3346" w:rsidP="006F3346">
      <w:pPr>
        <w:rPr>
          <w:rFonts w:eastAsia="Times New Roman"/>
          <w:szCs w:val="24"/>
        </w:rPr>
      </w:pPr>
    </w:p>
    <w:p w14:paraId="0FF55DE0" w14:textId="77777777" w:rsidR="006F3346" w:rsidRPr="00687FC7" w:rsidRDefault="006F3346" w:rsidP="006F3346">
      <w:pPr>
        <w:rPr>
          <w:rFonts w:eastAsia="Times New Roman"/>
          <w:szCs w:val="24"/>
        </w:rPr>
      </w:pPr>
    </w:p>
    <w:p w14:paraId="698B740E" w14:textId="77777777" w:rsidR="006F3346" w:rsidRPr="00687FC7" w:rsidRDefault="006F3346" w:rsidP="006F3346">
      <w:pPr>
        <w:rPr>
          <w:rFonts w:eastAsia="Times New Roman"/>
          <w:szCs w:val="24"/>
        </w:rPr>
      </w:pPr>
    </w:p>
    <w:p w14:paraId="097533B3" w14:textId="77777777" w:rsidR="006F3346" w:rsidRPr="00687FC7" w:rsidRDefault="006F3346" w:rsidP="006F3346">
      <w:pPr>
        <w:rPr>
          <w:rFonts w:eastAsia="Times New Roman"/>
          <w:szCs w:val="24"/>
        </w:rPr>
      </w:pPr>
    </w:p>
    <w:p w14:paraId="590B8884" w14:textId="77777777" w:rsidR="006F3346" w:rsidRPr="00687FC7" w:rsidRDefault="006F3346" w:rsidP="006F3346">
      <w:pPr>
        <w:rPr>
          <w:rFonts w:eastAsia="Times New Roman"/>
          <w:szCs w:val="24"/>
        </w:rPr>
      </w:pPr>
    </w:p>
    <w:p w14:paraId="329E0B37" w14:textId="77777777" w:rsidR="006F3346" w:rsidRPr="00687FC7" w:rsidRDefault="006F3346" w:rsidP="006F3346">
      <w:pPr>
        <w:rPr>
          <w:rFonts w:eastAsia="Times New Roman"/>
          <w:szCs w:val="24"/>
        </w:rPr>
      </w:pPr>
    </w:p>
    <w:p w14:paraId="342ADCA3" w14:textId="33E82D57" w:rsidR="006F3346" w:rsidRPr="00687FC7" w:rsidRDefault="006F3346" w:rsidP="00F51014">
      <w:pPr>
        <w:rPr>
          <w:rFonts w:eastAsia="Times New Roman"/>
          <w:szCs w:val="24"/>
        </w:rPr>
      </w:pPr>
    </w:p>
    <w:p w14:paraId="79A98347" w14:textId="7DE354C3" w:rsidR="00603951" w:rsidRPr="00687FC7" w:rsidRDefault="006F3346" w:rsidP="00383E18">
      <w:pPr>
        <w:tabs>
          <w:tab w:val="left" w:pos="880"/>
        </w:tabs>
        <w:rPr>
          <w:rFonts w:eastAsia="Times New Roman"/>
          <w:szCs w:val="24"/>
        </w:rPr>
      </w:pPr>
      <w:r w:rsidRPr="00687FC7">
        <w:rPr>
          <w:rFonts w:eastAsia="Times New Roman"/>
          <w:szCs w:val="24"/>
        </w:rPr>
        <w:tab/>
      </w:r>
      <w:bookmarkStart w:id="0" w:name="_Toc77322028"/>
      <w:bookmarkStart w:id="1" w:name="_Toc1990356"/>
      <w:bookmarkStart w:id="2" w:name="_Toc31802729"/>
      <w:bookmarkStart w:id="3" w:name="_Toc34732171"/>
    </w:p>
    <w:p w14:paraId="6B6E2806" w14:textId="3370F701" w:rsidR="00603951" w:rsidRPr="00687FC7" w:rsidRDefault="00603951" w:rsidP="00383E18">
      <w:pPr>
        <w:tabs>
          <w:tab w:val="left" w:pos="880"/>
        </w:tabs>
        <w:rPr>
          <w:rFonts w:eastAsia="Times New Roman"/>
          <w:szCs w:val="24"/>
        </w:rPr>
      </w:pPr>
    </w:p>
    <w:p w14:paraId="55A98C35" w14:textId="142F08B8" w:rsidR="00442D73" w:rsidRPr="00687FC7" w:rsidRDefault="00442D73" w:rsidP="002B7BBF">
      <w:pPr>
        <w:pStyle w:val="Heading1"/>
      </w:pPr>
      <w:bookmarkStart w:id="4" w:name="_Toc205801654"/>
      <w:bookmarkStart w:id="5" w:name="_Toc212553207"/>
      <w:r w:rsidRPr="00687FC7">
        <w:t>REGULATION DEVELOPMENT HISTORY</w:t>
      </w:r>
      <w:bookmarkEnd w:id="0"/>
      <w:bookmarkEnd w:id="4"/>
      <w:bookmarkEnd w:id="5"/>
      <w:r w:rsidRPr="00687FC7">
        <w:t xml:space="preserve"> </w:t>
      </w:r>
    </w:p>
    <w:p w14:paraId="5C0E4B6D" w14:textId="77777777" w:rsidR="006B44AF" w:rsidRPr="00687FC7" w:rsidRDefault="006B44AF" w:rsidP="006B44AF">
      <w:pPr>
        <w:rPr>
          <w:lang w:val="en-US"/>
        </w:rPr>
      </w:pPr>
    </w:p>
    <w:tbl>
      <w:tblPr>
        <w:tblW w:w="9639" w:type="dxa"/>
        <w:tblInd w:w="-10" w:type="dxa"/>
        <w:tblBorders>
          <w:top w:val="nil"/>
          <w:left w:val="nil"/>
          <w:bottom w:val="nil"/>
          <w:right w:val="nil"/>
        </w:tblBorders>
        <w:tblLayout w:type="fixed"/>
        <w:tblLook w:val="0000" w:firstRow="0" w:lastRow="0" w:firstColumn="0" w:lastColumn="0" w:noHBand="0" w:noVBand="0"/>
      </w:tblPr>
      <w:tblGrid>
        <w:gridCol w:w="3960"/>
        <w:gridCol w:w="5679"/>
      </w:tblGrid>
      <w:tr w:rsidR="00CF517A" w:rsidRPr="00687FC7" w14:paraId="48D5C5ED" w14:textId="77777777" w:rsidTr="00E831C6">
        <w:trPr>
          <w:trHeight w:val="146"/>
        </w:trPr>
        <w:tc>
          <w:tcPr>
            <w:tcW w:w="3960" w:type="dxa"/>
            <w:tcBorders>
              <w:top w:val="single" w:sz="8" w:space="0" w:color="000000"/>
              <w:left w:val="single" w:sz="8" w:space="0" w:color="000000"/>
              <w:bottom w:val="single" w:sz="8" w:space="0" w:color="000000"/>
              <w:right w:val="single" w:sz="8" w:space="0" w:color="000000"/>
            </w:tcBorders>
          </w:tcPr>
          <w:p w14:paraId="1E023BA3" w14:textId="77777777" w:rsidR="00CF517A" w:rsidRPr="00687FC7" w:rsidRDefault="00CF517A" w:rsidP="00CF517A">
            <w:pPr>
              <w:pStyle w:val="Default"/>
              <w:jc w:val="both"/>
              <w:rPr>
                <w:rFonts w:ascii="Times New Roman" w:hAnsi="Times New Roman" w:cs="Times New Roman"/>
                <w:b/>
              </w:rPr>
            </w:pPr>
            <w:r w:rsidRPr="00687FC7">
              <w:rPr>
                <w:rFonts w:ascii="Times New Roman" w:hAnsi="Times New Roman" w:cs="Times New Roman"/>
                <w:b/>
              </w:rPr>
              <w:t>First issue date</w:t>
            </w:r>
          </w:p>
          <w:p w14:paraId="56B6AF29" w14:textId="77777777" w:rsidR="00CF517A" w:rsidRPr="00687FC7" w:rsidRDefault="00CF517A" w:rsidP="00CF517A">
            <w:pPr>
              <w:pStyle w:val="Default"/>
              <w:jc w:val="both"/>
              <w:rPr>
                <w:rFonts w:ascii="Times New Roman" w:hAnsi="Times New Roman" w:cs="Times New Roman"/>
                <w:b/>
              </w:rPr>
            </w:pPr>
          </w:p>
        </w:tc>
        <w:tc>
          <w:tcPr>
            <w:tcW w:w="5679" w:type="dxa"/>
            <w:tcBorders>
              <w:top w:val="single" w:sz="8" w:space="0" w:color="000000"/>
              <w:left w:val="single" w:sz="8" w:space="0" w:color="000000"/>
              <w:bottom w:val="single" w:sz="8" w:space="0" w:color="000000"/>
              <w:right w:val="single" w:sz="8" w:space="0" w:color="000000"/>
            </w:tcBorders>
          </w:tcPr>
          <w:p w14:paraId="396A94A8" w14:textId="4514A42C" w:rsidR="00CF517A" w:rsidRPr="00687FC7" w:rsidRDefault="00CF517A" w:rsidP="00CF517A">
            <w:pPr>
              <w:pStyle w:val="Default"/>
              <w:jc w:val="both"/>
              <w:rPr>
                <w:rFonts w:ascii="Times New Roman" w:hAnsi="Times New Roman" w:cs="Times New Roman"/>
                <w:bCs/>
              </w:rPr>
            </w:pPr>
            <w:r w:rsidRPr="00687FC7">
              <w:rPr>
                <w:rFonts w:ascii="Times New Roman" w:hAnsi="Times New Roman" w:cs="Times New Roman"/>
                <w:bCs/>
              </w:rPr>
              <w:t>Refer to the approval date</w:t>
            </w:r>
          </w:p>
        </w:tc>
      </w:tr>
      <w:tr w:rsidR="00CF517A" w:rsidRPr="00687FC7" w14:paraId="19672168" w14:textId="77777777" w:rsidTr="00E831C6">
        <w:trPr>
          <w:trHeight w:val="146"/>
        </w:trPr>
        <w:tc>
          <w:tcPr>
            <w:tcW w:w="3960" w:type="dxa"/>
            <w:tcBorders>
              <w:top w:val="single" w:sz="8" w:space="0" w:color="000000"/>
              <w:left w:val="single" w:sz="8" w:space="0" w:color="000000"/>
              <w:bottom w:val="single" w:sz="8" w:space="0" w:color="000000"/>
              <w:right w:val="single" w:sz="8" w:space="0" w:color="000000"/>
            </w:tcBorders>
          </w:tcPr>
          <w:p w14:paraId="4C16E738" w14:textId="5DA33774" w:rsidR="00CF517A" w:rsidRPr="00687FC7" w:rsidRDefault="00CF517A" w:rsidP="00CF517A">
            <w:pPr>
              <w:pStyle w:val="Default"/>
              <w:jc w:val="both"/>
              <w:rPr>
                <w:rFonts w:ascii="Times New Roman" w:hAnsi="Times New Roman" w:cs="Times New Roman"/>
                <w:b/>
              </w:rPr>
            </w:pPr>
            <w:r w:rsidRPr="00687FC7">
              <w:rPr>
                <w:rFonts w:ascii="Times New Roman" w:hAnsi="Times New Roman" w:cs="Times New Roman"/>
                <w:b/>
              </w:rPr>
              <w:t>Effective date of this version</w:t>
            </w:r>
          </w:p>
          <w:p w14:paraId="25B12C2F" w14:textId="77777777" w:rsidR="00CF517A" w:rsidRPr="00687FC7" w:rsidRDefault="00CF517A" w:rsidP="00CF517A">
            <w:pPr>
              <w:pStyle w:val="Default"/>
              <w:jc w:val="both"/>
              <w:rPr>
                <w:rFonts w:ascii="Times New Roman" w:hAnsi="Times New Roman" w:cs="Times New Roman"/>
                <w:b/>
              </w:rPr>
            </w:pPr>
          </w:p>
        </w:tc>
        <w:tc>
          <w:tcPr>
            <w:tcW w:w="5679" w:type="dxa"/>
            <w:tcBorders>
              <w:top w:val="single" w:sz="8" w:space="0" w:color="000000"/>
              <w:left w:val="single" w:sz="8" w:space="0" w:color="000000"/>
              <w:bottom w:val="single" w:sz="8" w:space="0" w:color="000000"/>
              <w:right w:val="single" w:sz="8" w:space="0" w:color="000000"/>
            </w:tcBorders>
          </w:tcPr>
          <w:p w14:paraId="18F8BC93" w14:textId="409A8BD1" w:rsidR="00CF517A" w:rsidRPr="00687FC7" w:rsidRDefault="00CF517A" w:rsidP="00CF517A">
            <w:pPr>
              <w:pStyle w:val="Default"/>
              <w:jc w:val="both"/>
              <w:rPr>
                <w:rFonts w:ascii="Times New Roman" w:hAnsi="Times New Roman" w:cs="Times New Roman"/>
                <w:bCs/>
              </w:rPr>
            </w:pPr>
            <w:r w:rsidRPr="00687FC7">
              <w:rPr>
                <w:rFonts w:ascii="Times New Roman" w:hAnsi="Times New Roman" w:cs="Times New Roman"/>
                <w:bCs/>
              </w:rPr>
              <w:t>Refer to the approval date</w:t>
            </w:r>
          </w:p>
        </w:tc>
      </w:tr>
    </w:tbl>
    <w:p w14:paraId="75C62064" w14:textId="77777777" w:rsidR="00442D73" w:rsidRPr="00687FC7" w:rsidRDefault="00442D73" w:rsidP="00D230F4"/>
    <w:p w14:paraId="509562C2" w14:textId="4CA7EB61" w:rsidR="003B3194" w:rsidRPr="00687FC7" w:rsidRDefault="00BE39E4">
      <w:pPr>
        <w:pStyle w:val="Heading1"/>
      </w:pPr>
      <w:bookmarkStart w:id="6" w:name="_Toc77322029"/>
      <w:bookmarkStart w:id="7" w:name="_Toc205801655"/>
      <w:bookmarkStart w:id="8" w:name="_Toc212553208"/>
      <w:r w:rsidRPr="00687FC7">
        <w:t>DOCUMENT REVISION HISTORY</w:t>
      </w:r>
      <w:bookmarkEnd w:id="6"/>
      <w:bookmarkEnd w:id="7"/>
      <w:bookmarkEnd w:id="8"/>
    </w:p>
    <w:p w14:paraId="2F67EC40" w14:textId="77777777" w:rsidR="003B3194" w:rsidRPr="00687FC7" w:rsidRDefault="003B3194" w:rsidP="003060BA"/>
    <w:tbl>
      <w:tblPr>
        <w:tblW w:w="9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2245"/>
        <w:gridCol w:w="4961"/>
      </w:tblGrid>
      <w:tr w:rsidR="00B14F22" w:rsidRPr="00687FC7" w14:paraId="3A9630FD" w14:textId="77777777" w:rsidTr="00B14F22">
        <w:trPr>
          <w:tblHeader/>
        </w:trPr>
        <w:tc>
          <w:tcPr>
            <w:tcW w:w="2245" w:type="dxa"/>
          </w:tcPr>
          <w:p w14:paraId="4A7E3A70" w14:textId="1D5CA6F9" w:rsidR="00B14F22" w:rsidRPr="00687FC7" w:rsidRDefault="00B14F22" w:rsidP="00B14F22">
            <w:pPr>
              <w:ind w:firstLine="34"/>
              <w:rPr>
                <w:rFonts w:eastAsia="Times New Roman"/>
                <w:b/>
                <w:bCs/>
                <w:szCs w:val="24"/>
              </w:rPr>
            </w:pPr>
            <w:r w:rsidRPr="00687FC7">
              <w:rPr>
                <w:rFonts w:eastAsia="Times New Roman"/>
                <w:b/>
                <w:szCs w:val="24"/>
              </w:rPr>
              <w:t>Date of revision</w:t>
            </w:r>
          </w:p>
        </w:tc>
        <w:tc>
          <w:tcPr>
            <w:tcW w:w="2245" w:type="dxa"/>
          </w:tcPr>
          <w:p w14:paraId="60A63016" w14:textId="4BF47F9A" w:rsidR="00B14F22" w:rsidRPr="00687FC7" w:rsidRDefault="00B14F22" w:rsidP="00B14F22">
            <w:pPr>
              <w:ind w:firstLine="34"/>
              <w:rPr>
                <w:rFonts w:eastAsia="Times New Roman"/>
                <w:b/>
                <w:bCs/>
                <w:szCs w:val="24"/>
              </w:rPr>
            </w:pPr>
            <w:r w:rsidRPr="00687FC7">
              <w:rPr>
                <w:rFonts w:eastAsia="Times New Roman"/>
                <w:b/>
                <w:bCs/>
                <w:szCs w:val="24"/>
              </w:rPr>
              <w:t>Version number</w:t>
            </w:r>
          </w:p>
        </w:tc>
        <w:tc>
          <w:tcPr>
            <w:tcW w:w="4961" w:type="dxa"/>
          </w:tcPr>
          <w:p w14:paraId="628F9D66" w14:textId="77AA6448" w:rsidR="00B14F22" w:rsidRPr="00687FC7" w:rsidRDefault="00B14F22" w:rsidP="00B14F22">
            <w:pPr>
              <w:tabs>
                <w:tab w:val="left" w:pos="5040"/>
                <w:tab w:val="left" w:pos="5400"/>
                <w:tab w:val="left" w:pos="5760"/>
              </w:tabs>
              <w:ind w:left="426" w:hanging="426"/>
              <w:rPr>
                <w:rFonts w:eastAsia="Times New Roman"/>
                <w:b/>
                <w:bCs/>
                <w:szCs w:val="24"/>
              </w:rPr>
            </w:pPr>
            <w:r w:rsidRPr="00687FC7">
              <w:rPr>
                <w:rFonts w:eastAsia="Times New Roman"/>
                <w:b/>
                <w:bCs/>
                <w:szCs w:val="24"/>
              </w:rPr>
              <w:t>Changes made and/or reasons for revision</w:t>
            </w:r>
          </w:p>
        </w:tc>
      </w:tr>
      <w:tr w:rsidR="000F6AE5" w:rsidRPr="00687FC7" w14:paraId="7A995F3E" w14:textId="77777777" w:rsidTr="00B14F22">
        <w:trPr>
          <w:tblHeader/>
        </w:trPr>
        <w:tc>
          <w:tcPr>
            <w:tcW w:w="2245" w:type="dxa"/>
          </w:tcPr>
          <w:p w14:paraId="1964E766" w14:textId="171A6396" w:rsidR="000F6AE5" w:rsidRPr="00687FC7" w:rsidRDefault="00512710" w:rsidP="00B14F22">
            <w:pPr>
              <w:ind w:firstLine="34"/>
              <w:rPr>
                <w:rFonts w:eastAsia="Times New Roman"/>
                <w:szCs w:val="24"/>
              </w:rPr>
            </w:pPr>
            <w:r w:rsidRPr="00687FC7">
              <w:rPr>
                <w:rFonts w:eastAsia="Times New Roman"/>
                <w:szCs w:val="24"/>
              </w:rPr>
              <w:t>11/08/2025</w:t>
            </w:r>
          </w:p>
        </w:tc>
        <w:tc>
          <w:tcPr>
            <w:tcW w:w="2245" w:type="dxa"/>
          </w:tcPr>
          <w:p w14:paraId="4F0DE462" w14:textId="68E7D8BD" w:rsidR="000F6AE5" w:rsidRPr="00687FC7" w:rsidRDefault="000F6AE5" w:rsidP="00A8532F">
            <w:pPr>
              <w:ind w:firstLine="34"/>
              <w:jc w:val="center"/>
              <w:rPr>
                <w:rFonts w:eastAsia="Times New Roman"/>
                <w:szCs w:val="24"/>
              </w:rPr>
            </w:pPr>
            <w:r w:rsidRPr="00687FC7">
              <w:rPr>
                <w:rFonts w:eastAsia="Times New Roman"/>
                <w:szCs w:val="24"/>
              </w:rPr>
              <w:t>1</w:t>
            </w:r>
          </w:p>
        </w:tc>
        <w:tc>
          <w:tcPr>
            <w:tcW w:w="4961" w:type="dxa"/>
          </w:tcPr>
          <w:p w14:paraId="65C8B898" w14:textId="2AC6DBC4" w:rsidR="000F6AE5" w:rsidRPr="00687FC7" w:rsidRDefault="00315E9F" w:rsidP="00940F5D">
            <w:pPr>
              <w:tabs>
                <w:tab w:val="left" w:pos="5040"/>
                <w:tab w:val="left" w:pos="5400"/>
                <w:tab w:val="left" w:pos="5760"/>
              </w:tabs>
              <w:ind w:left="426" w:hanging="426"/>
              <w:rPr>
                <w:rFonts w:eastAsia="Times New Roman"/>
                <w:szCs w:val="24"/>
              </w:rPr>
            </w:pPr>
            <w:r w:rsidRPr="00687FC7">
              <w:rPr>
                <w:rFonts w:eastAsia="Times New Roman"/>
                <w:szCs w:val="24"/>
              </w:rPr>
              <w:t>This version of regulations replaces</w:t>
            </w:r>
            <w:r w:rsidR="00C03842" w:rsidRPr="00687FC7">
              <w:rPr>
                <w:rFonts w:eastAsia="Times New Roman"/>
                <w:szCs w:val="24"/>
              </w:rPr>
              <w:t xml:space="preserve"> all other regulations previously used in Food department namely</w:t>
            </w:r>
            <w:r w:rsidRPr="00687FC7">
              <w:rPr>
                <w:rFonts w:eastAsia="Times New Roman"/>
                <w:szCs w:val="24"/>
              </w:rPr>
              <w:t>:</w:t>
            </w:r>
          </w:p>
          <w:p w14:paraId="217BE941" w14:textId="77777777" w:rsidR="00315E9F" w:rsidRPr="00687FC7" w:rsidRDefault="00315E9F" w:rsidP="007B2E79">
            <w:pPr>
              <w:pStyle w:val="ListParagraph"/>
              <w:numPr>
                <w:ilvl w:val="0"/>
                <w:numId w:val="47"/>
              </w:numPr>
              <w:tabs>
                <w:tab w:val="left" w:pos="5040"/>
                <w:tab w:val="left" w:pos="5400"/>
                <w:tab w:val="left" w:pos="5760"/>
              </w:tabs>
              <w:rPr>
                <w:rFonts w:eastAsia="Times New Roman"/>
                <w:szCs w:val="24"/>
              </w:rPr>
            </w:pPr>
            <w:r w:rsidRPr="00687FC7">
              <w:rPr>
                <w:rFonts w:ascii="Times New Roman" w:eastAsia="Times New Roman" w:hAnsi="Times New Roman" w:cs="Times New Roman"/>
                <w:sz w:val="24"/>
                <w:szCs w:val="24"/>
              </w:rPr>
              <w:t>Regulations Governing Control of Importation and Exportation of Food Products Number FDISM/FDIEC/TRG/003, Rev_0</w:t>
            </w:r>
          </w:p>
          <w:p w14:paraId="4D31556C" w14:textId="77777777" w:rsidR="00C03842" w:rsidRPr="00687FC7" w:rsidRDefault="00C03842" w:rsidP="007B2E79">
            <w:pPr>
              <w:pStyle w:val="ListParagraph"/>
              <w:numPr>
                <w:ilvl w:val="0"/>
                <w:numId w:val="47"/>
              </w:numPr>
              <w:tabs>
                <w:tab w:val="left" w:pos="5040"/>
                <w:tab w:val="left" w:pos="5400"/>
                <w:tab w:val="left" w:pos="5760"/>
              </w:tabs>
              <w:rPr>
                <w:rFonts w:eastAsia="Times New Roman"/>
                <w:szCs w:val="24"/>
              </w:rPr>
            </w:pPr>
            <w:r w:rsidRPr="00687FC7">
              <w:rPr>
                <w:rFonts w:ascii="Times New Roman" w:hAnsi="Times New Roman" w:cs="Times New Roman"/>
                <w:sz w:val="24"/>
                <w:szCs w:val="24"/>
              </w:rPr>
              <w:t>Regulations governing licensing to manufacture, to store, to operate as wholesale and retail seller of processed foods and related products NO CBD/TRG/028 Rev_0</w:t>
            </w:r>
          </w:p>
          <w:p w14:paraId="3706E590" w14:textId="65D20EB2" w:rsidR="00E12BD7" w:rsidRPr="00687FC7" w:rsidRDefault="00E12BD7" w:rsidP="007B2E79">
            <w:pPr>
              <w:tabs>
                <w:tab w:val="left" w:pos="5040"/>
                <w:tab w:val="left" w:pos="5400"/>
                <w:tab w:val="left" w:pos="5760"/>
              </w:tabs>
              <w:rPr>
                <w:rFonts w:eastAsia="Times New Roman"/>
                <w:szCs w:val="24"/>
              </w:rPr>
            </w:pPr>
            <w:r w:rsidRPr="00687FC7">
              <w:rPr>
                <w:rFonts w:eastAsia="Times New Roman"/>
                <w:szCs w:val="24"/>
              </w:rPr>
              <w:t>It also replaces other regulatory provisions related to food regulation which were in other documents. The approval of this version, renders all stated documents OBSOL</w:t>
            </w:r>
            <w:r w:rsidR="00DE38A4" w:rsidRPr="00687FC7">
              <w:rPr>
                <w:rFonts w:eastAsia="Times New Roman"/>
                <w:szCs w:val="24"/>
              </w:rPr>
              <w:t>E</w:t>
            </w:r>
            <w:r w:rsidRPr="00687FC7">
              <w:rPr>
                <w:rFonts w:eastAsia="Times New Roman"/>
                <w:szCs w:val="24"/>
              </w:rPr>
              <w:t>TE.</w:t>
            </w:r>
          </w:p>
          <w:p w14:paraId="62FF6382" w14:textId="28B1EC20" w:rsidR="00A65E30" w:rsidRPr="00687FC7" w:rsidRDefault="00A65E30" w:rsidP="007B2E79">
            <w:pPr>
              <w:tabs>
                <w:tab w:val="left" w:pos="5040"/>
                <w:tab w:val="left" w:pos="5400"/>
                <w:tab w:val="left" w:pos="5760"/>
              </w:tabs>
              <w:rPr>
                <w:rFonts w:eastAsia="Times New Roman"/>
                <w:szCs w:val="24"/>
              </w:rPr>
            </w:pPr>
            <w:r w:rsidRPr="00687FC7">
              <w:rPr>
                <w:rFonts w:eastAsia="Times New Roman"/>
                <w:szCs w:val="24"/>
              </w:rPr>
              <w:t xml:space="preserve">This </w:t>
            </w:r>
            <w:r w:rsidR="00826D50" w:rsidRPr="00687FC7">
              <w:rPr>
                <w:rFonts w:eastAsia="Times New Roman"/>
                <w:szCs w:val="24"/>
              </w:rPr>
              <w:t>version</w:t>
            </w:r>
            <w:r w:rsidRPr="00687FC7">
              <w:rPr>
                <w:rFonts w:eastAsia="Times New Roman"/>
                <w:szCs w:val="24"/>
              </w:rPr>
              <w:t xml:space="preserve"> establishes</w:t>
            </w:r>
            <w:r w:rsidR="00826D50" w:rsidRPr="00687FC7">
              <w:rPr>
                <w:rFonts w:eastAsia="Times New Roman"/>
                <w:szCs w:val="24"/>
              </w:rPr>
              <w:t xml:space="preserve"> also </w:t>
            </w:r>
            <w:r w:rsidRPr="00687FC7">
              <w:rPr>
                <w:rFonts w:eastAsia="Times New Roman"/>
                <w:szCs w:val="24"/>
              </w:rPr>
              <w:t xml:space="preserve">''Regulations for Registration of Processed Food Products'' (which were not </w:t>
            </w:r>
            <w:r w:rsidR="00DE38A4" w:rsidRPr="00687FC7">
              <w:rPr>
                <w:rFonts w:eastAsia="Times New Roman"/>
                <w:szCs w:val="24"/>
              </w:rPr>
              <w:t xml:space="preserve">previously </w:t>
            </w:r>
            <w:r w:rsidRPr="00687FC7">
              <w:rPr>
                <w:rFonts w:eastAsia="Times New Roman"/>
                <w:szCs w:val="24"/>
              </w:rPr>
              <w:t>in place). </w:t>
            </w:r>
          </w:p>
        </w:tc>
      </w:tr>
    </w:tbl>
    <w:p w14:paraId="4CD5A034" w14:textId="454C5EFE" w:rsidR="00442D73" w:rsidRPr="00687FC7" w:rsidRDefault="00442D73">
      <w:pPr>
        <w:spacing w:after="160" w:line="259" w:lineRule="auto"/>
        <w:jc w:val="left"/>
        <w:rPr>
          <w:rFonts w:eastAsia="Times New Roman"/>
          <w:b/>
          <w:bCs/>
          <w:kern w:val="32"/>
          <w:szCs w:val="24"/>
        </w:rPr>
      </w:pPr>
      <w:r w:rsidRPr="00687FC7">
        <w:rPr>
          <w:szCs w:val="24"/>
        </w:rPr>
        <w:br w:type="page"/>
      </w:r>
    </w:p>
    <w:p w14:paraId="3A6FB8BE" w14:textId="77777777" w:rsidR="002B6689" w:rsidRPr="00687FC7" w:rsidRDefault="002B6689" w:rsidP="00F2799F">
      <w:pPr>
        <w:pStyle w:val="Heading1"/>
      </w:pPr>
      <w:bookmarkStart w:id="9" w:name="_Toc77322030"/>
      <w:bookmarkStart w:id="10" w:name="_Toc205801656"/>
      <w:bookmarkStart w:id="11" w:name="_Toc212553209"/>
      <w:r w:rsidRPr="00687FC7">
        <w:lastRenderedPageBreak/>
        <w:t>ADOPTION AND APPROVAL OF THE REGULATIONS</w:t>
      </w:r>
      <w:bookmarkEnd w:id="1"/>
      <w:bookmarkEnd w:id="2"/>
      <w:bookmarkEnd w:id="3"/>
      <w:bookmarkEnd w:id="9"/>
      <w:bookmarkEnd w:id="10"/>
      <w:bookmarkEnd w:id="11"/>
      <w:r w:rsidR="008B619B" w:rsidRPr="00687FC7">
        <w:tab/>
      </w:r>
    </w:p>
    <w:p w14:paraId="6B0F204C" w14:textId="77777777" w:rsidR="002B6689" w:rsidRPr="00687FC7" w:rsidRDefault="002B6689">
      <w:pPr>
        <w:spacing w:before="10" w:after="6" w:line="240" w:lineRule="auto"/>
        <w:ind w:left="283" w:right="454"/>
        <w:rPr>
          <w:rFonts w:eastAsia="Times New Roman"/>
          <w:szCs w:val="24"/>
        </w:rPr>
      </w:pPr>
    </w:p>
    <w:p w14:paraId="3E56E431" w14:textId="6A3EFCB2" w:rsidR="002B6689" w:rsidRPr="00687FC7" w:rsidRDefault="002B6689" w:rsidP="00A01DA7">
      <w:pPr>
        <w:spacing w:before="10" w:after="6"/>
        <w:ind w:right="-37"/>
        <w:rPr>
          <w:i/>
          <w:szCs w:val="24"/>
          <w:lang w:val="en-US"/>
        </w:rPr>
      </w:pPr>
      <w:r w:rsidRPr="00687FC7">
        <w:rPr>
          <w:i/>
          <w:szCs w:val="24"/>
          <w:lang w:val="en-US"/>
        </w:rPr>
        <w:t xml:space="preserve">In </w:t>
      </w:r>
      <w:r w:rsidR="003777CA" w:rsidRPr="00687FC7">
        <w:rPr>
          <w:i/>
          <w:szCs w:val="24"/>
          <w:lang w:val="en-US"/>
        </w:rPr>
        <w:t xml:space="preserve">exercise </w:t>
      </w:r>
      <w:r w:rsidRPr="00687FC7">
        <w:rPr>
          <w:i/>
          <w:szCs w:val="24"/>
          <w:lang w:val="en-US"/>
        </w:rPr>
        <w:t xml:space="preserve">of the powers conferred upon </w:t>
      </w:r>
      <w:r w:rsidRPr="00687FC7">
        <w:rPr>
          <w:i/>
          <w:szCs w:val="24"/>
        </w:rPr>
        <w:t>Rwanda Food and Drugs Authority</w:t>
      </w:r>
      <w:r w:rsidR="00E01396" w:rsidRPr="00687FC7">
        <w:rPr>
          <w:i/>
          <w:szCs w:val="24"/>
          <w:lang w:val="en-US"/>
        </w:rPr>
        <w:t xml:space="preserve"> by Article N°</w:t>
      </w:r>
      <w:r w:rsidRPr="00687FC7">
        <w:rPr>
          <w:i/>
          <w:szCs w:val="24"/>
          <w:vertAlign w:val="superscript"/>
          <w:lang w:val="en-US"/>
        </w:rPr>
        <w:t xml:space="preserve"> </w:t>
      </w:r>
      <w:r w:rsidRPr="00687FC7">
        <w:rPr>
          <w:i/>
          <w:szCs w:val="24"/>
          <w:lang w:val="en-US"/>
        </w:rPr>
        <w:t xml:space="preserve">9 of the </w:t>
      </w:r>
      <w:r w:rsidRPr="00687FC7">
        <w:rPr>
          <w:rFonts w:eastAsia="Times New Roman"/>
          <w:i/>
          <w:szCs w:val="24"/>
        </w:rPr>
        <w:t xml:space="preserve">Law </w:t>
      </w:r>
      <w:r w:rsidR="00E01396" w:rsidRPr="00687FC7">
        <w:rPr>
          <w:i/>
          <w:szCs w:val="24"/>
          <w:lang w:val="en-US"/>
        </w:rPr>
        <w:t>N°</w:t>
      </w:r>
      <w:r w:rsidRPr="00687FC7">
        <w:rPr>
          <w:rFonts w:eastAsia="Times New Roman"/>
          <w:i/>
          <w:szCs w:val="24"/>
        </w:rPr>
        <w:t xml:space="preserve"> 003/2018 of</w:t>
      </w:r>
      <w:r w:rsidR="00614EAA" w:rsidRPr="00687FC7">
        <w:rPr>
          <w:rFonts w:eastAsia="Times New Roman"/>
          <w:i/>
          <w:szCs w:val="24"/>
        </w:rPr>
        <w:t xml:space="preserve"> </w:t>
      </w:r>
      <w:r w:rsidRPr="00687FC7">
        <w:rPr>
          <w:rFonts w:eastAsia="Times New Roman"/>
          <w:i/>
          <w:szCs w:val="24"/>
        </w:rPr>
        <w:t>09/02/2018 establishing Rwanda FDA and determining its mission, organization</w:t>
      </w:r>
      <w:r w:rsidR="00153D05" w:rsidRPr="00687FC7">
        <w:rPr>
          <w:rFonts w:eastAsia="Times New Roman"/>
          <w:i/>
          <w:szCs w:val="24"/>
        </w:rPr>
        <w:t>,</w:t>
      </w:r>
      <w:r w:rsidRPr="00687FC7">
        <w:rPr>
          <w:rFonts w:eastAsia="Times New Roman"/>
          <w:i/>
          <w:szCs w:val="24"/>
        </w:rPr>
        <w:t xml:space="preserve"> and functioning</w:t>
      </w:r>
      <w:r w:rsidRPr="00687FC7">
        <w:rPr>
          <w:i/>
          <w:szCs w:val="24"/>
          <w:lang w:val="en-US"/>
        </w:rPr>
        <w:t xml:space="preserve">, hereby </w:t>
      </w:r>
      <w:r w:rsidR="003777CA" w:rsidRPr="00687FC7">
        <w:rPr>
          <w:i/>
          <w:szCs w:val="24"/>
          <w:lang w:val="en-US"/>
        </w:rPr>
        <w:t>adopts</w:t>
      </w:r>
      <w:r w:rsidR="00E01396" w:rsidRPr="00687FC7">
        <w:rPr>
          <w:i/>
          <w:szCs w:val="24"/>
          <w:lang w:val="en-US"/>
        </w:rPr>
        <w:t xml:space="preserve"> </w:t>
      </w:r>
      <w:r w:rsidR="00B6234B" w:rsidRPr="00687FC7">
        <w:rPr>
          <w:i/>
          <w:szCs w:val="24"/>
          <w:lang w:val="en-US"/>
        </w:rPr>
        <w:t>the</w:t>
      </w:r>
      <w:r w:rsidR="00196E55" w:rsidRPr="00687FC7">
        <w:rPr>
          <w:i/>
          <w:szCs w:val="24"/>
          <w:lang w:val="en-US"/>
        </w:rPr>
        <w:t>s</w:t>
      </w:r>
      <w:r w:rsidR="00B6234B" w:rsidRPr="00687FC7">
        <w:rPr>
          <w:i/>
          <w:szCs w:val="24"/>
          <w:lang w:val="en-US"/>
        </w:rPr>
        <w:t>e</w:t>
      </w:r>
      <w:r w:rsidRPr="00687FC7">
        <w:rPr>
          <w:i/>
          <w:szCs w:val="24"/>
          <w:lang w:val="en-US"/>
        </w:rPr>
        <w:t xml:space="preserve"> </w:t>
      </w:r>
      <w:r w:rsidR="00B6234B" w:rsidRPr="00687FC7">
        <w:rPr>
          <w:rFonts w:eastAsia="Times New Roman"/>
          <w:i/>
          <w:szCs w:val="24"/>
        </w:rPr>
        <w:t>r</w:t>
      </w:r>
      <w:r w:rsidR="00D9494C" w:rsidRPr="00687FC7">
        <w:rPr>
          <w:rFonts w:eastAsia="Times New Roman"/>
          <w:i/>
          <w:szCs w:val="24"/>
        </w:rPr>
        <w:t>egulation</w:t>
      </w:r>
      <w:r w:rsidR="00B6234B" w:rsidRPr="00687FC7">
        <w:rPr>
          <w:rFonts w:eastAsia="Times New Roman"/>
          <w:i/>
          <w:szCs w:val="24"/>
        </w:rPr>
        <w:t>s</w:t>
      </w:r>
      <w:r w:rsidR="00D9494C" w:rsidRPr="00687FC7">
        <w:rPr>
          <w:rFonts w:eastAsia="Times New Roman"/>
          <w:i/>
          <w:szCs w:val="24"/>
        </w:rPr>
        <w:t xml:space="preserve"> No</w:t>
      </w:r>
      <w:r w:rsidR="009C0C51" w:rsidRPr="00687FC7">
        <w:rPr>
          <w:rFonts w:eastAsia="Times New Roman"/>
          <w:i/>
          <w:szCs w:val="24"/>
        </w:rPr>
        <w:t>.:</w:t>
      </w:r>
      <w:r w:rsidR="00A20EBF" w:rsidRPr="00687FC7">
        <w:rPr>
          <w:rFonts w:eastAsia="Times New Roman"/>
          <w:i/>
          <w:szCs w:val="24"/>
        </w:rPr>
        <w:t xml:space="preserve"> </w:t>
      </w:r>
      <w:r w:rsidR="00153D05" w:rsidRPr="00687FC7">
        <w:rPr>
          <w:rFonts w:eastAsia="Times New Roman"/>
          <w:i/>
          <w:szCs w:val="24"/>
        </w:rPr>
        <w:t>FD/TRG/003</w:t>
      </w:r>
      <w:r w:rsidR="009C0C51" w:rsidRPr="00687FC7">
        <w:rPr>
          <w:rFonts w:eastAsia="Times New Roman"/>
          <w:i/>
          <w:szCs w:val="24"/>
        </w:rPr>
        <w:t xml:space="preserve"> </w:t>
      </w:r>
      <w:r w:rsidR="00B9732E" w:rsidRPr="00687FC7">
        <w:rPr>
          <w:rFonts w:eastAsia="Times New Roman"/>
          <w:i/>
          <w:szCs w:val="24"/>
        </w:rPr>
        <w:t>Version</w:t>
      </w:r>
      <w:r w:rsidR="00153D05" w:rsidRPr="00687FC7">
        <w:rPr>
          <w:rFonts w:eastAsia="Times New Roman"/>
          <w:i/>
          <w:szCs w:val="24"/>
        </w:rPr>
        <w:t xml:space="preserve"> 1 </w:t>
      </w:r>
      <w:r w:rsidR="009C0C51" w:rsidRPr="00687FC7">
        <w:rPr>
          <w:rFonts w:eastAsia="Times New Roman"/>
          <w:i/>
          <w:szCs w:val="24"/>
        </w:rPr>
        <w:t>g</w:t>
      </w:r>
      <w:r w:rsidR="00D9494C" w:rsidRPr="00687FC7">
        <w:rPr>
          <w:rFonts w:eastAsia="Times New Roman"/>
          <w:i/>
          <w:szCs w:val="24"/>
        </w:rPr>
        <w:t>overning</w:t>
      </w:r>
      <w:r w:rsidR="009C0C51" w:rsidRPr="00687FC7">
        <w:rPr>
          <w:rFonts w:eastAsia="Times New Roman"/>
          <w:i/>
          <w:szCs w:val="24"/>
        </w:rPr>
        <w:t xml:space="preserve"> </w:t>
      </w:r>
      <w:r w:rsidR="007D1B2A" w:rsidRPr="00687FC7">
        <w:rPr>
          <w:rFonts w:eastAsia="Times New Roman"/>
          <w:i/>
          <w:szCs w:val="24"/>
        </w:rPr>
        <w:t xml:space="preserve">the </w:t>
      </w:r>
      <w:r w:rsidR="00D71013" w:rsidRPr="00687FC7">
        <w:rPr>
          <w:rFonts w:eastAsia="Times New Roman"/>
          <w:i/>
          <w:szCs w:val="24"/>
        </w:rPr>
        <w:t xml:space="preserve">control of </w:t>
      </w:r>
      <w:r w:rsidR="00153D05" w:rsidRPr="00687FC7">
        <w:rPr>
          <w:rFonts w:eastAsia="Times New Roman"/>
          <w:i/>
          <w:szCs w:val="24"/>
        </w:rPr>
        <w:t>processed food products.</w:t>
      </w:r>
    </w:p>
    <w:p w14:paraId="267D0AE3" w14:textId="0DA0B482" w:rsidR="00DC2BAF" w:rsidRPr="00687FC7" w:rsidRDefault="00DC2BAF">
      <w:pPr>
        <w:spacing w:before="10" w:after="6"/>
        <w:ind w:left="283" w:right="454"/>
        <w:rPr>
          <w:szCs w:val="24"/>
          <w:lang w:val="en-US"/>
        </w:rPr>
      </w:pPr>
    </w:p>
    <w:p w14:paraId="0DA7B075" w14:textId="77777777" w:rsidR="00E12BD7" w:rsidRPr="00687FC7" w:rsidRDefault="00E12BD7">
      <w:pPr>
        <w:spacing w:before="10" w:after="6"/>
        <w:ind w:left="283" w:right="454"/>
        <w:rPr>
          <w:szCs w:val="24"/>
          <w:lang w:val="en-US"/>
        </w:rPr>
      </w:pPr>
    </w:p>
    <w:p w14:paraId="6BC502FC" w14:textId="77777777" w:rsidR="00DC2BAF" w:rsidRPr="00687FC7" w:rsidRDefault="00DC2BAF" w:rsidP="007B2E79">
      <w:pPr>
        <w:spacing w:before="10" w:after="6"/>
        <w:ind w:right="454"/>
        <w:rPr>
          <w:szCs w:val="24"/>
          <w:lang w:val="en-US"/>
        </w:rPr>
      </w:pPr>
    </w:p>
    <w:p w14:paraId="674C09FD" w14:textId="77777777" w:rsidR="009E5BE5" w:rsidRPr="00687FC7" w:rsidRDefault="009E5BE5" w:rsidP="007B2E79">
      <w:pPr>
        <w:ind w:right="454"/>
        <w:rPr>
          <w:b/>
          <w:szCs w:val="24"/>
          <w:lang w:val="en-US"/>
        </w:rPr>
      </w:pPr>
      <w:r w:rsidRPr="00687FC7">
        <w:rPr>
          <w:b/>
          <w:szCs w:val="24"/>
          <w:lang w:val="en-US"/>
        </w:rPr>
        <w:t>Prof. Emile BIENVENU</w:t>
      </w:r>
    </w:p>
    <w:p w14:paraId="63024E8F" w14:textId="77777777" w:rsidR="00A8532F" w:rsidRPr="00687FC7" w:rsidRDefault="00CC0E6C" w:rsidP="00940F5D">
      <w:pPr>
        <w:rPr>
          <w:lang w:val="en-US"/>
        </w:rPr>
      </w:pPr>
      <w:r w:rsidRPr="00687FC7">
        <w:rPr>
          <w:b/>
          <w:bCs/>
          <w:lang w:val="en-US"/>
        </w:rPr>
        <w:t>Director General</w:t>
      </w:r>
      <w:r w:rsidR="006B44AF" w:rsidRPr="00687FC7">
        <w:rPr>
          <w:lang w:val="en-US"/>
        </w:rPr>
        <w:br w:type="page"/>
      </w:r>
    </w:p>
    <w:sdt>
      <w:sdtPr>
        <w:rPr>
          <w:bCs/>
          <w:caps/>
          <w:szCs w:val="24"/>
        </w:rPr>
        <w:id w:val="1437715288"/>
        <w:docPartObj>
          <w:docPartGallery w:val="Table of Contents"/>
          <w:docPartUnique/>
        </w:docPartObj>
      </w:sdtPr>
      <w:sdtEndPr>
        <w:rPr>
          <w:caps w:val="0"/>
          <w:noProof/>
        </w:rPr>
      </w:sdtEndPr>
      <w:sdtContent>
        <w:p w14:paraId="0D9BDA75" w14:textId="5F087877" w:rsidR="00D0455F" w:rsidRPr="00687FC7" w:rsidRDefault="007E2FEE" w:rsidP="00F2799F">
          <w:pPr>
            <w:rPr>
              <w:bCs/>
              <w:szCs w:val="24"/>
            </w:rPr>
          </w:pPr>
          <w:r w:rsidRPr="00687FC7">
            <w:rPr>
              <w:b/>
              <w:bCs/>
              <w:szCs w:val="24"/>
              <w:lang w:val="en-US"/>
            </w:rPr>
            <w:t>ARRANGEMENT OF THE REGULATIONS</w:t>
          </w:r>
          <w:r w:rsidRPr="00687FC7">
            <w:rPr>
              <w:bCs/>
              <w:szCs w:val="24"/>
            </w:rPr>
            <w:tab/>
          </w:r>
        </w:p>
        <w:p w14:paraId="76E35A10" w14:textId="4349D1D1" w:rsidR="00687FC7" w:rsidRDefault="008F20B5">
          <w:pPr>
            <w:pStyle w:val="TOC1"/>
            <w:rPr>
              <w:rFonts w:asciiTheme="minorHAnsi" w:eastAsiaTheme="minorEastAsia" w:hAnsiTheme="minorHAnsi" w:cstheme="minorBidi"/>
              <w:b w:val="0"/>
              <w:bCs w:val="0"/>
              <w:noProof/>
              <w:sz w:val="22"/>
              <w:szCs w:val="22"/>
              <w:lang w:val="en-US" w:eastAsia="en-US"/>
            </w:rPr>
          </w:pPr>
          <w:r w:rsidRPr="00687FC7">
            <w:rPr>
              <w:bCs w:val="0"/>
              <w:szCs w:val="24"/>
            </w:rPr>
            <w:fldChar w:fldCharType="begin"/>
          </w:r>
          <w:r w:rsidRPr="00687FC7">
            <w:rPr>
              <w:bCs w:val="0"/>
              <w:szCs w:val="24"/>
            </w:rPr>
            <w:instrText xml:space="preserve"> TOC \o "1-3" \h \z \u </w:instrText>
          </w:r>
          <w:r w:rsidRPr="00687FC7">
            <w:rPr>
              <w:bCs w:val="0"/>
              <w:szCs w:val="24"/>
            </w:rPr>
            <w:fldChar w:fldCharType="separate"/>
          </w:r>
          <w:hyperlink w:anchor="_Toc212553207" w:history="1">
            <w:r w:rsidR="00687FC7" w:rsidRPr="00C80790">
              <w:rPr>
                <w:rStyle w:val="Hyperlink"/>
                <w:noProof/>
              </w:rPr>
              <w:t>REGULATION DEVELOPMENT HISTORY</w:t>
            </w:r>
            <w:r w:rsidR="00687FC7">
              <w:rPr>
                <w:noProof/>
                <w:webHidden/>
              </w:rPr>
              <w:tab/>
            </w:r>
            <w:r w:rsidR="00687FC7">
              <w:rPr>
                <w:noProof/>
                <w:webHidden/>
              </w:rPr>
              <w:fldChar w:fldCharType="begin"/>
            </w:r>
            <w:r w:rsidR="00687FC7">
              <w:rPr>
                <w:noProof/>
                <w:webHidden/>
              </w:rPr>
              <w:instrText xml:space="preserve"> PAGEREF _Toc212553207 \h </w:instrText>
            </w:r>
            <w:r w:rsidR="00687FC7">
              <w:rPr>
                <w:noProof/>
                <w:webHidden/>
              </w:rPr>
            </w:r>
            <w:r w:rsidR="00687FC7">
              <w:rPr>
                <w:noProof/>
                <w:webHidden/>
              </w:rPr>
              <w:fldChar w:fldCharType="separate"/>
            </w:r>
            <w:r w:rsidR="00687FC7">
              <w:rPr>
                <w:noProof/>
                <w:webHidden/>
              </w:rPr>
              <w:t>2</w:t>
            </w:r>
            <w:r w:rsidR="00687FC7">
              <w:rPr>
                <w:noProof/>
                <w:webHidden/>
              </w:rPr>
              <w:fldChar w:fldCharType="end"/>
            </w:r>
          </w:hyperlink>
        </w:p>
        <w:p w14:paraId="0B030A75" w14:textId="69941F90"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08" w:history="1">
            <w:r w:rsidRPr="00C80790">
              <w:rPr>
                <w:rStyle w:val="Hyperlink"/>
                <w:noProof/>
              </w:rPr>
              <w:t>DOCUMENT REVISION HISTORY</w:t>
            </w:r>
            <w:r>
              <w:rPr>
                <w:noProof/>
                <w:webHidden/>
              </w:rPr>
              <w:tab/>
            </w:r>
            <w:r>
              <w:rPr>
                <w:noProof/>
                <w:webHidden/>
              </w:rPr>
              <w:fldChar w:fldCharType="begin"/>
            </w:r>
            <w:r>
              <w:rPr>
                <w:noProof/>
                <w:webHidden/>
              </w:rPr>
              <w:instrText xml:space="preserve"> PAGEREF _Toc212553208 \h </w:instrText>
            </w:r>
            <w:r>
              <w:rPr>
                <w:noProof/>
                <w:webHidden/>
              </w:rPr>
            </w:r>
            <w:r>
              <w:rPr>
                <w:noProof/>
                <w:webHidden/>
              </w:rPr>
              <w:fldChar w:fldCharType="separate"/>
            </w:r>
            <w:r>
              <w:rPr>
                <w:noProof/>
                <w:webHidden/>
              </w:rPr>
              <w:t>2</w:t>
            </w:r>
            <w:r>
              <w:rPr>
                <w:noProof/>
                <w:webHidden/>
              </w:rPr>
              <w:fldChar w:fldCharType="end"/>
            </w:r>
          </w:hyperlink>
        </w:p>
        <w:p w14:paraId="0EB4DAB0" w14:textId="7926E7BE"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09" w:history="1">
            <w:r w:rsidRPr="00C80790">
              <w:rPr>
                <w:rStyle w:val="Hyperlink"/>
                <w:noProof/>
              </w:rPr>
              <w:t>ADOPTION AND APPROVAL OF THE REGULATIONS</w:t>
            </w:r>
            <w:r>
              <w:rPr>
                <w:noProof/>
                <w:webHidden/>
              </w:rPr>
              <w:tab/>
            </w:r>
            <w:r>
              <w:rPr>
                <w:noProof/>
                <w:webHidden/>
              </w:rPr>
              <w:fldChar w:fldCharType="begin"/>
            </w:r>
            <w:r>
              <w:rPr>
                <w:noProof/>
                <w:webHidden/>
              </w:rPr>
              <w:instrText xml:space="preserve"> PAGEREF _Toc212553209 \h </w:instrText>
            </w:r>
            <w:r>
              <w:rPr>
                <w:noProof/>
                <w:webHidden/>
              </w:rPr>
            </w:r>
            <w:r>
              <w:rPr>
                <w:noProof/>
                <w:webHidden/>
              </w:rPr>
              <w:fldChar w:fldCharType="separate"/>
            </w:r>
            <w:r>
              <w:rPr>
                <w:noProof/>
                <w:webHidden/>
              </w:rPr>
              <w:t>3</w:t>
            </w:r>
            <w:r>
              <w:rPr>
                <w:noProof/>
                <w:webHidden/>
              </w:rPr>
              <w:fldChar w:fldCharType="end"/>
            </w:r>
          </w:hyperlink>
        </w:p>
        <w:p w14:paraId="4B363D8C" w14:textId="2D1F30F5"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10" w:history="1">
            <w:r w:rsidRPr="00C80790">
              <w:rPr>
                <w:rStyle w:val="Hyperlink"/>
                <w:noProof/>
              </w:rPr>
              <w:t>ACRONYMS AND ABBREVIATIONS</w:t>
            </w:r>
            <w:r>
              <w:rPr>
                <w:noProof/>
                <w:webHidden/>
              </w:rPr>
              <w:tab/>
            </w:r>
            <w:r>
              <w:rPr>
                <w:noProof/>
                <w:webHidden/>
              </w:rPr>
              <w:fldChar w:fldCharType="begin"/>
            </w:r>
            <w:r>
              <w:rPr>
                <w:noProof/>
                <w:webHidden/>
              </w:rPr>
              <w:instrText xml:space="preserve"> PAGEREF _Toc212553210 \h </w:instrText>
            </w:r>
            <w:r>
              <w:rPr>
                <w:noProof/>
                <w:webHidden/>
              </w:rPr>
            </w:r>
            <w:r>
              <w:rPr>
                <w:noProof/>
                <w:webHidden/>
              </w:rPr>
              <w:fldChar w:fldCharType="separate"/>
            </w:r>
            <w:r>
              <w:rPr>
                <w:noProof/>
                <w:webHidden/>
              </w:rPr>
              <w:t>7</w:t>
            </w:r>
            <w:r>
              <w:rPr>
                <w:noProof/>
                <w:webHidden/>
              </w:rPr>
              <w:fldChar w:fldCharType="end"/>
            </w:r>
          </w:hyperlink>
        </w:p>
        <w:p w14:paraId="7AE3F2C1" w14:textId="15264FBF"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11" w:history="1">
            <w:r w:rsidRPr="00C80790">
              <w:rPr>
                <w:rStyle w:val="Hyperlink"/>
                <w:noProof/>
              </w:rPr>
              <w:t>CHAPTER ONE: GENERAL PROVISIONS</w:t>
            </w:r>
            <w:r>
              <w:rPr>
                <w:noProof/>
                <w:webHidden/>
              </w:rPr>
              <w:tab/>
            </w:r>
            <w:r>
              <w:rPr>
                <w:noProof/>
                <w:webHidden/>
              </w:rPr>
              <w:fldChar w:fldCharType="begin"/>
            </w:r>
            <w:r>
              <w:rPr>
                <w:noProof/>
                <w:webHidden/>
              </w:rPr>
              <w:instrText xml:space="preserve"> PAGEREF _Toc212553211 \h </w:instrText>
            </w:r>
            <w:r>
              <w:rPr>
                <w:noProof/>
                <w:webHidden/>
              </w:rPr>
            </w:r>
            <w:r>
              <w:rPr>
                <w:noProof/>
                <w:webHidden/>
              </w:rPr>
              <w:fldChar w:fldCharType="separate"/>
            </w:r>
            <w:r>
              <w:rPr>
                <w:noProof/>
                <w:webHidden/>
              </w:rPr>
              <w:t>8</w:t>
            </w:r>
            <w:r>
              <w:rPr>
                <w:noProof/>
                <w:webHidden/>
              </w:rPr>
              <w:fldChar w:fldCharType="end"/>
            </w:r>
          </w:hyperlink>
        </w:p>
        <w:p w14:paraId="15E4E095" w14:textId="7B76FCDA"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2" w:history="1">
            <w:r w:rsidRPr="00C80790">
              <w:rPr>
                <w:rStyle w:val="Hyperlink"/>
                <w:noProof/>
              </w:rPr>
              <w:t>Article One: Purpose of these Regulations</w:t>
            </w:r>
            <w:r>
              <w:rPr>
                <w:noProof/>
                <w:webHidden/>
              </w:rPr>
              <w:tab/>
            </w:r>
            <w:r>
              <w:rPr>
                <w:noProof/>
                <w:webHidden/>
              </w:rPr>
              <w:fldChar w:fldCharType="begin"/>
            </w:r>
            <w:r>
              <w:rPr>
                <w:noProof/>
                <w:webHidden/>
              </w:rPr>
              <w:instrText xml:space="preserve"> PAGEREF _Toc212553212 \h </w:instrText>
            </w:r>
            <w:r>
              <w:rPr>
                <w:noProof/>
                <w:webHidden/>
              </w:rPr>
            </w:r>
            <w:r>
              <w:rPr>
                <w:noProof/>
                <w:webHidden/>
              </w:rPr>
              <w:fldChar w:fldCharType="separate"/>
            </w:r>
            <w:r>
              <w:rPr>
                <w:noProof/>
                <w:webHidden/>
              </w:rPr>
              <w:t>8</w:t>
            </w:r>
            <w:r>
              <w:rPr>
                <w:noProof/>
                <w:webHidden/>
              </w:rPr>
              <w:fldChar w:fldCharType="end"/>
            </w:r>
          </w:hyperlink>
        </w:p>
        <w:p w14:paraId="08888162" w14:textId="1450085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3" w:history="1">
            <w:r w:rsidRPr="00C80790">
              <w:rPr>
                <w:rStyle w:val="Hyperlink"/>
                <w:noProof/>
              </w:rPr>
              <w:t>Article 2: Citation</w:t>
            </w:r>
            <w:r>
              <w:rPr>
                <w:noProof/>
                <w:webHidden/>
              </w:rPr>
              <w:tab/>
            </w:r>
            <w:r>
              <w:rPr>
                <w:noProof/>
                <w:webHidden/>
              </w:rPr>
              <w:fldChar w:fldCharType="begin"/>
            </w:r>
            <w:r>
              <w:rPr>
                <w:noProof/>
                <w:webHidden/>
              </w:rPr>
              <w:instrText xml:space="preserve"> PAGEREF _Toc212553213 \h </w:instrText>
            </w:r>
            <w:r>
              <w:rPr>
                <w:noProof/>
                <w:webHidden/>
              </w:rPr>
            </w:r>
            <w:r>
              <w:rPr>
                <w:noProof/>
                <w:webHidden/>
              </w:rPr>
              <w:fldChar w:fldCharType="separate"/>
            </w:r>
            <w:r>
              <w:rPr>
                <w:noProof/>
                <w:webHidden/>
              </w:rPr>
              <w:t>8</w:t>
            </w:r>
            <w:r>
              <w:rPr>
                <w:noProof/>
                <w:webHidden/>
              </w:rPr>
              <w:fldChar w:fldCharType="end"/>
            </w:r>
          </w:hyperlink>
        </w:p>
        <w:p w14:paraId="77D84A7D" w14:textId="2A12DBBD"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4" w:history="1">
            <w:r w:rsidRPr="00C80790">
              <w:rPr>
                <w:rStyle w:val="Hyperlink"/>
                <w:noProof/>
              </w:rPr>
              <w:t>Article 3: Scope</w:t>
            </w:r>
            <w:r>
              <w:rPr>
                <w:noProof/>
                <w:webHidden/>
              </w:rPr>
              <w:tab/>
            </w:r>
            <w:r>
              <w:rPr>
                <w:noProof/>
                <w:webHidden/>
              </w:rPr>
              <w:fldChar w:fldCharType="begin"/>
            </w:r>
            <w:r>
              <w:rPr>
                <w:noProof/>
                <w:webHidden/>
              </w:rPr>
              <w:instrText xml:space="preserve"> PAGEREF _Toc212553214 \h </w:instrText>
            </w:r>
            <w:r>
              <w:rPr>
                <w:noProof/>
                <w:webHidden/>
              </w:rPr>
            </w:r>
            <w:r>
              <w:rPr>
                <w:noProof/>
                <w:webHidden/>
              </w:rPr>
              <w:fldChar w:fldCharType="separate"/>
            </w:r>
            <w:r>
              <w:rPr>
                <w:noProof/>
                <w:webHidden/>
              </w:rPr>
              <w:t>8</w:t>
            </w:r>
            <w:r>
              <w:rPr>
                <w:noProof/>
                <w:webHidden/>
              </w:rPr>
              <w:fldChar w:fldCharType="end"/>
            </w:r>
          </w:hyperlink>
        </w:p>
        <w:p w14:paraId="3FAE9EF6" w14:textId="6722D18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5" w:history="1">
            <w:r w:rsidRPr="00C80790">
              <w:rPr>
                <w:rStyle w:val="Hyperlink"/>
                <w:noProof/>
              </w:rPr>
              <w:t>Article 4: Definitions</w:t>
            </w:r>
            <w:r>
              <w:rPr>
                <w:noProof/>
                <w:webHidden/>
              </w:rPr>
              <w:tab/>
            </w:r>
            <w:r>
              <w:rPr>
                <w:noProof/>
                <w:webHidden/>
              </w:rPr>
              <w:fldChar w:fldCharType="begin"/>
            </w:r>
            <w:r>
              <w:rPr>
                <w:noProof/>
                <w:webHidden/>
              </w:rPr>
              <w:instrText xml:space="preserve"> PAGEREF _Toc212553215 \h </w:instrText>
            </w:r>
            <w:r>
              <w:rPr>
                <w:noProof/>
                <w:webHidden/>
              </w:rPr>
            </w:r>
            <w:r>
              <w:rPr>
                <w:noProof/>
                <w:webHidden/>
              </w:rPr>
              <w:fldChar w:fldCharType="separate"/>
            </w:r>
            <w:r>
              <w:rPr>
                <w:noProof/>
                <w:webHidden/>
              </w:rPr>
              <w:t>8</w:t>
            </w:r>
            <w:r>
              <w:rPr>
                <w:noProof/>
                <w:webHidden/>
              </w:rPr>
              <w:fldChar w:fldCharType="end"/>
            </w:r>
          </w:hyperlink>
        </w:p>
        <w:p w14:paraId="29151F75" w14:textId="08BCA07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6" w:history="1">
            <w:r w:rsidRPr="00C80790">
              <w:rPr>
                <w:rStyle w:val="Hyperlink"/>
                <w:noProof/>
              </w:rPr>
              <w:t>Article 5: Obligations of Food Business Operators</w:t>
            </w:r>
            <w:r>
              <w:rPr>
                <w:noProof/>
                <w:webHidden/>
              </w:rPr>
              <w:tab/>
            </w:r>
            <w:r>
              <w:rPr>
                <w:noProof/>
                <w:webHidden/>
              </w:rPr>
              <w:fldChar w:fldCharType="begin"/>
            </w:r>
            <w:r>
              <w:rPr>
                <w:noProof/>
                <w:webHidden/>
              </w:rPr>
              <w:instrText xml:space="preserve"> PAGEREF _Toc212553216 \h </w:instrText>
            </w:r>
            <w:r>
              <w:rPr>
                <w:noProof/>
                <w:webHidden/>
              </w:rPr>
            </w:r>
            <w:r>
              <w:rPr>
                <w:noProof/>
                <w:webHidden/>
              </w:rPr>
              <w:fldChar w:fldCharType="separate"/>
            </w:r>
            <w:r>
              <w:rPr>
                <w:noProof/>
                <w:webHidden/>
              </w:rPr>
              <w:t>13</w:t>
            </w:r>
            <w:r>
              <w:rPr>
                <w:noProof/>
                <w:webHidden/>
              </w:rPr>
              <w:fldChar w:fldCharType="end"/>
            </w:r>
          </w:hyperlink>
        </w:p>
        <w:p w14:paraId="2A64880C" w14:textId="2F5950B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7" w:history="1">
            <w:r w:rsidRPr="00C80790">
              <w:rPr>
                <w:rStyle w:val="Hyperlink"/>
                <w:noProof/>
              </w:rPr>
              <w:t>CHAPTER TWO: FOOD MANUFACTURING FACILITY APPROVAL/ LICENSE PROCESS AND INSPECTION</w:t>
            </w:r>
            <w:r>
              <w:rPr>
                <w:noProof/>
                <w:webHidden/>
              </w:rPr>
              <w:tab/>
            </w:r>
            <w:r>
              <w:rPr>
                <w:noProof/>
                <w:webHidden/>
              </w:rPr>
              <w:fldChar w:fldCharType="begin"/>
            </w:r>
            <w:r>
              <w:rPr>
                <w:noProof/>
                <w:webHidden/>
              </w:rPr>
              <w:instrText xml:space="preserve"> PAGEREF _Toc212553217 \h </w:instrText>
            </w:r>
            <w:r>
              <w:rPr>
                <w:noProof/>
                <w:webHidden/>
              </w:rPr>
            </w:r>
            <w:r>
              <w:rPr>
                <w:noProof/>
                <w:webHidden/>
              </w:rPr>
              <w:fldChar w:fldCharType="separate"/>
            </w:r>
            <w:r>
              <w:rPr>
                <w:noProof/>
                <w:webHidden/>
              </w:rPr>
              <w:t>13</w:t>
            </w:r>
            <w:r>
              <w:rPr>
                <w:noProof/>
                <w:webHidden/>
              </w:rPr>
              <w:fldChar w:fldCharType="end"/>
            </w:r>
          </w:hyperlink>
        </w:p>
        <w:p w14:paraId="6DC40534" w14:textId="1608C30A"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8" w:history="1">
            <w:r w:rsidRPr="00C80790">
              <w:rPr>
                <w:rStyle w:val="Hyperlink"/>
                <w:noProof/>
              </w:rPr>
              <w:t>Article 6: Provisions for Food Manufacturing Facility Permit and Premises Licenses.</w:t>
            </w:r>
            <w:r>
              <w:rPr>
                <w:noProof/>
                <w:webHidden/>
              </w:rPr>
              <w:tab/>
            </w:r>
            <w:r>
              <w:rPr>
                <w:noProof/>
                <w:webHidden/>
              </w:rPr>
              <w:fldChar w:fldCharType="begin"/>
            </w:r>
            <w:r>
              <w:rPr>
                <w:noProof/>
                <w:webHidden/>
              </w:rPr>
              <w:instrText xml:space="preserve"> PAGEREF _Toc212553218 \h </w:instrText>
            </w:r>
            <w:r>
              <w:rPr>
                <w:noProof/>
                <w:webHidden/>
              </w:rPr>
            </w:r>
            <w:r>
              <w:rPr>
                <w:noProof/>
                <w:webHidden/>
              </w:rPr>
              <w:fldChar w:fldCharType="separate"/>
            </w:r>
            <w:r>
              <w:rPr>
                <w:noProof/>
                <w:webHidden/>
              </w:rPr>
              <w:t>13</w:t>
            </w:r>
            <w:r>
              <w:rPr>
                <w:noProof/>
                <w:webHidden/>
              </w:rPr>
              <w:fldChar w:fldCharType="end"/>
            </w:r>
          </w:hyperlink>
        </w:p>
        <w:p w14:paraId="14089BB9" w14:textId="6BB2775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19" w:history="1">
            <w:r w:rsidRPr="00C80790">
              <w:rPr>
                <w:rStyle w:val="Hyperlink"/>
                <w:noProof/>
              </w:rPr>
              <w:t>Article 7: Application for Food Manufacturing Facility Permit and Premises License</w:t>
            </w:r>
            <w:r>
              <w:rPr>
                <w:noProof/>
                <w:webHidden/>
              </w:rPr>
              <w:tab/>
            </w:r>
            <w:r>
              <w:rPr>
                <w:noProof/>
                <w:webHidden/>
              </w:rPr>
              <w:fldChar w:fldCharType="begin"/>
            </w:r>
            <w:r>
              <w:rPr>
                <w:noProof/>
                <w:webHidden/>
              </w:rPr>
              <w:instrText xml:space="preserve"> PAGEREF _Toc212553219 \h </w:instrText>
            </w:r>
            <w:r>
              <w:rPr>
                <w:noProof/>
                <w:webHidden/>
              </w:rPr>
            </w:r>
            <w:r>
              <w:rPr>
                <w:noProof/>
                <w:webHidden/>
              </w:rPr>
              <w:fldChar w:fldCharType="separate"/>
            </w:r>
            <w:r>
              <w:rPr>
                <w:noProof/>
                <w:webHidden/>
              </w:rPr>
              <w:t>14</w:t>
            </w:r>
            <w:r>
              <w:rPr>
                <w:noProof/>
                <w:webHidden/>
              </w:rPr>
              <w:fldChar w:fldCharType="end"/>
            </w:r>
          </w:hyperlink>
        </w:p>
        <w:p w14:paraId="294AB730" w14:textId="4B9C9C67"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0" w:history="1">
            <w:r w:rsidRPr="00C80790">
              <w:rPr>
                <w:rStyle w:val="Hyperlink"/>
                <w:noProof/>
              </w:rPr>
              <w:t>Article 8: Premises suitability</w:t>
            </w:r>
            <w:r>
              <w:rPr>
                <w:noProof/>
                <w:webHidden/>
              </w:rPr>
              <w:tab/>
            </w:r>
            <w:r>
              <w:rPr>
                <w:noProof/>
                <w:webHidden/>
              </w:rPr>
              <w:fldChar w:fldCharType="begin"/>
            </w:r>
            <w:r>
              <w:rPr>
                <w:noProof/>
                <w:webHidden/>
              </w:rPr>
              <w:instrText xml:space="preserve"> PAGEREF _Toc212553220 \h </w:instrText>
            </w:r>
            <w:r>
              <w:rPr>
                <w:noProof/>
                <w:webHidden/>
              </w:rPr>
            </w:r>
            <w:r>
              <w:rPr>
                <w:noProof/>
                <w:webHidden/>
              </w:rPr>
              <w:fldChar w:fldCharType="separate"/>
            </w:r>
            <w:r>
              <w:rPr>
                <w:noProof/>
                <w:webHidden/>
              </w:rPr>
              <w:t>15</w:t>
            </w:r>
            <w:r>
              <w:rPr>
                <w:noProof/>
                <w:webHidden/>
              </w:rPr>
              <w:fldChar w:fldCharType="end"/>
            </w:r>
          </w:hyperlink>
        </w:p>
        <w:p w14:paraId="32628202" w14:textId="314489BE"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1" w:history="1">
            <w:r w:rsidRPr="00C80790">
              <w:rPr>
                <w:rStyle w:val="Hyperlink"/>
                <w:noProof/>
              </w:rPr>
              <w:t>Article 9: Machinery and equipment suitability</w:t>
            </w:r>
            <w:r>
              <w:rPr>
                <w:noProof/>
                <w:webHidden/>
              </w:rPr>
              <w:tab/>
            </w:r>
            <w:r>
              <w:rPr>
                <w:noProof/>
                <w:webHidden/>
              </w:rPr>
              <w:fldChar w:fldCharType="begin"/>
            </w:r>
            <w:r>
              <w:rPr>
                <w:noProof/>
                <w:webHidden/>
              </w:rPr>
              <w:instrText xml:space="preserve"> PAGEREF _Toc212553221 \h </w:instrText>
            </w:r>
            <w:r>
              <w:rPr>
                <w:noProof/>
                <w:webHidden/>
              </w:rPr>
            </w:r>
            <w:r>
              <w:rPr>
                <w:noProof/>
                <w:webHidden/>
              </w:rPr>
              <w:fldChar w:fldCharType="separate"/>
            </w:r>
            <w:r>
              <w:rPr>
                <w:noProof/>
                <w:webHidden/>
              </w:rPr>
              <w:t>15</w:t>
            </w:r>
            <w:r>
              <w:rPr>
                <w:noProof/>
                <w:webHidden/>
              </w:rPr>
              <w:fldChar w:fldCharType="end"/>
            </w:r>
          </w:hyperlink>
        </w:p>
        <w:p w14:paraId="08224AD7" w14:textId="0BD863DD"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2" w:history="1">
            <w:r w:rsidRPr="00C80790">
              <w:rPr>
                <w:rStyle w:val="Hyperlink"/>
                <w:noProof/>
              </w:rPr>
              <w:t>Article 10: Compliance to GMP and GSP</w:t>
            </w:r>
            <w:r>
              <w:rPr>
                <w:noProof/>
                <w:webHidden/>
              </w:rPr>
              <w:tab/>
            </w:r>
            <w:r>
              <w:rPr>
                <w:noProof/>
                <w:webHidden/>
              </w:rPr>
              <w:fldChar w:fldCharType="begin"/>
            </w:r>
            <w:r>
              <w:rPr>
                <w:noProof/>
                <w:webHidden/>
              </w:rPr>
              <w:instrText xml:space="preserve"> PAGEREF _Toc212553222 \h </w:instrText>
            </w:r>
            <w:r>
              <w:rPr>
                <w:noProof/>
                <w:webHidden/>
              </w:rPr>
            </w:r>
            <w:r>
              <w:rPr>
                <w:noProof/>
                <w:webHidden/>
              </w:rPr>
              <w:fldChar w:fldCharType="separate"/>
            </w:r>
            <w:r>
              <w:rPr>
                <w:noProof/>
                <w:webHidden/>
              </w:rPr>
              <w:t>15</w:t>
            </w:r>
            <w:r>
              <w:rPr>
                <w:noProof/>
                <w:webHidden/>
              </w:rPr>
              <w:fldChar w:fldCharType="end"/>
            </w:r>
          </w:hyperlink>
        </w:p>
        <w:p w14:paraId="269DD1DB" w14:textId="479CCC8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3" w:history="1">
            <w:r w:rsidRPr="00C80790">
              <w:rPr>
                <w:rStyle w:val="Hyperlink"/>
                <w:noProof/>
              </w:rPr>
              <w:t>Article 11: Mandatory food product registration</w:t>
            </w:r>
            <w:r>
              <w:rPr>
                <w:noProof/>
                <w:webHidden/>
              </w:rPr>
              <w:tab/>
            </w:r>
            <w:r>
              <w:rPr>
                <w:noProof/>
                <w:webHidden/>
              </w:rPr>
              <w:fldChar w:fldCharType="begin"/>
            </w:r>
            <w:r>
              <w:rPr>
                <w:noProof/>
                <w:webHidden/>
              </w:rPr>
              <w:instrText xml:space="preserve"> PAGEREF _Toc212553223 \h </w:instrText>
            </w:r>
            <w:r>
              <w:rPr>
                <w:noProof/>
                <w:webHidden/>
              </w:rPr>
            </w:r>
            <w:r>
              <w:rPr>
                <w:noProof/>
                <w:webHidden/>
              </w:rPr>
              <w:fldChar w:fldCharType="separate"/>
            </w:r>
            <w:r>
              <w:rPr>
                <w:noProof/>
                <w:webHidden/>
              </w:rPr>
              <w:t>16</w:t>
            </w:r>
            <w:r>
              <w:rPr>
                <w:noProof/>
                <w:webHidden/>
              </w:rPr>
              <w:fldChar w:fldCharType="end"/>
            </w:r>
          </w:hyperlink>
        </w:p>
        <w:p w14:paraId="0F88776F" w14:textId="6D85F94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4" w:history="1">
            <w:r w:rsidRPr="00C80790">
              <w:rPr>
                <w:rStyle w:val="Hyperlink"/>
                <w:noProof/>
              </w:rPr>
              <w:t>Article 12: Qualified personnel in charge of production</w:t>
            </w:r>
            <w:r>
              <w:rPr>
                <w:noProof/>
                <w:webHidden/>
              </w:rPr>
              <w:tab/>
            </w:r>
            <w:r>
              <w:rPr>
                <w:noProof/>
                <w:webHidden/>
              </w:rPr>
              <w:fldChar w:fldCharType="begin"/>
            </w:r>
            <w:r>
              <w:rPr>
                <w:noProof/>
                <w:webHidden/>
              </w:rPr>
              <w:instrText xml:space="preserve"> PAGEREF _Toc212553224 \h </w:instrText>
            </w:r>
            <w:r>
              <w:rPr>
                <w:noProof/>
                <w:webHidden/>
              </w:rPr>
            </w:r>
            <w:r>
              <w:rPr>
                <w:noProof/>
                <w:webHidden/>
              </w:rPr>
              <w:fldChar w:fldCharType="separate"/>
            </w:r>
            <w:r>
              <w:rPr>
                <w:noProof/>
                <w:webHidden/>
              </w:rPr>
              <w:t>16</w:t>
            </w:r>
            <w:r>
              <w:rPr>
                <w:noProof/>
                <w:webHidden/>
              </w:rPr>
              <w:fldChar w:fldCharType="end"/>
            </w:r>
          </w:hyperlink>
        </w:p>
        <w:p w14:paraId="015A8BA2" w14:textId="5F3B351E"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5" w:history="1">
            <w:r w:rsidRPr="00C80790">
              <w:rPr>
                <w:rStyle w:val="Hyperlink"/>
                <w:noProof/>
              </w:rPr>
              <w:t>Article 13: Appointment of inspectors</w:t>
            </w:r>
            <w:r>
              <w:rPr>
                <w:noProof/>
                <w:webHidden/>
              </w:rPr>
              <w:tab/>
            </w:r>
            <w:r>
              <w:rPr>
                <w:noProof/>
                <w:webHidden/>
              </w:rPr>
              <w:fldChar w:fldCharType="begin"/>
            </w:r>
            <w:r>
              <w:rPr>
                <w:noProof/>
                <w:webHidden/>
              </w:rPr>
              <w:instrText xml:space="preserve"> PAGEREF _Toc212553225 \h </w:instrText>
            </w:r>
            <w:r>
              <w:rPr>
                <w:noProof/>
                <w:webHidden/>
              </w:rPr>
            </w:r>
            <w:r>
              <w:rPr>
                <w:noProof/>
                <w:webHidden/>
              </w:rPr>
              <w:fldChar w:fldCharType="separate"/>
            </w:r>
            <w:r>
              <w:rPr>
                <w:noProof/>
                <w:webHidden/>
              </w:rPr>
              <w:t>16</w:t>
            </w:r>
            <w:r>
              <w:rPr>
                <w:noProof/>
                <w:webHidden/>
              </w:rPr>
              <w:fldChar w:fldCharType="end"/>
            </w:r>
          </w:hyperlink>
        </w:p>
        <w:p w14:paraId="09AB8312" w14:textId="20A38CBA"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6" w:history="1">
            <w:r w:rsidRPr="00C80790">
              <w:rPr>
                <w:rStyle w:val="Hyperlink"/>
                <w:noProof/>
              </w:rPr>
              <w:t>Article 14: Conflict of Interest</w:t>
            </w:r>
            <w:r>
              <w:rPr>
                <w:noProof/>
                <w:webHidden/>
              </w:rPr>
              <w:tab/>
            </w:r>
            <w:r>
              <w:rPr>
                <w:noProof/>
                <w:webHidden/>
              </w:rPr>
              <w:fldChar w:fldCharType="begin"/>
            </w:r>
            <w:r>
              <w:rPr>
                <w:noProof/>
                <w:webHidden/>
              </w:rPr>
              <w:instrText xml:space="preserve"> PAGEREF _Toc212553226 \h </w:instrText>
            </w:r>
            <w:r>
              <w:rPr>
                <w:noProof/>
                <w:webHidden/>
              </w:rPr>
            </w:r>
            <w:r>
              <w:rPr>
                <w:noProof/>
                <w:webHidden/>
              </w:rPr>
              <w:fldChar w:fldCharType="separate"/>
            </w:r>
            <w:r>
              <w:rPr>
                <w:noProof/>
                <w:webHidden/>
              </w:rPr>
              <w:t>16</w:t>
            </w:r>
            <w:r>
              <w:rPr>
                <w:noProof/>
                <w:webHidden/>
              </w:rPr>
              <w:fldChar w:fldCharType="end"/>
            </w:r>
          </w:hyperlink>
        </w:p>
        <w:p w14:paraId="13D00C61" w14:textId="69F3362B"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7" w:history="1">
            <w:r w:rsidRPr="00C80790">
              <w:rPr>
                <w:rStyle w:val="Hyperlink"/>
                <w:noProof/>
              </w:rPr>
              <w:t>Article 15: Powers of inspectors</w:t>
            </w:r>
            <w:r>
              <w:rPr>
                <w:noProof/>
                <w:webHidden/>
              </w:rPr>
              <w:tab/>
            </w:r>
            <w:r>
              <w:rPr>
                <w:noProof/>
                <w:webHidden/>
              </w:rPr>
              <w:fldChar w:fldCharType="begin"/>
            </w:r>
            <w:r>
              <w:rPr>
                <w:noProof/>
                <w:webHidden/>
              </w:rPr>
              <w:instrText xml:space="preserve"> PAGEREF _Toc212553227 \h </w:instrText>
            </w:r>
            <w:r>
              <w:rPr>
                <w:noProof/>
                <w:webHidden/>
              </w:rPr>
            </w:r>
            <w:r>
              <w:rPr>
                <w:noProof/>
                <w:webHidden/>
              </w:rPr>
              <w:fldChar w:fldCharType="separate"/>
            </w:r>
            <w:r>
              <w:rPr>
                <w:noProof/>
                <w:webHidden/>
              </w:rPr>
              <w:t>17</w:t>
            </w:r>
            <w:r>
              <w:rPr>
                <w:noProof/>
                <w:webHidden/>
              </w:rPr>
              <w:fldChar w:fldCharType="end"/>
            </w:r>
          </w:hyperlink>
        </w:p>
        <w:p w14:paraId="2F77A51E" w14:textId="42ACF21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8" w:history="1">
            <w:r w:rsidRPr="00C80790">
              <w:rPr>
                <w:rStyle w:val="Hyperlink"/>
                <w:noProof/>
              </w:rPr>
              <w:t>Article 16: Creation of incentives to comply with food safety</w:t>
            </w:r>
            <w:r>
              <w:rPr>
                <w:noProof/>
                <w:webHidden/>
              </w:rPr>
              <w:tab/>
            </w:r>
            <w:r>
              <w:rPr>
                <w:noProof/>
                <w:webHidden/>
              </w:rPr>
              <w:fldChar w:fldCharType="begin"/>
            </w:r>
            <w:r>
              <w:rPr>
                <w:noProof/>
                <w:webHidden/>
              </w:rPr>
              <w:instrText xml:space="preserve"> PAGEREF _Toc212553228 \h </w:instrText>
            </w:r>
            <w:r>
              <w:rPr>
                <w:noProof/>
                <w:webHidden/>
              </w:rPr>
            </w:r>
            <w:r>
              <w:rPr>
                <w:noProof/>
                <w:webHidden/>
              </w:rPr>
              <w:fldChar w:fldCharType="separate"/>
            </w:r>
            <w:r>
              <w:rPr>
                <w:noProof/>
                <w:webHidden/>
              </w:rPr>
              <w:t>17</w:t>
            </w:r>
            <w:r>
              <w:rPr>
                <w:noProof/>
                <w:webHidden/>
              </w:rPr>
              <w:fldChar w:fldCharType="end"/>
            </w:r>
          </w:hyperlink>
        </w:p>
        <w:p w14:paraId="1C0630C0" w14:textId="672AB1E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29" w:history="1">
            <w:r w:rsidRPr="00C80790">
              <w:rPr>
                <w:rStyle w:val="Hyperlink"/>
                <w:noProof/>
              </w:rPr>
              <w:t>Article 17: Grant or refusal of Food Manufacturing Facility Permit and Premises License</w:t>
            </w:r>
            <w:r>
              <w:rPr>
                <w:noProof/>
                <w:webHidden/>
              </w:rPr>
              <w:tab/>
            </w:r>
            <w:r>
              <w:rPr>
                <w:noProof/>
                <w:webHidden/>
              </w:rPr>
              <w:fldChar w:fldCharType="begin"/>
            </w:r>
            <w:r>
              <w:rPr>
                <w:noProof/>
                <w:webHidden/>
              </w:rPr>
              <w:instrText xml:space="preserve"> PAGEREF _Toc212553229 \h </w:instrText>
            </w:r>
            <w:r>
              <w:rPr>
                <w:noProof/>
                <w:webHidden/>
              </w:rPr>
            </w:r>
            <w:r>
              <w:rPr>
                <w:noProof/>
                <w:webHidden/>
              </w:rPr>
              <w:fldChar w:fldCharType="separate"/>
            </w:r>
            <w:r>
              <w:rPr>
                <w:noProof/>
                <w:webHidden/>
              </w:rPr>
              <w:t>18</w:t>
            </w:r>
            <w:r>
              <w:rPr>
                <w:noProof/>
                <w:webHidden/>
              </w:rPr>
              <w:fldChar w:fldCharType="end"/>
            </w:r>
          </w:hyperlink>
        </w:p>
        <w:p w14:paraId="34890477" w14:textId="0EA4E7D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0" w:history="1">
            <w:r w:rsidRPr="00C80790">
              <w:rPr>
                <w:rStyle w:val="Hyperlink"/>
                <w:noProof/>
              </w:rPr>
              <w:t>Article 18: Revocation, cancellation or suspension of the Food Manufacturing Facility Permit/ Premises license</w:t>
            </w:r>
            <w:r>
              <w:rPr>
                <w:noProof/>
                <w:webHidden/>
              </w:rPr>
              <w:tab/>
            </w:r>
            <w:r>
              <w:rPr>
                <w:noProof/>
                <w:webHidden/>
              </w:rPr>
              <w:fldChar w:fldCharType="begin"/>
            </w:r>
            <w:r>
              <w:rPr>
                <w:noProof/>
                <w:webHidden/>
              </w:rPr>
              <w:instrText xml:space="preserve"> PAGEREF _Toc212553230 \h </w:instrText>
            </w:r>
            <w:r>
              <w:rPr>
                <w:noProof/>
                <w:webHidden/>
              </w:rPr>
            </w:r>
            <w:r>
              <w:rPr>
                <w:noProof/>
                <w:webHidden/>
              </w:rPr>
              <w:fldChar w:fldCharType="separate"/>
            </w:r>
            <w:r>
              <w:rPr>
                <w:noProof/>
                <w:webHidden/>
              </w:rPr>
              <w:t>18</w:t>
            </w:r>
            <w:r>
              <w:rPr>
                <w:noProof/>
                <w:webHidden/>
              </w:rPr>
              <w:fldChar w:fldCharType="end"/>
            </w:r>
          </w:hyperlink>
        </w:p>
        <w:p w14:paraId="077D08BC" w14:textId="06AEE7B4"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1" w:history="1">
            <w:r w:rsidRPr="00C80790">
              <w:rPr>
                <w:rStyle w:val="Hyperlink"/>
                <w:noProof/>
              </w:rPr>
              <w:t>Article 19: Validity and specificity of the Food Manufacturing Facility Permit/premises license</w:t>
            </w:r>
            <w:r>
              <w:rPr>
                <w:noProof/>
                <w:webHidden/>
              </w:rPr>
              <w:tab/>
            </w:r>
            <w:r>
              <w:rPr>
                <w:noProof/>
                <w:webHidden/>
              </w:rPr>
              <w:fldChar w:fldCharType="begin"/>
            </w:r>
            <w:r>
              <w:rPr>
                <w:noProof/>
                <w:webHidden/>
              </w:rPr>
              <w:instrText xml:space="preserve"> PAGEREF _Toc212553231 \h </w:instrText>
            </w:r>
            <w:r>
              <w:rPr>
                <w:noProof/>
                <w:webHidden/>
              </w:rPr>
            </w:r>
            <w:r>
              <w:rPr>
                <w:noProof/>
                <w:webHidden/>
              </w:rPr>
              <w:fldChar w:fldCharType="separate"/>
            </w:r>
            <w:r>
              <w:rPr>
                <w:noProof/>
                <w:webHidden/>
              </w:rPr>
              <w:t>18</w:t>
            </w:r>
            <w:r>
              <w:rPr>
                <w:noProof/>
                <w:webHidden/>
              </w:rPr>
              <w:fldChar w:fldCharType="end"/>
            </w:r>
          </w:hyperlink>
        </w:p>
        <w:p w14:paraId="62C4D8AB" w14:textId="673A1EF7"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2" w:history="1">
            <w:r w:rsidRPr="00C80790">
              <w:rPr>
                <w:rStyle w:val="Hyperlink"/>
                <w:noProof/>
              </w:rPr>
              <w:t>Article 20: Approval of variations</w:t>
            </w:r>
            <w:r>
              <w:rPr>
                <w:noProof/>
                <w:webHidden/>
              </w:rPr>
              <w:tab/>
            </w:r>
            <w:r>
              <w:rPr>
                <w:noProof/>
                <w:webHidden/>
              </w:rPr>
              <w:fldChar w:fldCharType="begin"/>
            </w:r>
            <w:r>
              <w:rPr>
                <w:noProof/>
                <w:webHidden/>
              </w:rPr>
              <w:instrText xml:space="preserve"> PAGEREF _Toc212553232 \h </w:instrText>
            </w:r>
            <w:r>
              <w:rPr>
                <w:noProof/>
                <w:webHidden/>
              </w:rPr>
            </w:r>
            <w:r>
              <w:rPr>
                <w:noProof/>
                <w:webHidden/>
              </w:rPr>
              <w:fldChar w:fldCharType="separate"/>
            </w:r>
            <w:r>
              <w:rPr>
                <w:noProof/>
                <w:webHidden/>
              </w:rPr>
              <w:t>19</w:t>
            </w:r>
            <w:r>
              <w:rPr>
                <w:noProof/>
                <w:webHidden/>
              </w:rPr>
              <w:fldChar w:fldCharType="end"/>
            </w:r>
          </w:hyperlink>
        </w:p>
        <w:p w14:paraId="34B8FB71" w14:textId="16B7E141"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3" w:history="1">
            <w:r w:rsidRPr="00C80790">
              <w:rPr>
                <w:rStyle w:val="Hyperlink"/>
                <w:noProof/>
              </w:rPr>
              <w:t>Article 21: Establishment of Technical and Advisory Committee</w:t>
            </w:r>
            <w:r>
              <w:rPr>
                <w:noProof/>
                <w:webHidden/>
              </w:rPr>
              <w:tab/>
            </w:r>
            <w:r>
              <w:rPr>
                <w:noProof/>
                <w:webHidden/>
              </w:rPr>
              <w:fldChar w:fldCharType="begin"/>
            </w:r>
            <w:r>
              <w:rPr>
                <w:noProof/>
                <w:webHidden/>
              </w:rPr>
              <w:instrText xml:space="preserve"> PAGEREF _Toc212553233 \h </w:instrText>
            </w:r>
            <w:r>
              <w:rPr>
                <w:noProof/>
                <w:webHidden/>
              </w:rPr>
            </w:r>
            <w:r>
              <w:rPr>
                <w:noProof/>
                <w:webHidden/>
              </w:rPr>
              <w:fldChar w:fldCharType="separate"/>
            </w:r>
            <w:r>
              <w:rPr>
                <w:noProof/>
                <w:webHidden/>
              </w:rPr>
              <w:t>19</w:t>
            </w:r>
            <w:r>
              <w:rPr>
                <w:noProof/>
                <w:webHidden/>
              </w:rPr>
              <w:fldChar w:fldCharType="end"/>
            </w:r>
          </w:hyperlink>
        </w:p>
        <w:p w14:paraId="3792DBA5" w14:textId="38E3F42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4" w:history="1">
            <w:r w:rsidRPr="00C80790">
              <w:rPr>
                <w:rStyle w:val="Hyperlink"/>
                <w:noProof/>
              </w:rPr>
              <w:t>Article 22: Publication of regulated premises on the Authority’s website</w:t>
            </w:r>
            <w:r>
              <w:rPr>
                <w:noProof/>
                <w:webHidden/>
              </w:rPr>
              <w:tab/>
            </w:r>
            <w:r>
              <w:rPr>
                <w:noProof/>
                <w:webHidden/>
              </w:rPr>
              <w:fldChar w:fldCharType="begin"/>
            </w:r>
            <w:r>
              <w:rPr>
                <w:noProof/>
                <w:webHidden/>
              </w:rPr>
              <w:instrText xml:space="preserve"> PAGEREF _Toc212553234 \h </w:instrText>
            </w:r>
            <w:r>
              <w:rPr>
                <w:noProof/>
                <w:webHidden/>
              </w:rPr>
            </w:r>
            <w:r>
              <w:rPr>
                <w:noProof/>
                <w:webHidden/>
              </w:rPr>
              <w:fldChar w:fldCharType="separate"/>
            </w:r>
            <w:r>
              <w:rPr>
                <w:noProof/>
                <w:webHidden/>
              </w:rPr>
              <w:t>19</w:t>
            </w:r>
            <w:r>
              <w:rPr>
                <w:noProof/>
                <w:webHidden/>
              </w:rPr>
              <w:fldChar w:fldCharType="end"/>
            </w:r>
          </w:hyperlink>
        </w:p>
        <w:p w14:paraId="18010842" w14:textId="40F87D7F"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5" w:history="1">
            <w:r w:rsidRPr="00C80790">
              <w:rPr>
                <w:rStyle w:val="Hyperlink"/>
                <w:noProof/>
              </w:rPr>
              <w:t>Article 23: Display of the license and signpost</w:t>
            </w:r>
            <w:r>
              <w:rPr>
                <w:noProof/>
                <w:webHidden/>
              </w:rPr>
              <w:tab/>
            </w:r>
            <w:r>
              <w:rPr>
                <w:noProof/>
                <w:webHidden/>
              </w:rPr>
              <w:fldChar w:fldCharType="begin"/>
            </w:r>
            <w:r>
              <w:rPr>
                <w:noProof/>
                <w:webHidden/>
              </w:rPr>
              <w:instrText xml:space="preserve"> PAGEREF _Toc212553235 \h </w:instrText>
            </w:r>
            <w:r>
              <w:rPr>
                <w:noProof/>
                <w:webHidden/>
              </w:rPr>
            </w:r>
            <w:r>
              <w:rPr>
                <w:noProof/>
                <w:webHidden/>
              </w:rPr>
              <w:fldChar w:fldCharType="separate"/>
            </w:r>
            <w:r>
              <w:rPr>
                <w:noProof/>
                <w:webHidden/>
              </w:rPr>
              <w:t>19</w:t>
            </w:r>
            <w:r>
              <w:rPr>
                <w:noProof/>
                <w:webHidden/>
              </w:rPr>
              <w:fldChar w:fldCharType="end"/>
            </w:r>
          </w:hyperlink>
        </w:p>
        <w:p w14:paraId="7AA6921B" w14:textId="4D52A62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6" w:history="1">
            <w:r w:rsidRPr="00C80790">
              <w:rPr>
                <w:rStyle w:val="Hyperlink"/>
                <w:noProof/>
              </w:rPr>
              <w:t>Article 24: Compliance with the Law on Occupational Health and Safety</w:t>
            </w:r>
            <w:r>
              <w:rPr>
                <w:noProof/>
                <w:webHidden/>
              </w:rPr>
              <w:tab/>
            </w:r>
            <w:r>
              <w:rPr>
                <w:noProof/>
                <w:webHidden/>
              </w:rPr>
              <w:fldChar w:fldCharType="begin"/>
            </w:r>
            <w:r>
              <w:rPr>
                <w:noProof/>
                <w:webHidden/>
              </w:rPr>
              <w:instrText xml:space="preserve"> PAGEREF _Toc212553236 \h </w:instrText>
            </w:r>
            <w:r>
              <w:rPr>
                <w:noProof/>
                <w:webHidden/>
              </w:rPr>
            </w:r>
            <w:r>
              <w:rPr>
                <w:noProof/>
                <w:webHidden/>
              </w:rPr>
              <w:fldChar w:fldCharType="separate"/>
            </w:r>
            <w:r>
              <w:rPr>
                <w:noProof/>
                <w:webHidden/>
              </w:rPr>
              <w:t>19</w:t>
            </w:r>
            <w:r>
              <w:rPr>
                <w:noProof/>
                <w:webHidden/>
              </w:rPr>
              <w:fldChar w:fldCharType="end"/>
            </w:r>
          </w:hyperlink>
        </w:p>
        <w:p w14:paraId="6340169C" w14:textId="580EDCBC"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7" w:history="1">
            <w:r w:rsidRPr="00C80790">
              <w:rPr>
                <w:rStyle w:val="Hyperlink"/>
                <w:noProof/>
              </w:rPr>
              <w:t>Article 25: Documentation and related controls</w:t>
            </w:r>
            <w:r>
              <w:rPr>
                <w:noProof/>
                <w:webHidden/>
              </w:rPr>
              <w:tab/>
            </w:r>
            <w:r>
              <w:rPr>
                <w:noProof/>
                <w:webHidden/>
              </w:rPr>
              <w:fldChar w:fldCharType="begin"/>
            </w:r>
            <w:r>
              <w:rPr>
                <w:noProof/>
                <w:webHidden/>
              </w:rPr>
              <w:instrText xml:space="preserve"> PAGEREF _Toc212553237 \h </w:instrText>
            </w:r>
            <w:r>
              <w:rPr>
                <w:noProof/>
                <w:webHidden/>
              </w:rPr>
            </w:r>
            <w:r>
              <w:rPr>
                <w:noProof/>
                <w:webHidden/>
              </w:rPr>
              <w:fldChar w:fldCharType="separate"/>
            </w:r>
            <w:r>
              <w:rPr>
                <w:noProof/>
                <w:webHidden/>
              </w:rPr>
              <w:t>19</w:t>
            </w:r>
            <w:r>
              <w:rPr>
                <w:noProof/>
                <w:webHidden/>
              </w:rPr>
              <w:fldChar w:fldCharType="end"/>
            </w:r>
          </w:hyperlink>
        </w:p>
        <w:p w14:paraId="2CB041CE" w14:textId="7E2364C4"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38" w:history="1">
            <w:r w:rsidRPr="00C80790">
              <w:rPr>
                <w:rStyle w:val="Hyperlink"/>
                <w:noProof/>
              </w:rPr>
              <w:t>CHAPTER THREE: ENFORCEMENT INSPECTIONS</w:t>
            </w:r>
            <w:r>
              <w:rPr>
                <w:noProof/>
                <w:webHidden/>
              </w:rPr>
              <w:tab/>
            </w:r>
            <w:r>
              <w:rPr>
                <w:noProof/>
                <w:webHidden/>
              </w:rPr>
              <w:fldChar w:fldCharType="begin"/>
            </w:r>
            <w:r>
              <w:rPr>
                <w:noProof/>
                <w:webHidden/>
              </w:rPr>
              <w:instrText xml:space="preserve"> PAGEREF _Toc212553238 \h </w:instrText>
            </w:r>
            <w:r>
              <w:rPr>
                <w:noProof/>
                <w:webHidden/>
              </w:rPr>
            </w:r>
            <w:r>
              <w:rPr>
                <w:noProof/>
                <w:webHidden/>
              </w:rPr>
              <w:fldChar w:fldCharType="separate"/>
            </w:r>
            <w:r>
              <w:rPr>
                <w:noProof/>
                <w:webHidden/>
              </w:rPr>
              <w:t>19</w:t>
            </w:r>
            <w:r>
              <w:rPr>
                <w:noProof/>
                <w:webHidden/>
              </w:rPr>
              <w:fldChar w:fldCharType="end"/>
            </w:r>
          </w:hyperlink>
        </w:p>
        <w:p w14:paraId="00D93B3B" w14:textId="2981A8C6"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39" w:history="1">
            <w:r w:rsidRPr="00C80790">
              <w:rPr>
                <w:rStyle w:val="Hyperlink"/>
                <w:noProof/>
              </w:rPr>
              <w:t>Article 26: Collaboration with other institutions</w:t>
            </w:r>
            <w:r>
              <w:rPr>
                <w:noProof/>
                <w:webHidden/>
              </w:rPr>
              <w:tab/>
            </w:r>
            <w:r>
              <w:rPr>
                <w:noProof/>
                <w:webHidden/>
              </w:rPr>
              <w:fldChar w:fldCharType="begin"/>
            </w:r>
            <w:r>
              <w:rPr>
                <w:noProof/>
                <w:webHidden/>
              </w:rPr>
              <w:instrText xml:space="preserve"> PAGEREF _Toc212553239 \h </w:instrText>
            </w:r>
            <w:r>
              <w:rPr>
                <w:noProof/>
                <w:webHidden/>
              </w:rPr>
            </w:r>
            <w:r>
              <w:rPr>
                <w:noProof/>
                <w:webHidden/>
              </w:rPr>
              <w:fldChar w:fldCharType="separate"/>
            </w:r>
            <w:r>
              <w:rPr>
                <w:noProof/>
                <w:webHidden/>
              </w:rPr>
              <w:t>19</w:t>
            </w:r>
            <w:r>
              <w:rPr>
                <w:noProof/>
                <w:webHidden/>
              </w:rPr>
              <w:fldChar w:fldCharType="end"/>
            </w:r>
          </w:hyperlink>
        </w:p>
        <w:p w14:paraId="28C1ED2C" w14:textId="65CA63E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0" w:history="1">
            <w:r w:rsidRPr="00C80790">
              <w:rPr>
                <w:rStyle w:val="Hyperlink"/>
                <w:noProof/>
              </w:rPr>
              <w:t>Article 27: Post Marketing Surveillance and food safety monitoring</w:t>
            </w:r>
            <w:r>
              <w:rPr>
                <w:noProof/>
                <w:webHidden/>
              </w:rPr>
              <w:tab/>
            </w:r>
            <w:r>
              <w:rPr>
                <w:noProof/>
                <w:webHidden/>
              </w:rPr>
              <w:fldChar w:fldCharType="begin"/>
            </w:r>
            <w:r>
              <w:rPr>
                <w:noProof/>
                <w:webHidden/>
              </w:rPr>
              <w:instrText xml:space="preserve"> PAGEREF _Toc212553240 \h </w:instrText>
            </w:r>
            <w:r>
              <w:rPr>
                <w:noProof/>
                <w:webHidden/>
              </w:rPr>
            </w:r>
            <w:r>
              <w:rPr>
                <w:noProof/>
                <w:webHidden/>
              </w:rPr>
              <w:fldChar w:fldCharType="separate"/>
            </w:r>
            <w:r>
              <w:rPr>
                <w:noProof/>
                <w:webHidden/>
              </w:rPr>
              <w:t>20</w:t>
            </w:r>
            <w:r>
              <w:rPr>
                <w:noProof/>
                <w:webHidden/>
              </w:rPr>
              <w:fldChar w:fldCharType="end"/>
            </w:r>
          </w:hyperlink>
        </w:p>
        <w:p w14:paraId="32B4874E" w14:textId="70D49DE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1" w:history="1">
            <w:r w:rsidRPr="00C80790">
              <w:rPr>
                <w:rStyle w:val="Hyperlink"/>
                <w:noProof/>
              </w:rPr>
              <w:t>Article 28: Product Risk based Sampling and Inspection Model</w:t>
            </w:r>
            <w:r>
              <w:rPr>
                <w:noProof/>
                <w:webHidden/>
              </w:rPr>
              <w:tab/>
            </w:r>
            <w:r>
              <w:rPr>
                <w:noProof/>
                <w:webHidden/>
              </w:rPr>
              <w:fldChar w:fldCharType="begin"/>
            </w:r>
            <w:r>
              <w:rPr>
                <w:noProof/>
                <w:webHidden/>
              </w:rPr>
              <w:instrText xml:space="preserve"> PAGEREF _Toc212553241 \h </w:instrText>
            </w:r>
            <w:r>
              <w:rPr>
                <w:noProof/>
                <w:webHidden/>
              </w:rPr>
            </w:r>
            <w:r>
              <w:rPr>
                <w:noProof/>
                <w:webHidden/>
              </w:rPr>
              <w:fldChar w:fldCharType="separate"/>
            </w:r>
            <w:r>
              <w:rPr>
                <w:noProof/>
                <w:webHidden/>
              </w:rPr>
              <w:t>20</w:t>
            </w:r>
            <w:r>
              <w:rPr>
                <w:noProof/>
                <w:webHidden/>
              </w:rPr>
              <w:fldChar w:fldCharType="end"/>
            </w:r>
          </w:hyperlink>
        </w:p>
        <w:p w14:paraId="52B783E7" w14:textId="7720684B"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42" w:history="1">
            <w:r w:rsidRPr="00C80790">
              <w:rPr>
                <w:rStyle w:val="Hyperlink"/>
                <w:noProof/>
              </w:rPr>
              <w:t>CHAPTER FOUR: FOOD PRODUCT REGISTRATION</w:t>
            </w:r>
            <w:r>
              <w:rPr>
                <w:noProof/>
                <w:webHidden/>
              </w:rPr>
              <w:tab/>
            </w:r>
            <w:r>
              <w:rPr>
                <w:noProof/>
                <w:webHidden/>
              </w:rPr>
              <w:fldChar w:fldCharType="begin"/>
            </w:r>
            <w:r>
              <w:rPr>
                <w:noProof/>
                <w:webHidden/>
              </w:rPr>
              <w:instrText xml:space="preserve"> PAGEREF _Toc212553242 \h </w:instrText>
            </w:r>
            <w:r>
              <w:rPr>
                <w:noProof/>
                <w:webHidden/>
              </w:rPr>
            </w:r>
            <w:r>
              <w:rPr>
                <w:noProof/>
                <w:webHidden/>
              </w:rPr>
              <w:fldChar w:fldCharType="separate"/>
            </w:r>
            <w:r>
              <w:rPr>
                <w:noProof/>
                <w:webHidden/>
              </w:rPr>
              <w:t>20</w:t>
            </w:r>
            <w:r>
              <w:rPr>
                <w:noProof/>
                <w:webHidden/>
              </w:rPr>
              <w:fldChar w:fldCharType="end"/>
            </w:r>
          </w:hyperlink>
        </w:p>
        <w:p w14:paraId="654C1ED4" w14:textId="3A3BF514"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3" w:history="1">
            <w:r w:rsidRPr="00C80790">
              <w:rPr>
                <w:rStyle w:val="Hyperlink"/>
                <w:noProof/>
              </w:rPr>
              <w:t>Article 29: Product to be registered</w:t>
            </w:r>
            <w:r>
              <w:rPr>
                <w:noProof/>
                <w:webHidden/>
              </w:rPr>
              <w:tab/>
            </w:r>
            <w:r>
              <w:rPr>
                <w:noProof/>
                <w:webHidden/>
              </w:rPr>
              <w:fldChar w:fldCharType="begin"/>
            </w:r>
            <w:r>
              <w:rPr>
                <w:noProof/>
                <w:webHidden/>
              </w:rPr>
              <w:instrText xml:space="preserve"> PAGEREF _Toc212553243 \h </w:instrText>
            </w:r>
            <w:r>
              <w:rPr>
                <w:noProof/>
                <w:webHidden/>
              </w:rPr>
            </w:r>
            <w:r>
              <w:rPr>
                <w:noProof/>
                <w:webHidden/>
              </w:rPr>
              <w:fldChar w:fldCharType="separate"/>
            </w:r>
            <w:r>
              <w:rPr>
                <w:noProof/>
                <w:webHidden/>
              </w:rPr>
              <w:t>20</w:t>
            </w:r>
            <w:r>
              <w:rPr>
                <w:noProof/>
                <w:webHidden/>
              </w:rPr>
              <w:fldChar w:fldCharType="end"/>
            </w:r>
          </w:hyperlink>
        </w:p>
        <w:p w14:paraId="34478E5F" w14:textId="60CAD4CE"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4" w:history="1">
            <w:r w:rsidRPr="00C80790">
              <w:rPr>
                <w:rStyle w:val="Hyperlink"/>
                <w:noProof/>
              </w:rPr>
              <w:t>Article 30: Obligation to register processed food products</w:t>
            </w:r>
            <w:r>
              <w:rPr>
                <w:noProof/>
                <w:webHidden/>
              </w:rPr>
              <w:tab/>
            </w:r>
            <w:r>
              <w:rPr>
                <w:noProof/>
                <w:webHidden/>
              </w:rPr>
              <w:fldChar w:fldCharType="begin"/>
            </w:r>
            <w:r>
              <w:rPr>
                <w:noProof/>
                <w:webHidden/>
              </w:rPr>
              <w:instrText xml:space="preserve"> PAGEREF _Toc212553244 \h </w:instrText>
            </w:r>
            <w:r>
              <w:rPr>
                <w:noProof/>
                <w:webHidden/>
              </w:rPr>
            </w:r>
            <w:r>
              <w:rPr>
                <w:noProof/>
                <w:webHidden/>
              </w:rPr>
              <w:fldChar w:fldCharType="separate"/>
            </w:r>
            <w:r>
              <w:rPr>
                <w:noProof/>
                <w:webHidden/>
              </w:rPr>
              <w:t>20</w:t>
            </w:r>
            <w:r>
              <w:rPr>
                <w:noProof/>
                <w:webHidden/>
              </w:rPr>
              <w:fldChar w:fldCharType="end"/>
            </w:r>
          </w:hyperlink>
        </w:p>
        <w:p w14:paraId="382DA6CF" w14:textId="0DF81852"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5" w:history="1">
            <w:r w:rsidRPr="00C80790">
              <w:rPr>
                <w:rStyle w:val="Hyperlink"/>
                <w:noProof/>
              </w:rPr>
              <w:t>Article 31: Exemption from registration</w:t>
            </w:r>
            <w:r>
              <w:rPr>
                <w:noProof/>
                <w:webHidden/>
              </w:rPr>
              <w:tab/>
            </w:r>
            <w:r>
              <w:rPr>
                <w:noProof/>
                <w:webHidden/>
              </w:rPr>
              <w:fldChar w:fldCharType="begin"/>
            </w:r>
            <w:r>
              <w:rPr>
                <w:noProof/>
                <w:webHidden/>
              </w:rPr>
              <w:instrText xml:space="preserve"> PAGEREF _Toc212553245 \h </w:instrText>
            </w:r>
            <w:r>
              <w:rPr>
                <w:noProof/>
                <w:webHidden/>
              </w:rPr>
            </w:r>
            <w:r>
              <w:rPr>
                <w:noProof/>
                <w:webHidden/>
              </w:rPr>
              <w:fldChar w:fldCharType="separate"/>
            </w:r>
            <w:r>
              <w:rPr>
                <w:noProof/>
                <w:webHidden/>
              </w:rPr>
              <w:t>21</w:t>
            </w:r>
            <w:r>
              <w:rPr>
                <w:noProof/>
                <w:webHidden/>
              </w:rPr>
              <w:fldChar w:fldCharType="end"/>
            </w:r>
          </w:hyperlink>
        </w:p>
        <w:p w14:paraId="4A6513F0" w14:textId="7AE6FBDA"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6" w:history="1">
            <w:r w:rsidRPr="00C80790">
              <w:rPr>
                <w:rStyle w:val="Hyperlink"/>
                <w:noProof/>
              </w:rPr>
              <w:t>Article 32: Requirements for registration of processed food products</w:t>
            </w:r>
            <w:r>
              <w:rPr>
                <w:noProof/>
                <w:webHidden/>
              </w:rPr>
              <w:tab/>
            </w:r>
            <w:r>
              <w:rPr>
                <w:noProof/>
                <w:webHidden/>
              </w:rPr>
              <w:fldChar w:fldCharType="begin"/>
            </w:r>
            <w:r>
              <w:rPr>
                <w:noProof/>
                <w:webHidden/>
              </w:rPr>
              <w:instrText xml:space="preserve"> PAGEREF _Toc212553246 \h </w:instrText>
            </w:r>
            <w:r>
              <w:rPr>
                <w:noProof/>
                <w:webHidden/>
              </w:rPr>
            </w:r>
            <w:r>
              <w:rPr>
                <w:noProof/>
                <w:webHidden/>
              </w:rPr>
              <w:fldChar w:fldCharType="separate"/>
            </w:r>
            <w:r>
              <w:rPr>
                <w:noProof/>
                <w:webHidden/>
              </w:rPr>
              <w:t>21</w:t>
            </w:r>
            <w:r>
              <w:rPr>
                <w:noProof/>
                <w:webHidden/>
              </w:rPr>
              <w:fldChar w:fldCharType="end"/>
            </w:r>
          </w:hyperlink>
        </w:p>
        <w:p w14:paraId="22BAB5A2" w14:textId="163FDDC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7" w:history="1">
            <w:r w:rsidRPr="00C80790">
              <w:rPr>
                <w:rStyle w:val="Hyperlink"/>
                <w:noProof/>
              </w:rPr>
              <w:t>Article 33: Evaluation of the application dossiers</w:t>
            </w:r>
            <w:r>
              <w:rPr>
                <w:noProof/>
                <w:webHidden/>
              </w:rPr>
              <w:tab/>
            </w:r>
            <w:r>
              <w:rPr>
                <w:noProof/>
                <w:webHidden/>
              </w:rPr>
              <w:fldChar w:fldCharType="begin"/>
            </w:r>
            <w:r>
              <w:rPr>
                <w:noProof/>
                <w:webHidden/>
              </w:rPr>
              <w:instrText xml:space="preserve"> PAGEREF _Toc212553247 \h </w:instrText>
            </w:r>
            <w:r>
              <w:rPr>
                <w:noProof/>
                <w:webHidden/>
              </w:rPr>
            </w:r>
            <w:r>
              <w:rPr>
                <w:noProof/>
                <w:webHidden/>
              </w:rPr>
              <w:fldChar w:fldCharType="separate"/>
            </w:r>
            <w:r>
              <w:rPr>
                <w:noProof/>
                <w:webHidden/>
              </w:rPr>
              <w:t>21</w:t>
            </w:r>
            <w:r>
              <w:rPr>
                <w:noProof/>
                <w:webHidden/>
              </w:rPr>
              <w:fldChar w:fldCharType="end"/>
            </w:r>
          </w:hyperlink>
        </w:p>
        <w:p w14:paraId="6FD6BA5A" w14:textId="4C1ED89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8" w:history="1">
            <w:r w:rsidRPr="00C80790">
              <w:rPr>
                <w:rStyle w:val="Hyperlink"/>
                <w:noProof/>
              </w:rPr>
              <w:t>Article 34: Approval or refusal of a registration application</w:t>
            </w:r>
            <w:r>
              <w:rPr>
                <w:noProof/>
                <w:webHidden/>
              </w:rPr>
              <w:tab/>
            </w:r>
            <w:r>
              <w:rPr>
                <w:noProof/>
                <w:webHidden/>
              </w:rPr>
              <w:fldChar w:fldCharType="begin"/>
            </w:r>
            <w:r>
              <w:rPr>
                <w:noProof/>
                <w:webHidden/>
              </w:rPr>
              <w:instrText xml:space="preserve"> PAGEREF _Toc212553248 \h </w:instrText>
            </w:r>
            <w:r>
              <w:rPr>
                <w:noProof/>
                <w:webHidden/>
              </w:rPr>
            </w:r>
            <w:r>
              <w:rPr>
                <w:noProof/>
                <w:webHidden/>
              </w:rPr>
              <w:fldChar w:fldCharType="separate"/>
            </w:r>
            <w:r>
              <w:rPr>
                <w:noProof/>
                <w:webHidden/>
              </w:rPr>
              <w:t>21</w:t>
            </w:r>
            <w:r>
              <w:rPr>
                <w:noProof/>
                <w:webHidden/>
              </w:rPr>
              <w:fldChar w:fldCharType="end"/>
            </w:r>
          </w:hyperlink>
        </w:p>
        <w:p w14:paraId="1BB7F8DF" w14:textId="03E0691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49" w:history="1">
            <w:r w:rsidRPr="00C80790">
              <w:rPr>
                <w:rStyle w:val="Hyperlink"/>
                <w:noProof/>
              </w:rPr>
              <w:t>Article 35: Revocation, cancellation or suspension of registration</w:t>
            </w:r>
            <w:r>
              <w:rPr>
                <w:noProof/>
                <w:webHidden/>
              </w:rPr>
              <w:tab/>
            </w:r>
            <w:r>
              <w:rPr>
                <w:noProof/>
                <w:webHidden/>
              </w:rPr>
              <w:fldChar w:fldCharType="begin"/>
            </w:r>
            <w:r>
              <w:rPr>
                <w:noProof/>
                <w:webHidden/>
              </w:rPr>
              <w:instrText xml:space="preserve"> PAGEREF _Toc212553249 \h </w:instrText>
            </w:r>
            <w:r>
              <w:rPr>
                <w:noProof/>
                <w:webHidden/>
              </w:rPr>
            </w:r>
            <w:r>
              <w:rPr>
                <w:noProof/>
                <w:webHidden/>
              </w:rPr>
              <w:fldChar w:fldCharType="separate"/>
            </w:r>
            <w:r>
              <w:rPr>
                <w:noProof/>
                <w:webHidden/>
              </w:rPr>
              <w:t>22</w:t>
            </w:r>
            <w:r>
              <w:rPr>
                <w:noProof/>
                <w:webHidden/>
              </w:rPr>
              <w:fldChar w:fldCharType="end"/>
            </w:r>
          </w:hyperlink>
        </w:p>
        <w:p w14:paraId="7BD34552" w14:textId="09288814"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0" w:history="1">
            <w:r w:rsidRPr="00C80790">
              <w:rPr>
                <w:rStyle w:val="Hyperlink"/>
                <w:noProof/>
              </w:rPr>
              <w:t>Article 36: Variation on registered product and registration renewal</w:t>
            </w:r>
            <w:r>
              <w:rPr>
                <w:noProof/>
                <w:webHidden/>
              </w:rPr>
              <w:tab/>
            </w:r>
            <w:r>
              <w:rPr>
                <w:noProof/>
                <w:webHidden/>
              </w:rPr>
              <w:fldChar w:fldCharType="begin"/>
            </w:r>
            <w:r>
              <w:rPr>
                <w:noProof/>
                <w:webHidden/>
              </w:rPr>
              <w:instrText xml:space="preserve"> PAGEREF _Toc212553250 \h </w:instrText>
            </w:r>
            <w:r>
              <w:rPr>
                <w:noProof/>
                <w:webHidden/>
              </w:rPr>
            </w:r>
            <w:r>
              <w:rPr>
                <w:noProof/>
                <w:webHidden/>
              </w:rPr>
              <w:fldChar w:fldCharType="separate"/>
            </w:r>
            <w:r>
              <w:rPr>
                <w:noProof/>
                <w:webHidden/>
              </w:rPr>
              <w:t>22</w:t>
            </w:r>
            <w:r>
              <w:rPr>
                <w:noProof/>
                <w:webHidden/>
              </w:rPr>
              <w:fldChar w:fldCharType="end"/>
            </w:r>
          </w:hyperlink>
        </w:p>
        <w:p w14:paraId="73175179" w14:textId="26BCBF24"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51" w:history="1">
            <w:r w:rsidRPr="00C80790">
              <w:rPr>
                <w:rStyle w:val="Hyperlink"/>
                <w:noProof/>
              </w:rPr>
              <w:t>CHAPTER FIVE: PROMOTION AND ADVERTISEMENT OF FOOD PRODUCTS</w:t>
            </w:r>
            <w:r>
              <w:rPr>
                <w:noProof/>
                <w:webHidden/>
              </w:rPr>
              <w:tab/>
            </w:r>
            <w:r>
              <w:rPr>
                <w:noProof/>
                <w:webHidden/>
              </w:rPr>
              <w:fldChar w:fldCharType="begin"/>
            </w:r>
            <w:r>
              <w:rPr>
                <w:noProof/>
                <w:webHidden/>
              </w:rPr>
              <w:instrText xml:space="preserve"> PAGEREF _Toc212553251 \h </w:instrText>
            </w:r>
            <w:r>
              <w:rPr>
                <w:noProof/>
                <w:webHidden/>
              </w:rPr>
            </w:r>
            <w:r>
              <w:rPr>
                <w:noProof/>
                <w:webHidden/>
              </w:rPr>
              <w:fldChar w:fldCharType="separate"/>
            </w:r>
            <w:r>
              <w:rPr>
                <w:noProof/>
                <w:webHidden/>
              </w:rPr>
              <w:t>22</w:t>
            </w:r>
            <w:r>
              <w:rPr>
                <w:noProof/>
                <w:webHidden/>
              </w:rPr>
              <w:fldChar w:fldCharType="end"/>
            </w:r>
          </w:hyperlink>
        </w:p>
        <w:p w14:paraId="609D845E" w14:textId="2317BB1F"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2" w:history="1">
            <w:r w:rsidRPr="00C80790">
              <w:rPr>
                <w:rStyle w:val="Hyperlink"/>
                <w:noProof/>
              </w:rPr>
              <w:t>Article 37: Content of promotional materials</w:t>
            </w:r>
            <w:r>
              <w:rPr>
                <w:noProof/>
                <w:webHidden/>
              </w:rPr>
              <w:tab/>
            </w:r>
            <w:r>
              <w:rPr>
                <w:noProof/>
                <w:webHidden/>
              </w:rPr>
              <w:fldChar w:fldCharType="begin"/>
            </w:r>
            <w:r>
              <w:rPr>
                <w:noProof/>
                <w:webHidden/>
              </w:rPr>
              <w:instrText xml:space="preserve"> PAGEREF _Toc212553252 \h </w:instrText>
            </w:r>
            <w:r>
              <w:rPr>
                <w:noProof/>
                <w:webHidden/>
              </w:rPr>
            </w:r>
            <w:r>
              <w:rPr>
                <w:noProof/>
                <w:webHidden/>
              </w:rPr>
              <w:fldChar w:fldCharType="separate"/>
            </w:r>
            <w:r>
              <w:rPr>
                <w:noProof/>
                <w:webHidden/>
              </w:rPr>
              <w:t>22</w:t>
            </w:r>
            <w:r>
              <w:rPr>
                <w:noProof/>
                <w:webHidden/>
              </w:rPr>
              <w:fldChar w:fldCharType="end"/>
            </w:r>
          </w:hyperlink>
        </w:p>
        <w:p w14:paraId="15EBFC44" w14:textId="2479766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3" w:history="1">
            <w:r w:rsidRPr="00C80790">
              <w:rPr>
                <w:rStyle w:val="Hyperlink"/>
                <w:noProof/>
              </w:rPr>
              <w:t>Article 38: Obligation to obtain approval of promotion and advertisement materials</w:t>
            </w:r>
            <w:r>
              <w:rPr>
                <w:noProof/>
                <w:webHidden/>
              </w:rPr>
              <w:tab/>
            </w:r>
            <w:r>
              <w:rPr>
                <w:noProof/>
                <w:webHidden/>
              </w:rPr>
              <w:fldChar w:fldCharType="begin"/>
            </w:r>
            <w:r>
              <w:rPr>
                <w:noProof/>
                <w:webHidden/>
              </w:rPr>
              <w:instrText xml:space="preserve"> PAGEREF _Toc212553253 \h </w:instrText>
            </w:r>
            <w:r>
              <w:rPr>
                <w:noProof/>
                <w:webHidden/>
              </w:rPr>
            </w:r>
            <w:r>
              <w:rPr>
                <w:noProof/>
                <w:webHidden/>
              </w:rPr>
              <w:fldChar w:fldCharType="separate"/>
            </w:r>
            <w:r>
              <w:rPr>
                <w:noProof/>
                <w:webHidden/>
              </w:rPr>
              <w:t>22</w:t>
            </w:r>
            <w:r>
              <w:rPr>
                <w:noProof/>
                <w:webHidden/>
              </w:rPr>
              <w:fldChar w:fldCharType="end"/>
            </w:r>
          </w:hyperlink>
        </w:p>
        <w:p w14:paraId="193988AF" w14:textId="4280C00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4" w:history="1">
            <w:r w:rsidRPr="00C80790">
              <w:rPr>
                <w:rStyle w:val="Hyperlink"/>
                <w:noProof/>
              </w:rPr>
              <w:t>Article 39: Prohibitions and restrictions</w:t>
            </w:r>
            <w:r>
              <w:rPr>
                <w:noProof/>
                <w:webHidden/>
              </w:rPr>
              <w:tab/>
            </w:r>
            <w:r>
              <w:rPr>
                <w:noProof/>
                <w:webHidden/>
              </w:rPr>
              <w:fldChar w:fldCharType="begin"/>
            </w:r>
            <w:r>
              <w:rPr>
                <w:noProof/>
                <w:webHidden/>
              </w:rPr>
              <w:instrText xml:space="preserve"> PAGEREF _Toc212553254 \h </w:instrText>
            </w:r>
            <w:r>
              <w:rPr>
                <w:noProof/>
                <w:webHidden/>
              </w:rPr>
            </w:r>
            <w:r>
              <w:rPr>
                <w:noProof/>
                <w:webHidden/>
              </w:rPr>
              <w:fldChar w:fldCharType="separate"/>
            </w:r>
            <w:r>
              <w:rPr>
                <w:noProof/>
                <w:webHidden/>
              </w:rPr>
              <w:t>23</w:t>
            </w:r>
            <w:r>
              <w:rPr>
                <w:noProof/>
                <w:webHidden/>
              </w:rPr>
              <w:fldChar w:fldCharType="end"/>
            </w:r>
          </w:hyperlink>
        </w:p>
        <w:p w14:paraId="4F3D5C18" w14:textId="3EFB8698"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5" w:history="1">
            <w:r w:rsidRPr="00C80790">
              <w:rPr>
                <w:rStyle w:val="Hyperlink"/>
                <w:noProof/>
              </w:rPr>
              <w:t>Article 40: Specific requirements for alcoholic beverages promotion and advertisement</w:t>
            </w:r>
            <w:r>
              <w:rPr>
                <w:noProof/>
                <w:webHidden/>
              </w:rPr>
              <w:tab/>
            </w:r>
            <w:r>
              <w:rPr>
                <w:noProof/>
                <w:webHidden/>
              </w:rPr>
              <w:fldChar w:fldCharType="begin"/>
            </w:r>
            <w:r>
              <w:rPr>
                <w:noProof/>
                <w:webHidden/>
              </w:rPr>
              <w:instrText xml:space="preserve"> PAGEREF _Toc212553255 \h </w:instrText>
            </w:r>
            <w:r>
              <w:rPr>
                <w:noProof/>
                <w:webHidden/>
              </w:rPr>
            </w:r>
            <w:r>
              <w:rPr>
                <w:noProof/>
                <w:webHidden/>
              </w:rPr>
              <w:fldChar w:fldCharType="separate"/>
            </w:r>
            <w:r>
              <w:rPr>
                <w:noProof/>
                <w:webHidden/>
              </w:rPr>
              <w:t>24</w:t>
            </w:r>
            <w:r>
              <w:rPr>
                <w:noProof/>
                <w:webHidden/>
              </w:rPr>
              <w:fldChar w:fldCharType="end"/>
            </w:r>
          </w:hyperlink>
        </w:p>
        <w:p w14:paraId="0002D93E" w14:textId="78DFFF4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6" w:history="1">
            <w:r w:rsidRPr="00C80790">
              <w:rPr>
                <w:rStyle w:val="Hyperlink"/>
                <w:noProof/>
              </w:rPr>
              <w:t>Article 41: Administrative process for application for promotion or advertisement</w:t>
            </w:r>
            <w:r>
              <w:rPr>
                <w:noProof/>
                <w:webHidden/>
              </w:rPr>
              <w:tab/>
            </w:r>
            <w:r>
              <w:rPr>
                <w:noProof/>
                <w:webHidden/>
              </w:rPr>
              <w:fldChar w:fldCharType="begin"/>
            </w:r>
            <w:r>
              <w:rPr>
                <w:noProof/>
                <w:webHidden/>
              </w:rPr>
              <w:instrText xml:space="preserve"> PAGEREF _Toc212553256 \h </w:instrText>
            </w:r>
            <w:r>
              <w:rPr>
                <w:noProof/>
                <w:webHidden/>
              </w:rPr>
            </w:r>
            <w:r>
              <w:rPr>
                <w:noProof/>
                <w:webHidden/>
              </w:rPr>
              <w:fldChar w:fldCharType="separate"/>
            </w:r>
            <w:r>
              <w:rPr>
                <w:noProof/>
                <w:webHidden/>
              </w:rPr>
              <w:t>24</w:t>
            </w:r>
            <w:r>
              <w:rPr>
                <w:noProof/>
                <w:webHidden/>
              </w:rPr>
              <w:fldChar w:fldCharType="end"/>
            </w:r>
          </w:hyperlink>
        </w:p>
        <w:p w14:paraId="0854CECF" w14:textId="12B1140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7" w:history="1">
            <w:r w:rsidRPr="00C80790">
              <w:rPr>
                <w:rStyle w:val="Hyperlink"/>
                <w:noProof/>
              </w:rPr>
              <w:t>Article 42: Validity of approval</w:t>
            </w:r>
            <w:r>
              <w:rPr>
                <w:noProof/>
                <w:webHidden/>
              </w:rPr>
              <w:tab/>
            </w:r>
            <w:r>
              <w:rPr>
                <w:noProof/>
                <w:webHidden/>
              </w:rPr>
              <w:fldChar w:fldCharType="begin"/>
            </w:r>
            <w:r>
              <w:rPr>
                <w:noProof/>
                <w:webHidden/>
              </w:rPr>
              <w:instrText xml:space="preserve"> PAGEREF _Toc212553257 \h </w:instrText>
            </w:r>
            <w:r>
              <w:rPr>
                <w:noProof/>
                <w:webHidden/>
              </w:rPr>
            </w:r>
            <w:r>
              <w:rPr>
                <w:noProof/>
                <w:webHidden/>
              </w:rPr>
              <w:fldChar w:fldCharType="separate"/>
            </w:r>
            <w:r>
              <w:rPr>
                <w:noProof/>
                <w:webHidden/>
              </w:rPr>
              <w:t>25</w:t>
            </w:r>
            <w:r>
              <w:rPr>
                <w:noProof/>
                <w:webHidden/>
              </w:rPr>
              <w:fldChar w:fldCharType="end"/>
            </w:r>
          </w:hyperlink>
        </w:p>
        <w:p w14:paraId="388E7FEB" w14:textId="4984C1F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8" w:history="1">
            <w:r w:rsidRPr="00C80790">
              <w:rPr>
                <w:rStyle w:val="Hyperlink"/>
                <w:noProof/>
              </w:rPr>
              <w:t>Article 43: Withdrawal of approval</w:t>
            </w:r>
            <w:r>
              <w:rPr>
                <w:noProof/>
                <w:webHidden/>
              </w:rPr>
              <w:tab/>
            </w:r>
            <w:r>
              <w:rPr>
                <w:noProof/>
                <w:webHidden/>
              </w:rPr>
              <w:fldChar w:fldCharType="begin"/>
            </w:r>
            <w:r>
              <w:rPr>
                <w:noProof/>
                <w:webHidden/>
              </w:rPr>
              <w:instrText xml:space="preserve"> PAGEREF _Toc212553258 \h </w:instrText>
            </w:r>
            <w:r>
              <w:rPr>
                <w:noProof/>
                <w:webHidden/>
              </w:rPr>
            </w:r>
            <w:r>
              <w:rPr>
                <w:noProof/>
                <w:webHidden/>
              </w:rPr>
              <w:fldChar w:fldCharType="separate"/>
            </w:r>
            <w:r>
              <w:rPr>
                <w:noProof/>
                <w:webHidden/>
              </w:rPr>
              <w:t>25</w:t>
            </w:r>
            <w:r>
              <w:rPr>
                <w:noProof/>
                <w:webHidden/>
              </w:rPr>
              <w:fldChar w:fldCharType="end"/>
            </w:r>
          </w:hyperlink>
        </w:p>
        <w:p w14:paraId="4DCE1BD4" w14:textId="6A9C867E"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59" w:history="1">
            <w:r w:rsidRPr="00C80790">
              <w:rPr>
                <w:rStyle w:val="Hyperlink"/>
                <w:noProof/>
              </w:rPr>
              <w:t>Article 44: Exemptions</w:t>
            </w:r>
            <w:r>
              <w:rPr>
                <w:noProof/>
                <w:webHidden/>
              </w:rPr>
              <w:tab/>
            </w:r>
            <w:r>
              <w:rPr>
                <w:noProof/>
                <w:webHidden/>
              </w:rPr>
              <w:fldChar w:fldCharType="begin"/>
            </w:r>
            <w:r>
              <w:rPr>
                <w:noProof/>
                <w:webHidden/>
              </w:rPr>
              <w:instrText xml:space="preserve"> PAGEREF _Toc212553259 \h </w:instrText>
            </w:r>
            <w:r>
              <w:rPr>
                <w:noProof/>
                <w:webHidden/>
              </w:rPr>
            </w:r>
            <w:r>
              <w:rPr>
                <w:noProof/>
                <w:webHidden/>
              </w:rPr>
              <w:fldChar w:fldCharType="separate"/>
            </w:r>
            <w:r>
              <w:rPr>
                <w:noProof/>
                <w:webHidden/>
              </w:rPr>
              <w:t>25</w:t>
            </w:r>
            <w:r>
              <w:rPr>
                <w:noProof/>
                <w:webHidden/>
              </w:rPr>
              <w:fldChar w:fldCharType="end"/>
            </w:r>
          </w:hyperlink>
        </w:p>
        <w:p w14:paraId="770E835B" w14:textId="4BBFA3B0"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60" w:history="1">
            <w:r w:rsidRPr="00C80790">
              <w:rPr>
                <w:rStyle w:val="Hyperlink"/>
                <w:noProof/>
              </w:rPr>
              <w:t>CHAPTER SIX: CONTROL OF IMPORTS AND EXPORTS OF PROCESSED FOOD PRODUCTS</w:t>
            </w:r>
            <w:r>
              <w:rPr>
                <w:noProof/>
                <w:webHidden/>
              </w:rPr>
              <w:tab/>
            </w:r>
            <w:r>
              <w:rPr>
                <w:noProof/>
                <w:webHidden/>
              </w:rPr>
              <w:fldChar w:fldCharType="begin"/>
            </w:r>
            <w:r>
              <w:rPr>
                <w:noProof/>
                <w:webHidden/>
              </w:rPr>
              <w:instrText xml:space="preserve"> PAGEREF _Toc212553260 \h </w:instrText>
            </w:r>
            <w:r>
              <w:rPr>
                <w:noProof/>
                <w:webHidden/>
              </w:rPr>
            </w:r>
            <w:r>
              <w:rPr>
                <w:noProof/>
                <w:webHidden/>
              </w:rPr>
              <w:fldChar w:fldCharType="separate"/>
            </w:r>
            <w:r>
              <w:rPr>
                <w:noProof/>
                <w:webHidden/>
              </w:rPr>
              <w:t>25</w:t>
            </w:r>
            <w:r>
              <w:rPr>
                <w:noProof/>
                <w:webHidden/>
              </w:rPr>
              <w:fldChar w:fldCharType="end"/>
            </w:r>
          </w:hyperlink>
        </w:p>
        <w:p w14:paraId="02D2371E" w14:textId="7E17722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1" w:history="1">
            <w:r w:rsidRPr="00C80790">
              <w:rPr>
                <w:rStyle w:val="Hyperlink"/>
                <w:noProof/>
              </w:rPr>
              <w:t>Article 45: Requirements for importation and exportation of processed food products</w:t>
            </w:r>
            <w:r>
              <w:rPr>
                <w:noProof/>
                <w:webHidden/>
              </w:rPr>
              <w:tab/>
            </w:r>
            <w:r>
              <w:rPr>
                <w:noProof/>
                <w:webHidden/>
              </w:rPr>
              <w:fldChar w:fldCharType="begin"/>
            </w:r>
            <w:r>
              <w:rPr>
                <w:noProof/>
                <w:webHidden/>
              </w:rPr>
              <w:instrText xml:space="preserve"> PAGEREF _Toc212553261 \h </w:instrText>
            </w:r>
            <w:r>
              <w:rPr>
                <w:noProof/>
                <w:webHidden/>
              </w:rPr>
            </w:r>
            <w:r>
              <w:rPr>
                <w:noProof/>
                <w:webHidden/>
              </w:rPr>
              <w:fldChar w:fldCharType="separate"/>
            </w:r>
            <w:r>
              <w:rPr>
                <w:noProof/>
                <w:webHidden/>
              </w:rPr>
              <w:t>25</w:t>
            </w:r>
            <w:r>
              <w:rPr>
                <w:noProof/>
                <w:webHidden/>
              </w:rPr>
              <w:fldChar w:fldCharType="end"/>
            </w:r>
          </w:hyperlink>
        </w:p>
        <w:p w14:paraId="55993384" w14:textId="224C2E54"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2" w:history="1">
            <w:r w:rsidRPr="00C80790">
              <w:rPr>
                <w:rStyle w:val="Hyperlink"/>
                <w:noProof/>
              </w:rPr>
              <w:t>Article 46: Import and Export Authorization</w:t>
            </w:r>
            <w:r>
              <w:rPr>
                <w:noProof/>
                <w:webHidden/>
              </w:rPr>
              <w:tab/>
            </w:r>
            <w:r>
              <w:rPr>
                <w:noProof/>
                <w:webHidden/>
              </w:rPr>
              <w:fldChar w:fldCharType="begin"/>
            </w:r>
            <w:r>
              <w:rPr>
                <w:noProof/>
                <w:webHidden/>
              </w:rPr>
              <w:instrText xml:space="preserve"> PAGEREF _Toc212553262 \h </w:instrText>
            </w:r>
            <w:r>
              <w:rPr>
                <w:noProof/>
                <w:webHidden/>
              </w:rPr>
            </w:r>
            <w:r>
              <w:rPr>
                <w:noProof/>
                <w:webHidden/>
              </w:rPr>
              <w:fldChar w:fldCharType="separate"/>
            </w:r>
            <w:r>
              <w:rPr>
                <w:noProof/>
                <w:webHidden/>
              </w:rPr>
              <w:t>26</w:t>
            </w:r>
            <w:r>
              <w:rPr>
                <w:noProof/>
                <w:webHidden/>
              </w:rPr>
              <w:fldChar w:fldCharType="end"/>
            </w:r>
          </w:hyperlink>
        </w:p>
        <w:p w14:paraId="715A42F1" w14:textId="786E5681"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3" w:history="1">
            <w:r w:rsidRPr="00C80790">
              <w:rPr>
                <w:rStyle w:val="Hyperlink"/>
                <w:noProof/>
              </w:rPr>
              <w:t>Article 47: Suspension or revocation of registration or import/export authorization</w:t>
            </w:r>
            <w:r>
              <w:rPr>
                <w:noProof/>
                <w:webHidden/>
              </w:rPr>
              <w:tab/>
            </w:r>
            <w:r>
              <w:rPr>
                <w:noProof/>
                <w:webHidden/>
              </w:rPr>
              <w:fldChar w:fldCharType="begin"/>
            </w:r>
            <w:r>
              <w:rPr>
                <w:noProof/>
                <w:webHidden/>
              </w:rPr>
              <w:instrText xml:space="preserve"> PAGEREF _Toc212553263 \h </w:instrText>
            </w:r>
            <w:r>
              <w:rPr>
                <w:noProof/>
                <w:webHidden/>
              </w:rPr>
            </w:r>
            <w:r>
              <w:rPr>
                <w:noProof/>
                <w:webHidden/>
              </w:rPr>
              <w:fldChar w:fldCharType="separate"/>
            </w:r>
            <w:r>
              <w:rPr>
                <w:noProof/>
                <w:webHidden/>
              </w:rPr>
              <w:t>26</w:t>
            </w:r>
            <w:r>
              <w:rPr>
                <w:noProof/>
                <w:webHidden/>
              </w:rPr>
              <w:fldChar w:fldCharType="end"/>
            </w:r>
          </w:hyperlink>
        </w:p>
        <w:p w14:paraId="2EC70F4A" w14:textId="4EE85AA7"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4" w:history="1">
            <w:r w:rsidRPr="00C80790">
              <w:rPr>
                <w:rStyle w:val="Hyperlink"/>
                <w:noProof/>
              </w:rPr>
              <w:t>Article 48: Special considerations / exemptions</w:t>
            </w:r>
            <w:r>
              <w:rPr>
                <w:noProof/>
                <w:webHidden/>
              </w:rPr>
              <w:tab/>
            </w:r>
            <w:r>
              <w:rPr>
                <w:noProof/>
                <w:webHidden/>
              </w:rPr>
              <w:fldChar w:fldCharType="begin"/>
            </w:r>
            <w:r>
              <w:rPr>
                <w:noProof/>
                <w:webHidden/>
              </w:rPr>
              <w:instrText xml:space="preserve"> PAGEREF _Toc212553264 \h </w:instrText>
            </w:r>
            <w:r>
              <w:rPr>
                <w:noProof/>
                <w:webHidden/>
              </w:rPr>
            </w:r>
            <w:r>
              <w:rPr>
                <w:noProof/>
                <w:webHidden/>
              </w:rPr>
              <w:fldChar w:fldCharType="separate"/>
            </w:r>
            <w:r>
              <w:rPr>
                <w:noProof/>
                <w:webHidden/>
              </w:rPr>
              <w:t>26</w:t>
            </w:r>
            <w:r>
              <w:rPr>
                <w:noProof/>
                <w:webHidden/>
              </w:rPr>
              <w:fldChar w:fldCharType="end"/>
            </w:r>
          </w:hyperlink>
        </w:p>
        <w:p w14:paraId="25A2478D" w14:textId="197FBF3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5" w:history="1">
            <w:r w:rsidRPr="00C80790">
              <w:rPr>
                <w:rStyle w:val="Hyperlink"/>
                <w:noProof/>
              </w:rPr>
              <w:t>Article 49: Safety and Quality requirements for importation of food products</w:t>
            </w:r>
            <w:r>
              <w:rPr>
                <w:noProof/>
                <w:webHidden/>
              </w:rPr>
              <w:tab/>
            </w:r>
            <w:r>
              <w:rPr>
                <w:noProof/>
                <w:webHidden/>
              </w:rPr>
              <w:fldChar w:fldCharType="begin"/>
            </w:r>
            <w:r>
              <w:rPr>
                <w:noProof/>
                <w:webHidden/>
              </w:rPr>
              <w:instrText xml:space="preserve"> PAGEREF _Toc212553265 \h </w:instrText>
            </w:r>
            <w:r>
              <w:rPr>
                <w:noProof/>
                <w:webHidden/>
              </w:rPr>
            </w:r>
            <w:r>
              <w:rPr>
                <w:noProof/>
                <w:webHidden/>
              </w:rPr>
              <w:fldChar w:fldCharType="separate"/>
            </w:r>
            <w:r>
              <w:rPr>
                <w:noProof/>
                <w:webHidden/>
              </w:rPr>
              <w:t>26</w:t>
            </w:r>
            <w:r>
              <w:rPr>
                <w:noProof/>
                <w:webHidden/>
              </w:rPr>
              <w:fldChar w:fldCharType="end"/>
            </w:r>
          </w:hyperlink>
        </w:p>
        <w:p w14:paraId="5D9FB281" w14:textId="7F65C587"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6" w:history="1">
            <w:r w:rsidRPr="00C80790">
              <w:rPr>
                <w:rStyle w:val="Hyperlink"/>
                <w:noProof/>
              </w:rPr>
              <w:t>Article 50:  Point of entry/exit</w:t>
            </w:r>
            <w:r>
              <w:rPr>
                <w:noProof/>
                <w:webHidden/>
              </w:rPr>
              <w:tab/>
            </w:r>
            <w:r>
              <w:rPr>
                <w:noProof/>
                <w:webHidden/>
              </w:rPr>
              <w:fldChar w:fldCharType="begin"/>
            </w:r>
            <w:r>
              <w:rPr>
                <w:noProof/>
                <w:webHidden/>
              </w:rPr>
              <w:instrText xml:space="preserve"> PAGEREF _Toc212553266 \h </w:instrText>
            </w:r>
            <w:r>
              <w:rPr>
                <w:noProof/>
                <w:webHidden/>
              </w:rPr>
            </w:r>
            <w:r>
              <w:rPr>
                <w:noProof/>
                <w:webHidden/>
              </w:rPr>
              <w:fldChar w:fldCharType="separate"/>
            </w:r>
            <w:r>
              <w:rPr>
                <w:noProof/>
                <w:webHidden/>
              </w:rPr>
              <w:t>26</w:t>
            </w:r>
            <w:r>
              <w:rPr>
                <w:noProof/>
                <w:webHidden/>
              </w:rPr>
              <w:fldChar w:fldCharType="end"/>
            </w:r>
          </w:hyperlink>
        </w:p>
        <w:p w14:paraId="528FE73D" w14:textId="7DDB962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7" w:history="1">
            <w:r w:rsidRPr="00C80790">
              <w:rPr>
                <w:rStyle w:val="Hyperlink"/>
                <w:noProof/>
              </w:rPr>
              <w:t>Article 51: Inspection, Sampling and Laboratory Testing</w:t>
            </w:r>
            <w:r>
              <w:rPr>
                <w:noProof/>
                <w:webHidden/>
              </w:rPr>
              <w:tab/>
            </w:r>
            <w:r>
              <w:rPr>
                <w:noProof/>
                <w:webHidden/>
              </w:rPr>
              <w:fldChar w:fldCharType="begin"/>
            </w:r>
            <w:r>
              <w:rPr>
                <w:noProof/>
                <w:webHidden/>
              </w:rPr>
              <w:instrText xml:space="preserve"> PAGEREF _Toc212553267 \h </w:instrText>
            </w:r>
            <w:r>
              <w:rPr>
                <w:noProof/>
                <w:webHidden/>
              </w:rPr>
            </w:r>
            <w:r>
              <w:rPr>
                <w:noProof/>
                <w:webHidden/>
              </w:rPr>
              <w:fldChar w:fldCharType="separate"/>
            </w:r>
            <w:r>
              <w:rPr>
                <w:noProof/>
                <w:webHidden/>
              </w:rPr>
              <w:t>26</w:t>
            </w:r>
            <w:r>
              <w:rPr>
                <w:noProof/>
                <w:webHidden/>
              </w:rPr>
              <w:fldChar w:fldCharType="end"/>
            </w:r>
          </w:hyperlink>
        </w:p>
        <w:p w14:paraId="75A6E9F8" w14:textId="4049FF5B"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68" w:history="1">
            <w:r w:rsidRPr="00C80790">
              <w:rPr>
                <w:rStyle w:val="Hyperlink"/>
                <w:noProof/>
              </w:rPr>
              <w:t>Article 52: Release, Retention, Quarantine, and Handling of Non-Compliant Food Products</w:t>
            </w:r>
            <w:r>
              <w:rPr>
                <w:noProof/>
                <w:webHidden/>
              </w:rPr>
              <w:tab/>
            </w:r>
            <w:r>
              <w:rPr>
                <w:noProof/>
                <w:webHidden/>
              </w:rPr>
              <w:fldChar w:fldCharType="begin"/>
            </w:r>
            <w:r>
              <w:rPr>
                <w:noProof/>
                <w:webHidden/>
              </w:rPr>
              <w:instrText xml:space="preserve"> PAGEREF _Toc212553268 \h </w:instrText>
            </w:r>
            <w:r>
              <w:rPr>
                <w:noProof/>
                <w:webHidden/>
              </w:rPr>
            </w:r>
            <w:r>
              <w:rPr>
                <w:noProof/>
                <w:webHidden/>
              </w:rPr>
              <w:fldChar w:fldCharType="separate"/>
            </w:r>
            <w:r>
              <w:rPr>
                <w:noProof/>
                <w:webHidden/>
              </w:rPr>
              <w:t>27</w:t>
            </w:r>
            <w:r>
              <w:rPr>
                <w:noProof/>
                <w:webHidden/>
              </w:rPr>
              <w:fldChar w:fldCharType="end"/>
            </w:r>
          </w:hyperlink>
        </w:p>
        <w:p w14:paraId="1F6AD4FE" w14:textId="5CBBC214" w:rsidR="00687FC7" w:rsidRDefault="00687FC7">
          <w:pPr>
            <w:pStyle w:val="TOC1"/>
            <w:rPr>
              <w:rFonts w:asciiTheme="minorHAnsi" w:eastAsiaTheme="minorEastAsia" w:hAnsiTheme="minorHAnsi" w:cstheme="minorBidi"/>
              <w:b w:val="0"/>
              <w:bCs w:val="0"/>
              <w:noProof/>
              <w:sz w:val="22"/>
              <w:szCs w:val="22"/>
              <w:lang w:val="en-US" w:eastAsia="en-US"/>
            </w:rPr>
          </w:pPr>
          <w:hyperlink w:anchor="_Toc212553269" w:history="1">
            <w:r w:rsidRPr="00C80790">
              <w:rPr>
                <w:rStyle w:val="Hyperlink"/>
                <w:noProof/>
              </w:rPr>
              <w:t>CHAPTER SEVEN: FINAL PROVISIONS</w:t>
            </w:r>
            <w:r>
              <w:rPr>
                <w:noProof/>
                <w:webHidden/>
              </w:rPr>
              <w:tab/>
            </w:r>
            <w:r>
              <w:rPr>
                <w:noProof/>
                <w:webHidden/>
              </w:rPr>
              <w:fldChar w:fldCharType="begin"/>
            </w:r>
            <w:r>
              <w:rPr>
                <w:noProof/>
                <w:webHidden/>
              </w:rPr>
              <w:instrText xml:space="preserve"> PAGEREF _Toc212553269 \h </w:instrText>
            </w:r>
            <w:r>
              <w:rPr>
                <w:noProof/>
                <w:webHidden/>
              </w:rPr>
            </w:r>
            <w:r>
              <w:rPr>
                <w:noProof/>
                <w:webHidden/>
              </w:rPr>
              <w:fldChar w:fldCharType="separate"/>
            </w:r>
            <w:r>
              <w:rPr>
                <w:noProof/>
                <w:webHidden/>
              </w:rPr>
              <w:t>27</w:t>
            </w:r>
            <w:r>
              <w:rPr>
                <w:noProof/>
                <w:webHidden/>
              </w:rPr>
              <w:fldChar w:fldCharType="end"/>
            </w:r>
          </w:hyperlink>
        </w:p>
        <w:p w14:paraId="6079DE87" w14:textId="3892C36F"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0" w:history="1">
            <w:r w:rsidRPr="00C80790">
              <w:rPr>
                <w:rStyle w:val="Hyperlink"/>
                <w:noProof/>
              </w:rPr>
              <w:t>Article 53: Prohibitions</w:t>
            </w:r>
            <w:r>
              <w:rPr>
                <w:noProof/>
                <w:webHidden/>
              </w:rPr>
              <w:tab/>
            </w:r>
            <w:r>
              <w:rPr>
                <w:noProof/>
                <w:webHidden/>
              </w:rPr>
              <w:fldChar w:fldCharType="begin"/>
            </w:r>
            <w:r>
              <w:rPr>
                <w:noProof/>
                <w:webHidden/>
              </w:rPr>
              <w:instrText xml:space="preserve"> PAGEREF _Toc212553270 \h </w:instrText>
            </w:r>
            <w:r>
              <w:rPr>
                <w:noProof/>
                <w:webHidden/>
              </w:rPr>
            </w:r>
            <w:r>
              <w:rPr>
                <w:noProof/>
                <w:webHidden/>
              </w:rPr>
              <w:fldChar w:fldCharType="separate"/>
            </w:r>
            <w:r>
              <w:rPr>
                <w:noProof/>
                <w:webHidden/>
              </w:rPr>
              <w:t>27</w:t>
            </w:r>
            <w:r>
              <w:rPr>
                <w:noProof/>
                <w:webHidden/>
              </w:rPr>
              <w:fldChar w:fldCharType="end"/>
            </w:r>
          </w:hyperlink>
        </w:p>
        <w:p w14:paraId="3E5ABB1B" w14:textId="48186A69"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1" w:history="1">
            <w:r w:rsidRPr="00C80790">
              <w:rPr>
                <w:rStyle w:val="Hyperlink"/>
                <w:noProof/>
              </w:rPr>
              <w:t>Article 54: Penal Offences</w:t>
            </w:r>
            <w:r>
              <w:rPr>
                <w:noProof/>
                <w:webHidden/>
              </w:rPr>
              <w:tab/>
            </w:r>
            <w:r>
              <w:rPr>
                <w:noProof/>
                <w:webHidden/>
              </w:rPr>
              <w:fldChar w:fldCharType="begin"/>
            </w:r>
            <w:r>
              <w:rPr>
                <w:noProof/>
                <w:webHidden/>
              </w:rPr>
              <w:instrText xml:space="preserve"> PAGEREF _Toc212553271 \h </w:instrText>
            </w:r>
            <w:r>
              <w:rPr>
                <w:noProof/>
                <w:webHidden/>
              </w:rPr>
            </w:r>
            <w:r>
              <w:rPr>
                <w:noProof/>
                <w:webHidden/>
              </w:rPr>
              <w:fldChar w:fldCharType="separate"/>
            </w:r>
            <w:r>
              <w:rPr>
                <w:noProof/>
                <w:webHidden/>
              </w:rPr>
              <w:t>27</w:t>
            </w:r>
            <w:r>
              <w:rPr>
                <w:noProof/>
                <w:webHidden/>
              </w:rPr>
              <w:fldChar w:fldCharType="end"/>
            </w:r>
          </w:hyperlink>
        </w:p>
        <w:p w14:paraId="39C8E163" w14:textId="72D6CF00"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2" w:history="1">
            <w:r w:rsidRPr="00C80790">
              <w:rPr>
                <w:rStyle w:val="Hyperlink"/>
                <w:noProof/>
              </w:rPr>
              <w:t>Article 55: Other Regulatory Actions</w:t>
            </w:r>
            <w:r>
              <w:rPr>
                <w:noProof/>
                <w:webHidden/>
              </w:rPr>
              <w:tab/>
            </w:r>
            <w:r>
              <w:rPr>
                <w:noProof/>
                <w:webHidden/>
              </w:rPr>
              <w:fldChar w:fldCharType="begin"/>
            </w:r>
            <w:r>
              <w:rPr>
                <w:noProof/>
                <w:webHidden/>
              </w:rPr>
              <w:instrText xml:space="preserve"> PAGEREF _Toc212553272 \h </w:instrText>
            </w:r>
            <w:r>
              <w:rPr>
                <w:noProof/>
                <w:webHidden/>
              </w:rPr>
            </w:r>
            <w:r>
              <w:rPr>
                <w:noProof/>
                <w:webHidden/>
              </w:rPr>
              <w:fldChar w:fldCharType="separate"/>
            </w:r>
            <w:r>
              <w:rPr>
                <w:noProof/>
                <w:webHidden/>
              </w:rPr>
              <w:t>27</w:t>
            </w:r>
            <w:r>
              <w:rPr>
                <w:noProof/>
                <w:webHidden/>
              </w:rPr>
              <w:fldChar w:fldCharType="end"/>
            </w:r>
          </w:hyperlink>
        </w:p>
        <w:p w14:paraId="6A7B5FFD" w14:textId="140F541F"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3" w:history="1">
            <w:r w:rsidRPr="00C80790">
              <w:rPr>
                <w:rStyle w:val="Hyperlink"/>
                <w:rFonts w:eastAsia="SimSun"/>
                <w:noProof/>
                <w:lang w:val="en-US" w:eastAsia="en-US"/>
              </w:rPr>
              <w:t xml:space="preserve">Article 56: </w:t>
            </w:r>
            <w:r w:rsidRPr="00C80790">
              <w:rPr>
                <w:rStyle w:val="Hyperlink"/>
                <w:noProof/>
              </w:rPr>
              <w:t>Suspension of the authorization</w:t>
            </w:r>
            <w:r>
              <w:rPr>
                <w:noProof/>
                <w:webHidden/>
              </w:rPr>
              <w:tab/>
            </w:r>
            <w:r>
              <w:rPr>
                <w:noProof/>
                <w:webHidden/>
              </w:rPr>
              <w:fldChar w:fldCharType="begin"/>
            </w:r>
            <w:r>
              <w:rPr>
                <w:noProof/>
                <w:webHidden/>
              </w:rPr>
              <w:instrText xml:space="preserve"> PAGEREF _Toc212553273 \h </w:instrText>
            </w:r>
            <w:r>
              <w:rPr>
                <w:noProof/>
                <w:webHidden/>
              </w:rPr>
            </w:r>
            <w:r>
              <w:rPr>
                <w:noProof/>
                <w:webHidden/>
              </w:rPr>
              <w:fldChar w:fldCharType="separate"/>
            </w:r>
            <w:r>
              <w:rPr>
                <w:noProof/>
                <w:webHidden/>
              </w:rPr>
              <w:t>28</w:t>
            </w:r>
            <w:r>
              <w:rPr>
                <w:noProof/>
                <w:webHidden/>
              </w:rPr>
              <w:fldChar w:fldCharType="end"/>
            </w:r>
          </w:hyperlink>
        </w:p>
        <w:p w14:paraId="1A1E62A0" w14:textId="2FFFF5F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4" w:history="1">
            <w:r w:rsidRPr="00C80790">
              <w:rPr>
                <w:rStyle w:val="Hyperlink"/>
                <w:noProof/>
              </w:rPr>
              <w:t>Article 57: Reinstatement</w:t>
            </w:r>
            <w:r>
              <w:rPr>
                <w:noProof/>
                <w:webHidden/>
              </w:rPr>
              <w:tab/>
            </w:r>
            <w:r>
              <w:rPr>
                <w:noProof/>
                <w:webHidden/>
              </w:rPr>
              <w:fldChar w:fldCharType="begin"/>
            </w:r>
            <w:r>
              <w:rPr>
                <w:noProof/>
                <w:webHidden/>
              </w:rPr>
              <w:instrText xml:space="preserve"> PAGEREF _Toc212553274 \h </w:instrText>
            </w:r>
            <w:r>
              <w:rPr>
                <w:noProof/>
                <w:webHidden/>
              </w:rPr>
            </w:r>
            <w:r>
              <w:rPr>
                <w:noProof/>
                <w:webHidden/>
              </w:rPr>
              <w:fldChar w:fldCharType="separate"/>
            </w:r>
            <w:r>
              <w:rPr>
                <w:noProof/>
                <w:webHidden/>
              </w:rPr>
              <w:t>28</w:t>
            </w:r>
            <w:r>
              <w:rPr>
                <w:noProof/>
                <w:webHidden/>
              </w:rPr>
              <w:fldChar w:fldCharType="end"/>
            </w:r>
          </w:hyperlink>
        </w:p>
        <w:p w14:paraId="1ABA5551" w14:textId="2F28D0B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5" w:history="1">
            <w:r w:rsidRPr="00C80790">
              <w:rPr>
                <w:rStyle w:val="Hyperlink"/>
                <w:noProof/>
              </w:rPr>
              <w:t>Article 58: Appeals and Review</w:t>
            </w:r>
            <w:r>
              <w:rPr>
                <w:noProof/>
                <w:webHidden/>
              </w:rPr>
              <w:tab/>
            </w:r>
            <w:r>
              <w:rPr>
                <w:noProof/>
                <w:webHidden/>
              </w:rPr>
              <w:fldChar w:fldCharType="begin"/>
            </w:r>
            <w:r>
              <w:rPr>
                <w:noProof/>
                <w:webHidden/>
              </w:rPr>
              <w:instrText xml:space="preserve"> PAGEREF _Toc212553275 \h </w:instrText>
            </w:r>
            <w:r>
              <w:rPr>
                <w:noProof/>
                <w:webHidden/>
              </w:rPr>
            </w:r>
            <w:r>
              <w:rPr>
                <w:noProof/>
                <w:webHidden/>
              </w:rPr>
              <w:fldChar w:fldCharType="separate"/>
            </w:r>
            <w:r>
              <w:rPr>
                <w:noProof/>
                <w:webHidden/>
              </w:rPr>
              <w:t>28</w:t>
            </w:r>
            <w:r>
              <w:rPr>
                <w:noProof/>
                <w:webHidden/>
              </w:rPr>
              <w:fldChar w:fldCharType="end"/>
            </w:r>
          </w:hyperlink>
        </w:p>
        <w:p w14:paraId="7967B8F3" w14:textId="6916CB96"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6" w:history="1">
            <w:r w:rsidRPr="00C80790">
              <w:rPr>
                <w:rStyle w:val="Hyperlink"/>
                <w:noProof/>
              </w:rPr>
              <w:t>Article 59: Management of deviations</w:t>
            </w:r>
            <w:r>
              <w:rPr>
                <w:noProof/>
                <w:webHidden/>
              </w:rPr>
              <w:tab/>
            </w:r>
            <w:r>
              <w:rPr>
                <w:noProof/>
                <w:webHidden/>
              </w:rPr>
              <w:fldChar w:fldCharType="begin"/>
            </w:r>
            <w:r>
              <w:rPr>
                <w:noProof/>
                <w:webHidden/>
              </w:rPr>
              <w:instrText xml:space="preserve"> PAGEREF _Toc212553276 \h </w:instrText>
            </w:r>
            <w:r>
              <w:rPr>
                <w:noProof/>
                <w:webHidden/>
              </w:rPr>
            </w:r>
            <w:r>
              <w:rPr>
                <w:noProof/>
                <w:webHidden/>
              </w:rPr>
              <w:fldChar w:fldCharType="separate"/>
            </w:r>
            <w:r>
              <w:rPr>
                <w:noProof/>
                <w:webHidden/>
              </w:rPr>
              <w:t>29</w:t>
            </w:r>
            <w:r>
              <w:rPr>
                <w:noProof/>
                <w:webHidden/>
              </w:rPr>
              <w:fldChar w:fldCharType="end"/>
            </w:r>
          </w:hyperlink>
        </w:p>
        <w:p w14:paraId="1B2F28C8" w14:textId="57AE3CB3"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7" w:history="1">
            <w:r w:rsidRPr="00C80790">
              <w:rPr>
                <w:rStyle w:val="Hyperlink"/>
                <w:noProof/>
              </w:rPr>
              <w:t>Article 60: Management commitment to food safety</w:t>
            </w:r>
            <w:r>
              <w:rPr>
                <w:noProof/>
                <w:webHidden/>
              </w:rPr>
              <w:tab/>
            </w:r>
            <w:r>
              <w:rPr>
                <w:noProof/>
                <w:webHidden/>
              </w:rPr>
              <w:fldChar w:fldCharType="begin"/>
            </w:r>
            <w:r>
              <w:rPr>
                <w:noProof/>
                <w:webHidden/>
              </w:rPr>
              <w:instrText xml:space="preserve"> PAGEREF _Toc212553277 \h </w:instrText>
            </w:r>
            <w:r>
              <w:rPr>
                <w:noProof/>
                <w:webHidden/>
              </w:rPr>
            </w:r>
            <w:r>
              <w:rPr>
                <w:noProof/>
                <w:webHidden/>
              </w:rPr>
              <w:fldChar w:fldCharType="separate"/>
            </w:r>
            <w:r>
              <w:rPr>
                <w:noProof/>
                <w:webHidden/>
              </w:rPr>
              <w:t>29</w:t>
            </w:r>
            <w:r>
              <w:rPr>
                <w:noProof/>
                <w:webHidden/>
              </w:rPr>
              <w:fldChar w:fldCharType="end"/>
            </w:r>
          </w:hyperlink>
        </w:p>
        <w:p w14:paraId="7B3C46B6" w14:textId="1A276ADA"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8" w:history="1">
            <w:r w:rsidRPr="00C80790">
              <w:rPr>
                <w:rStyle w:val="Hyperlink"/>
                <w:noProof/>
              </w:rPr>
              <w:t>Article 61: Administrative sanctions</w:t>
            </w:r>
            <w:r>
              <w:rPr>
                <w:noProof/>
                <w:webHidden/>
              </w:rPr>
              <w:tab/>
            </w:r>
            <w:r>
              <w:rPr>
                <w:noProof/>
                <w:webHidden/>
              </w:rPr>
              <w:fldChar w:fldCharType="begin"/>
            </w:r>
            <w:r>
              <w:rPr>
                <w:noProof/>
                <w:webHidden/>
              </w:rPr>
              <w:instrText xml:space="preserve"> PAGEREF _Toc212553278 \h </w:instrText>
            </w:r>
            <w:r>
              <w:rPr>
                <w:noProof/>
                <w:webHidden/>
              </w:rPr>
            </w:r>
            <w:r>
              <w:rPr>
                <w:noProof/>
                <w:webHidden/>
              </w:rPr>
              <w:fldChar w:fldCharType="separate"/>
            </w:r>
            <w:r>
              <w:rPr>
                <w:noProof/>
                <w:webHidden/>
              </w:rPr>
              <w:t>29</w:t>
            </w:r>
            <w:r>
              <w:rPr>
                <w:noProof/>
                <w:webHidden/>
              </w:rPr>
              <w:fldChar w:fldCharType="end"/>
            </w:r>
          </w:hyperlink>
        </w:p>
        <w:p w14:paraId="5271ADF3" w14:textId="0F93980B"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79" w:history="1">
            <w:r w:rsidRPr="00C80790">
              <w:rPr>
                <w:rStyle w:val="Hyperlink"/>
                <w:noProof/>
              </w:rPr>
              <w:t>Article 62: Power to issue guidelines</w:t>
            </w:r>
            <w:r>
              <w:rPr>
                <w:noProof/>
                <w:webHidden/>
              </w:rPr>
              <w:tab/>
            </w:r>
            <w:r>
              <w:rPr>
                <w:noProof/>
                <w:webHidden/>
              </w:rPr>
              <w:fldChar w:fldCharType="begin"/>
            </w:r>
            <w:r>
              <w:rPr>
                <w:noProof/>
                <w:webHidden/>
              </w:rPr>
              <w:instrText xml:space="preserve"> PAGEREF _Toc212553279 \h </w:instrText>
            </w:r>
            <w:r>
              <w:rPr>
                <w:noProof/>
                <w:webHidden/>
              </w:rPr>
            </w:r>
            <w:r>
              <w:rPr>
                <w:noProof/>
                <w:webHidden/>
              </w:rPr>
              <w:fldChar w:fldCharType="separate"/>
            </w:r>
            <w:r>
              <w:rPr>
                <w:noProof/>
                <w:webHidden/>
              </w:rPr>
              <w:t>29</w:t>
            </w:r>
            <w:r>
              <w:rPr>
                <w:noProof/>
                <w:webHidden/>
              </w:rPr>
              <w:fldChar w:fldCharType="end"/>
            </w:r>
          </w:hyperlink>
        </w:p>
        <w:p w14:paraId="6E2B2A9A" w14:textId="02416385"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80" w:history="1">
            <w:r w:rsidRPr="00C80790">
              <w:rPr>
                <w:rStyle w:val="Hyperlink"/>
                <w:noProof/>
              </w:rPr>
              <w:t>Article 63: Repealing</w:t>
            </w:r>
            <w:r>
              <w:rPr>
                <w:noProof/>
                <w:webHidden/>
              </w:rPr>
              <w:tab/>
            </w:r>
            <w:r>
              <w:rPr>
                <w:noProof/>
                <w:webHidden/>
              </w:rPr>
              <w:fldChar w:fldCharType="begin"/>
            </w:r>
            <w:r>
              <w:rPr>
                <w:noProof/>
                <w:webHidden/>
              </w:rPr>
              <w:instrText xml:space="preserve"> PAGEREF _Toc212553280 \h </w:instrText>
            </w:r>
            <w:r>
              <w:rPr>
                <w:noProof/>
                <w:webHidden/>
              </w:rPr>
            </w:r>
            <w:r>
              <w:rPr>
                <w:noProof/>
                <w:webHidden/>
              </w:rPr>
              <w:fldChar w:fldCharType="separate"/>
            </w:r>
            <w:r>
              <w:rPr>
                <w:noProof/>
                <w:webHidden/>
              </w:rPr>
              <w:t>29</w:t>
            </w:r>
            <w:r>
              <w:rPr>
                <w:noProof/>
                <w:webHidden/>
              </w:rPr>
              <w:fldChar w:fldCharType="end"/>
            </w:r>
          </w:hyperlink>
        </w:p>
        <w:p w14:paraId="090E424C" w14:textId="197832C2"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81" w:history="1">
            <w:r w:rsidRPr="00C80790">
              <w:rPr>
                <w:rStyle w:val="Hyperlink"/>
                <w:noProof/>
              </w:rPr>
              <w:t>Article 64: Commencement</w:t>
            </w:r>
            <w:r>
              <w:rPr>
                <w:noProof/>
                <w:webHidden/>
              </w:rPr>
              <w:tab/>
            </w:r>
            <w:r>
              <w:rPr>
                <w:noProof/>
                <w:webHidden/>
              </w:rPr>
              <w:fldChar w:fldCharType="begin"/>
            </w:r>
            <w:r>
              <w:rPr>
                <w:noProof/>
                <w:webHidden/>
              </w:rPr>
              <w:instrText xml:space="preserve"> PAGEREF _Toc212553281 \h </w:instrText>
            </w:r>
            <w:r>
              <w:rPr>
                <w:noProof/>
                <w:webHidden/>
              </w:rPr>
            </w:r>
            <w:r>
              <w:rPr>
                <w:noProof/>
                <w:webHidden/>
              </w:rPr>
              <w:fldChar w:fldCharType="separate"/>
            </w:r>
            <w:r>
              <w:rPr>
                <w:noProof/>
                <w:webHidden/>
              </w:rPr>
              <w:t>29</w:t>
            </w:r>
            <w:r>
              <w:rPr>
                <w:noProof/>
                <w:webHidden/>
              </w:rPr>
              <w:fldChar w:fldCharType="end"/>
            </w:r>
          </w:hyperlink>
        </w:p>
        <w:p w14:paraId="031203E7" w14:textId="346CFCEE" w:rsidR="00687FC7" w:rsidRDefault="00687FC7">
          <w:pPr>
            <w:pStyle w:val="TOC2"/>
            <w:tabs>
              <w:tab w:val="right" w:leader="dot" w:pos="9594"/>
            </w:tabs>
            <w:rPr>
              <w:rFonts w:asciiTheme="minorHAnsi" w:eastAsiaTheme="minorEastAsia" w:hAnsiTheme="minorHAnsi" w:cstheme="minorBidi"/>
              <w:iCs w:val="0"/>
              <w:noProof/>
              <w:sz w:val="22"/>
              <w:szCs w:val="22"/>
              <w:lang w:val="en-US" w:eastAsia="en-US"/>
            </w:rPr>
          </w:pPr>
          <w:hyperlink w:anchor="_Toc212553282" w:history="1">
            <w:r w:rsidRPr="00C80790">
              <w:rPr>
                <w:rStyle w:val="Hyperlink"/>
                <w:noProof/>
              </w:rPr>
              <w:t>ANNEX-A: FAULTS AND ADMINISTRATIVE SANCTIONS</w:t>
            </w:r>
            <w:r>
              <w:rPr>
                <w:noProof/>
                <w:webHidden/>
              </w:rPr>
              <w:tab/>
            </w:r>
            <w:r>
              <w:rPr>
                <w:noProof/>
                <w:webHidden/>
              </w:rPr>
              <w:fldChar w:fldCharType="begin"/>
            </w:r>
            <w:r>
              <w:rPr>
                <w:noProof/>
                <w:webHidden/>
              </w:rPr>
              <w:instrText xml:space="preserve"> PAGEREF _Toc212553282 \h </w:instrText>
            </w:r>
            <w:r>
              <w:rPr>
                <w:noProof/>
                <w:webHidden/>
              </w:rPr>
            </w:r>
            <w:r>
              <w:rPr>
                <w:noProof/>
                <w:webHidden/>
              </w:rPr>
              <w:fldChar w:fldCharType="separate"/>
            </w:r>
            <w:r>
              <w:rPr>
                <w:noProof/>
                <w:webHidden/>
              </w:rPr>
              <w:t>30</w:t>
            </w:r>
            <w:r>
              <w:rPr>
                <w:noProof/>
                <w:webHidden/>
              </w:rPr>
              <w:fldChar w:fldCharType="end"/>
            </w:r>
          </w:hyperlink>
        </w:p>
        <w:p w14:paraId="2F187673" w14:textId="2E29064C" w:rsidR="00D0455F" w:rsidRPr="00687FC7" w:rsidRDefault="008F20B5" w:rsidP="00F2799F">
          <w:pPr>
            <w:rPr>
              <w:bCs/>
              <w:szCs w:val="24"/>
            </w:rPr>
          </w:pPr>
          <w:r w:rsidRPr="00687FC7">
            <w:rPr>
              <w:rFonts w:cstheme="minorHAnsi"/>
              <w:bCs/>
              <w:szCs w:val="24"/>
            </w:rPr>
            <w:fldChar w:fldCharType="end"/>
          </w:r>
        </w:p>
      </w:sdtContent>
    </w:sdt>
    <w:p w14:paraId="1D93D3AC" w14:textId="6F7E5D01" w:rsidR="006B44AF" w:rsidRPr="00687FC7" w:rsidRDefault="006B44AF">
      <w:pPr>
        <w:spacing w:after="160" w:line="259" w:lineRule="auto"/>
        <w:jc w:val="left"/>
        <w:rPr>
          <w:bCs/>
          <w:szCs w:val="24"/>
          <w:lang w:val="en-US"/>
        </w:rPr>
      </w:pPr>
      <w:r w:rsidRPr="00687FC7">
        <w:rPr>
          <w:bCs/>
          <w:szCs w:val="24"/>
          <w:lang w:val="en-US"/>
        </w:rPr>
        <w:br w:type="page"/>
      </w:r>
      <w:bookmarkStart w:id="12" w:name="_GoBack"/>
      <w:bookmarkEnd w:id="12"/>
    </w:p>
    <w:p w14:paraId="38F14B87" w14:textId="5DC2E12E" w:rsidR="00D356F2" w:rsidRPr="00687FC7" w:rsidRDefault="00D5495F" w:rsidP="00F2799F">
      <w:pPr>
        <w:pStyle w:val="Heading1"/>
      </w:pPr>
      <w:bookmarkStart w:id="13" w:name="_Toc205747306"/>
      <w:bookmarkStart w:id="14" w:name="_Toc205801658"/>
      <w:bookmarkStart w:id="15" w:name="_Toc212553210"/>
      <w:r w:rsidRPr="00687FC7">
        <w:lastRenderedPageBreak/>
        <w:t xml:space="preserve">ACRONYMS AND </w:t>
      </w:r>
      <w:r w:rsidR="00D356F2" w:rsidRPr="00687FC7">
        <w:t>ABBREVIATIONS</w:t>
      </w:r>
      <w:bookmarkEnd w:id="13"/>
      <w:bookmarkEnd w:id="14"/>
      <w:bookmarkEnd w:id="15"/>
    </w:p>
    <w:p w14:paraId="1BEB4E0A" w14:textId="77777777" w:rsidR="00D356F2" w:rsidRPr="00687FC7" w:rsidRDefault="00D356F2" w:rsidP="00D356F2">
      <w:pPr>
        <w:ind w:right="283"/>
        <w:rPr>
          <w:szCs w:val="24"/>
        </w:rPr>
      </w:pPr>
    </w:p>
    <w:p w14:paraId="2D1DA0DD" w14:textId="369F70E0" w:rsidR="00D356F2" w:rsidRPr="00687FC7" w:rsidRDefault="00D356F2" w:rsidP="00837CA8">
      <w:pPr>
        <w:ind w:left="283" w:right="283" w:hanging="283"/>
        <w:rPr>
          <w:b/>
          <w:szCs w:val="24"/>
        </w:rPr>
      </w:pPr>
      <w:r w:rsidRPr="00687FC7">
        <w:rPr>
          <w:b/>
          <w:szCs w:val="24"/>
        </w:rPr>
        <w:t>FBO</w:t>
      </w:r>
      <w:r w:rsidRPr="00687FC7">
        <w:rPr>
          <w:b/>
          <w:szCs w:val="24"/>
        </w:rPr>
        <w:tab/>
      </w:r>
      <w:r w:rsidRPr="00687FC7">
        <w:rPr>
          <w:b/>
          <w:szCs w:val="24"/>
        </w:rPr>
        <w:tab/>
      </w:r>
      <w:r w:rsidR="00837CA8" w:rsidRPr="00687FC7">
        <w:rPr>
          <w:b/>
          <w:szCs w:val="24"/>
        </w:rPr>
        <w:tab/>
      </w:r>
      <w:r w:rsidRPr="00687FC7">
        <w:rPr>
          <w:color w:val="000000"/>
          <w:szCs w:val="24"/>
        </w:rPr>
        <w:t>Food Business operators</w:t>
      </w:r>
    </w:p>
    <w:p w14:paraId="64B0FFD8" w14:textId="1DBA0556" w:rsidR="00D356F2" w:rsidRPr="00687FC7" w:rsidRDefault="00D356F2" w:rsidP="00837CA8">
      <w:pPr>
        <w:ind w:left="283" w:right="283" w:hanging="283"/>
        <w:rPr>
          <w:szCs w:val="24"/>
        </w:rPr>
      </w:pPr>
      <w:r w:rsidRPr="00687FC7">
        <w:rPr>
          <w:b/>
          <w:szCs w:val="24"/>
        </w:rPr>
        <w:t>GDP</w:t>
      </w:r>
      <w:r w:rsidRPr="00687FC7">
        <w:rPr>
          <w:color w:val="FF0000"/>
          <w:szCs w:val="24"/>
        </w:rPr>
        <w:tab/>
      </w:r>
      <w:r w:rsidRPr="00687FC7">
        <w:rPr>
          <w:szCs w:val="24"/>
        </w:rPr>
        <w:tab/>
      </w:r>
      <w:r w:rsidR="00837CA8" w:rsidRPr="00687FC7">
        <w:rPr>
          <w:szCs w:val="24"/>
        </w:rPr>
        <w:tab/>
      </w:r>
      <w:r w:rsidRPr="00687FC7">
        <w:rPr>
          <w:szCs w:val="24"/>
        </w:rPr>
        <w:t xml:space="preserve">Good Distribution Practices </w:t>
      </w:r>
    </w:p>
    <w:p w14:paraId="7553FF32" w14:textId="046B846B" w:rsidR="00D356F2" w:rsidRPr="00687FC7" w:rsidRDefault="00D356F2" w:rsidP="00837CA8">
      <w:pPr>
        <w:ind w:left="283" w:right="283" w:hanging="283"/>
        <w:rPr>
          <w:szCs w:val="24"/>
        </w:rPr>
      </w:pPr>
      <w:r w:rsidRPr="00687FC7">
        <w:rPr>
          <w:b/>
          <w:szCs w:val="24"/>
        </w:rPr>
        <w:t>GMP</w:t>
      </w:r>
      <w:r w:rsidRPr="00687FC7">
        <w:rPr>
          <w:b/>
          <w:szCs w:val="24"/>
        </w:rPr>
        <w:tab/>
      </w:r>
      <w:r w:rsidRPr="00687FC7">
        <w:rPr>
          <w:szCs w:val="24"/>
        </w:rPr>
        <w:tab/>
      </w:r>
      <w:r w:rsidR="00837CA8" w:rsidRPr="00687FC7">
        <w:rPr>
          <w:szCs w:val="24"/>
        </w:rPr>
        <w:tab/>
      </w:r>
      <w:r w:rsidRPr="00687FC7">
        <w:rPr>
          <w:szCs w:val="24"/>
        </w:rPr>
        <w:t xml:space="preserve">Good Manufacturing Practices </w:t>
      </w:r>
    </w:p>
    <w:p w14:paraId="3272196D" w14:textId="2BC3BDFC" w:rsidR="00D356F2" w:rsidRPr="00687FC7" w:rsidRDefault="00D356F2" w:rsidP="00837CA8">
      <w:pPr>
        <w:ind w:left="283" w:right="283" w:hanging="283"/>
        <w:rPr>
          <w:szCs w:val="24"/>
        </w:rPr>
      </w:pPr>
      <w:r w:rsidRPr="00687FC7">
        <w:rPr>
          <w:b/>
          <w:szCs w:val="24"/>
        </w:rPr>
        <w:t>GSP</w:t>
      </w:r>
      <w:r w:rsidRPr="00687FC7">
        <w:rPr>
          <w:szCs w:val="24"/>
        </w:rPr>
        <w:tab/>
      </w:r>
      <w:r w:rsidRPr="00687FC7">
        <w:rPr>
          <w:szCs w:val="24"/>
        </w:rPr>
        <w:tab/>
      </w:r>
      <w:r w:rsidR="00837CA8" w:rsidRPr="00687FC7">
        <w:rPr>
          <w:szCs w:val="24"/>
        </w:rPr>
        <w:tab/>
      </w:r>
      <w:r w:rsidRPr="00687FC7">
        <w:rPr>
          <w:szCs w:val="24"/>
        </w:rPr>
        <w:t>Good Storage Practices</w:t>
      </w:r>
    </w:p>
    <w:p w14:paraId="4A3F1174" w14:textId="6121FFDA" w:rsidR="00B76854" w:rsidRPr="00687FC7" w:rsidRDefault="00B76854" w:rsidP="00837CA8">
      <w:pPr>
        <w:tabs>
          <w:tab w:val="left" w:pos="2123"/>
        </w:tabs>
        <w:ind w:left="283" w:right="283" w:hanging="283"/>
        <w:rPr>
          <w:szCs w:val="24"/>
        </w:rPr>
      </w:pPr>
      <w:r w:rsidRPr="00687FC7">
        <w:rPr>
          <w:rFonts w:eastAsia="Times New Roman"/>
          <w:b/>
          <w:bCs/>
          <w:szCs w:val="24"/>
        </w:rPr>
        <w:t>HFSS</w:t>
      </w:r>
      <w:r w:rsidR="00837CA8" w:rsidRPr="00687FC7">
        <w:rPr>
          <w:rFonts w:eastAsia="Times New Roman"/>
          <w:b/>
          <w:bCs/>
          <w:szCs w:val="24"/>
        </w:rPr>
        <w:tab/>
      </w:r>
      <w:r w:rsidRPr="00687FC7">
        <w:rPr>
          <w:rFonts w:eastAsia="Times New Roman"/>
          <w:szCs w:val="24"/>
        </w:rPr>
        <w:t>High in Fat Sugar and Salt</w:t>
      </w:r>
    </w:p>
    <w:p w14:paraId="5E46329A" w14:textId="05392473" w:rsidR="00D356F2" w:rsidRPr="00687FC7" w:rsidDel="002A0B18" w:rsidRDefault="00D356F2" w:rsidP="00837CA8">
      <w:pPr>
        <w:ind w:left="283" w:right="283" w:hanging="283"/>
        <w:rPr>
          <w:szCs w:val="24"/>
        </w:rPr>
      </w:pPr>
      <w:r w:rsidRPr="00687FC7">
        <w:rPr>
          <w:b/>
          <w:szCs w:val="24"/>
        </w:rPr>
        <w:t>POE</w:t>
      </w:r>
      <w:r w:rsidR="00837CA8" w:rsidRPr="00687FC7">
        <w:rPr>
          <w:b/>
          <w:szCs w:val="24"/>
        </w:rPr>
        <w:tab/>
      </w:r>
      <w:r w:rsidR="00837CA8" w:rsidRPr="00687FC7">
        <w:rPr>
          <w:b/>
          <w:szCs w:val="24"/>
        </w:rPr>
        <w:tab/>
      </w:r>
      <w:r w:rsidR="00837CA8" w:rsidRPr="00687FC7">
        <w:rPr>
          <w:b/>
          <w:szCs w:val="24"/>
        </w:rPr>
        <w:tab/>
      </w:r>
      <w:r w:rsidRPr="00687FC7">
        <w:rPr>
          <w:szCs w:val="24"/>
        </w:rPr>
        <w:t>Point of Entry/Exit</w:t>
      </w:r>
    </w:p>
    <w:p w14:paraId="46102D24" w14:textId="7C380CEA" w:rsidR="00D356F2" w:rsidRPr="00687FC7" w:rsidRDefault="00D356F2" w:rsidP="00837CA8">
      <w:pPr>
        <w:ind w:left="283" w:right="283" w:hanging="283"/>
        <w:rPr>
          <w:szCs w:val="24"/>
        </w:rPr>
      </w:pPr>
      <w:r w:rsidRPr="00687FC7">
        <w:rPr>
          <w:b/>
          <w:szCs w:val="24"/>
        </w:rPr>
        <w:t>Rwanda FDA</w:t>
      </w:r>
      <w:r w:rsidRPr="00687FC7">
        <w:rPr>
          <w:szCs w:val="24"/>
        </w:rPr>
        <w:tab/>
      </w:r>
      <w:r w:rsidR="00837CA8" w:rsidRPr="00687FC7">
        <w:rPr>
          <w:szCs w:val="24"/>
        </w:rPr>
        <w:tab/>
      </w:r>
      <w:r w:rsidRPr="00687FC7">
        <w:rPr>
          <w:szCs w:val="24"/>
        </w:rPr>
        <w:t>Rwanda Food and Drugs Authority</w:t>
      </w:r>
    </w:p>
    <w:p w14:paraId="75A086D5" w14:textId="69DA5DE5" w:rsidR="00D356F2" w:rsidRPr="00687FC7" w:rsidRDefault="00D356F2" w:rsidP="00837CA8">
      <w:pPr>
        <w:ind w:left="283" w:right="283" w:hanging="283"/>
        <w:rPr>
          <w:szCs w:val="24"/>
        </w:rPr>
      </w:pPr>
      <w:r w:rsidRPr="00687FC7">
        <w:rPr>
          <w:b/>
          <w:szCs w:val="24"/>
        </w:rPr>
        <w:t>TV</w:t>
      </w:r>
      <w:r w:rsidRPr="00687FC7">
        <w:rPr>
          <w:szCs w:val="24"/>
        </w:rPr>
        <w:t xml:space="preserve">                        </w:t>
      </w:r>
      <w:r w:rsidR="0069074A" w:rsidRPr="00687FC7">
        <w:rPr>
          <w:szCs w:val="24"/>
        </w:rPr>
        <w:t xml:space="preserve"> </w:t>
      </w:r>
      <w:r w:rsidR="00837CA8" w:rsidRPr="00687FC7">
        <w:rPr>
          <w:szCs w:val="24"/>
        </w:rPr>
        <w:tab/>
      </w:r>
      <w:r w:rsidRPr="00687FC7">
        <w:rPr>
          <w:szCs w:val="24"/>
        </w:rPr>
        <w:t>Television</w:t>
      </w:r>
    </w:p>
    <w:p w14:paraId="2A618188" w14:textId="77777777" w:rsidR="00D356F2" w:rsidRPr="00687FC7" w:rsidRDefault="00D356F2" w:rsidP="00D356F2">
      <w:pPr>
        <w:jc w:val="left"/>
        <w:rPr>
          <w:b/>
          <w:szCs w:val="24"/>
          <w:u w:val="single"/>
        </w:rPr>
      </w:pPr>
    </w:p>
    <w:p w14:paraId="1478AA1D" w14:textId="7422DE0B" w:rsidR="00A26E8D" w:rsidRPr="00687FC7" w:rsidRDefault="00A26E8D" w:rsidP="00A26E8D">
      <w:bookmarkStart w:id="16" w:name="_Toc205747307"/>
      <w:bookmarkStart w:id="17" w:name="_Toc205801659"/>
    </w:p>
    <w:p w14:paraId="78AD3F15" w14:textId="295A08D5" w:rsidR="00A26E8D" w:rsidRPr="00687FC7" w:rsidRDefault="00A26E8D" w:rsidP="00A26E8D"/>
    <w:p w14:paraId="7E11A51F" w14:textId="05F89CFD" w:rsidR="00A26E8D" w:rsidRPr="00687FC7" w:rsidRDefault="00A26E8D" w:rsidP="00A26E8D"/>
    <w:p w14:paraId="2DAB39CD" w14:textId="1CD5478A" w:rsidR="00A26E8D" w:rsidRPr="00687FC7" w:rsidRDefault="00A26E8D" w:rsidP="00A26E8D"/>
    <w:p w14:paraId="3D263959" w14:textId="7E72D85B" w:rsidR="00A26E8D" w:rsidRPr="00687FC7" w:rsidRDefault="00A26E8D" w:rsidP="00A26E8D"/>
    <w:p w14:paraId="16E310C6" w14:textId="20073D32" w:rsidR="00A26E8D" w:rsidRPr="00687FC7" w:rsidRDefault="00A26E8D" w:rsidP="00A26E8D"/>
    <w:p w14:paraId="50C362A8" w14:textId="72ACA969" w:rsidR="00A26E8D" w:rsidRPr="00687FC7" w:rsidRDefault="00A26E8D" w:rsidP="00A26E8D"/>
    <w:p w14:paraId="64EC0DF0" w14:textId="4EDFA680" w:rsidR="00A26E8D" w:rsidRPr="00687FC7" w:rsidRDefault="00A26E8D" w:rsidP="00A26E8D"/>
    <w:p w14:paraId="75034F11" w14:textId="1AFD45D3" w:rsidR="00A26E8D" w:rsidRPr="00687FC7" w:rsidRDefault="00A26E8D" w:rsidP="00A26E8D"/>
    <w:p w14:paraId="016C72DE" w14:textId="387F5F81" w:rsidR="00A26E8D" w:rsidRPr="00687FC7" w:rsidRDefault="00A26E8D" w:rsidP="00A26E8D"/>
    <w:p w14:paraId="097F9BD4" w14:textId="7F89C949" w:rsidR="00A26E8D" w:rsidRPr="00687FC7" w:rsidRDefault="00A26E8D" w:rsidP="00A26E8D"/>
    <w:p w14:paraId="63FBFB57" w14:textId="54E62254" w:rsidR="00A26E8D" w:rsidRPr="00687FC7" w:rsidRDefault="00A26E8D" w:rsidP="00A26E8D"/>
    <w:p w14:paraId="1BBFD5AC" w14:textId="2974E334" w:rsidR="00A26E8D" w:rsidRPr="00687FC7" w:rsidRDefault="00A26E8D" w:rsidP="00A26E8D"/>
    <w:p w14:paraId="043D12D1" w14:textId="360795FF" w:rsidR="00A26E8D" w:rsidRPr="00687FC7" w:rsidRDefault="00A26E8D" w:rsidP="00A26E8D"/>
    <w:p w14:paraId="5C1228B5" w14:textId="3FB09620" w:rsidR="00A26E8D" w:rsidRPr="00687FC7" w:rsidRDefault="00A26E8D" w:rsidP="00A26E8D"/>
    <w:p w14:paraId="747C1274" w14:textId="56DCDB42" w:rsidR="00A26E8D" w:rsidRPr="00687FC7" w:rsidRDefault="00A26E8D" w:rsidP="00A26E8D"/>
    <w:p w14:paraId="71D45B33" w14:textId="7ABBA6C4" w:rsidR="00A26E8D" w:rsidRPr="00687FC7" w:rsidRDefault="00A26E8D" w:rsidP="00A26E8D"/>
    <w:p w14:paraId="0BF99522" w14:textId="00DAEA6F" w:rsidR="00A26E8D" w:rsidRPr="00687FC7" w:rsidRDefault="00A26E8D" w:rsidP="00A26E8D"/>
    <w:p w14:paraId="696056D3" w14:textId="2FEFC6D4" w:rsidR="00A26E8D" w:rsidRPr="00687FC7" w:rsidRDefault="00A26E8D" w:rsidP="00A26E8D"/>
    <w:p w14:paraId="1CAB80B8" w14:textId="7A75D42E" w:rsidR="00A26E8D" w:rsidRPr="00687FC7" w:rsidRDefault="00A26E8D" w:rsidP="00A26E8D"/>
    <w:p w14:paraId="1559D18A" w14:textId="31C8531B" w:rsidR="00A26E8D" w:rsidRPr="00687FC7" w:rsidRDefault="00A26E8D" w:rsidP="00A26E8D"/>
    <w:p w14:paraId="6D290095" w14:textId="590842CC" w:rsidR="00A26E8D" w:rsidRPr="00687FC7" w:rsidRDefault="00A26E8D" w:rsidP="00A26E8D"/>
    <w:p w14:paraId="2CF770E4" w14:textId="2BB29A12" w:rsidR="00A26E8D" w:rsidRPr="00687FC7" w:rsidRDefault="00A26E8D" w:rsidP="00A26E8D"/>
    <w:p w14:paraId="7DCD63B3" w14:textId="4B76CEF3" w:rsidR="00A26E8D" w:rsidRPr="00687FC7" w:rsidRDefault="00A26E8D" w:rsidP="00A26E8D"/>
    <w:p w14:paraId="27EE231C" w14:textId="75C5B30C" w:rsidR="00A26E8D" w:rsidRPr="00687FC7" w:rsidRDefault="00A26E8D" w:rsidP="00A26E8D"/>
    <w:p w14:paraId="3C72D74F" w14:textId="1CBAC698" w:rsidR="00A26E8D" w:rsidRPr="00687FC7" w:rsidRDefault="00A26E8D" w:rsidP="00A26E8D"/>
    <w:p w14:paraId="44618757" w14:textId="6C91F170" w:rsidR="00A26E8D" w:rsidRPr="00687FC7" w:rsidRDefault="00A26E8D" w:rsidP="00A26E8D"/>
    <w:p w14:paraId="35E857EA" w14:textId="2D817A29" w:rsidR="00A26E8D" w:rsidRPr="00687FC7" w:rsidRDefault="00A26E8D" w:rsidP="00A26E8D"/>
    <w:p w14:paraId="5B383BAD" w14:textId="17565250" w:rsidR="00A26E8D" w:rsidRPr="00687FC7" w:rsidRDefault="00A26E8D" w:rsidP="00A26E8D"/>
    <w:p w14:paraId="65A08134" w14:textId="5989A64B" w:rsidR="00A26E8D" w:rsidRPr="00687FC7" w:rsidRDefault="00A26E8D" w:rsidP="00A26E8D"/>
    <w:p w14:paraId="10BD757F" w14:textId="7F59F81A" w:rsidR="00A26E8D" w:rsidRPr="00687FC7" w:rsidRDefault="00A26E8D" w:rsidP="00A26E8D"/>
    <w:p w14:paraId="398FFA94" w14:textId="77777777" w:rsidR="001A0142" w:rsidRPr="00687FC7" w:rsidRDefault="001A0142" w:rsidP="00A26E8D"/>
    <w:p w14:paraId="7DD0BF33" w14:textId="599A9BA4" w:rsidR="00A26E8D" w:rsidRPr="00687FC7" w:rsidRDefault="00A26E8D" w:rsidP="00A26E8D"/>
    <w:p w14:paraId="1B51D931" w14:textId="77777777" w:rsidR="000A1E59" w:rsidRPr="00687FC7" w:rsidRDefault="000A1E59" w:rsidP="00A8532F"/>
    <w:p w14:paraId="79B30476" w14:textId="6AD5603C" w:rsidR="00D356F2" w:rsidRPr="00687FC7" w:rsidRDefault="00AD6046" w:rsidP="00F2799F">
      <w:pPr>
        <w:pStyle w:val="Heading1"/>
      </w:pPr>
      <w:bookmarkStart w:id="18" w:name="_Toc212553211"/>
      <w:r w:rsidRPr="00687FC7">
        <w:rPr>
          <w:u w:val="single"/>
        </w:rPr>
        <w:lastRenderedPageBreak/>
        <w:t xml:space="preserve">CHAPTER </w:t>
      </w:r>
      <w:r w:rsidR="006C6BC0" w:rsidRPr="00687FC7">
        <w:rPr>
          <w:u w:val="single"/>
        </w:rPr>
        <w:t>ONE</w:t>
      </w:r>
      <w:r w:rsidRPr="00687FC7">
        <w:t xml:space="preserve">: </w:t>
      </w:r>
      <w:r w:rsidR="00D356F2" w:rsidRPr="00687FC7">
        <w:t>GENERAL PROVISIONS</w:t>
      </w:r>
      <w:bookmarkEnd w:id="16"/>
      <w:bookmarkEnd w:id="17"/>
      <w:bookmarkEnd w:id="18"/>
    </w:p>
    <w:p w14:paraId="63BF1CB3" w14:textId="77777777" w:rsidR="00D356F2" w:rsidRPr="00687FC7" w:rsidRDefault="00D356F2" w:rsidP="00D356F2">
      <w:pPr>
        <w:rPr>
          <w:szCs w:val="24"/>
        </w:rPr>
      </w:pPr>
    </w:p>
    <w:p w14:paraId="35BCE65B" w14:textId="510D4FF9" w:rsidR="00D356F2" w:rsidRPr="00687FC7" w:rsidRDefault="00D356F2" w:rsidP="00D356F2">
      <w:pPr>
        <w:pStyle w:val="Heading2"/>
        <w:spacing w:before="0" w:after="0"/>
        <w:rPr>
          <w:szCs w:val="24"/>
        </w:rPr>
      </w:pPr>
      <w:bookmarkStart w:id="19" w:name="_Toc205747308"/>
      <w:bookmarkStart w:id="20" w:name="_Toc205801660"/>
      <w:bookmarkStart w:id="21" w:name="_Toc212553212"/>
      <w:r w:rsidRPr="00687FC7">
        <w:rPr>
          <w:szCs w:val="24"/>
          <w:u w:val="single"/>
        </w:rPr>
        <w:t xml:space="preserve">Article </w:t>
      </w:r>
      <w:r w:rsidR="0088581E" w:rsidRPr="00687FC7">
        <w:rPr>
          <w:szCs w:val="24"/>
          <w:u w:val="single"/>
        </w:rPr>
        <w:t>One</w:t>
      </w:r>
      <w:r w:rsidRPr="00687FC7">
        <w:rPr>
          <w:szCs w:val="24"/>
        </w:rPr>
        <w:t>: Purpose of these Regulations</w:t>
      </w:r>
      <w:bookmarkEnd w:id="19"/>
      <w:bookmarkEnd w:id="20"/>
      <w:bookmarkEnd w:id="21"/>
    </w:p>
    <w:p w14:paraId="2ADDF70B" w14:textId="77777777" w:rsidR="00D356F2" w:rsidRPr="00687FC7" w:rsidRDefault="00D356F2" w:rsidP="00D356F2">
      <w:pPr>
        <w:rPr>
          <w:szCs w:val="24"/>
        </w:rPr>
      </w:pPr>
    </w:p>
    <w:p w14:paraId="205B2D80" w14:textId="12DF961B" w:rsidR="00D356F2" w:rsidRPr="00687FC7" w:rsidRDefault="00D356F2" w:rsidP="00D356F2">
      <w:pPr>
        <w:rPr>
          <w:szCs w:val="24"/>
        </w:rPr>
      </w:pPr>
      <w:r w:rsidRPr="00687FC7">
        <w:rPr>
          <w:szCs w:val="24"/>
        </w:rPr>
        <w:t xml:space="preserve">These Regulations enforce the legal framework for regulatory inspections for Food Business Operators, registration, control of import and export as well as control of promotion and advertisement of processed food and related products intended for sale and distribution on </w:t>
      </w:r>
      <w:r w:rsidR="00FF38C7" w:rsidRPr="00687FC7">
        <w:rPr>
          <w:szCs w:val="24"/>
        </w:rPr>
        <w:t xml:space="preserve">the </w:t>
      </w:r>
      <w:r w:rsidRPr="00687FC7">
        <w:rPr>
          <w:szCs w:val="24"/>
        </w:rPr>
        <w:t>Rwandan market to ensure their safety and quality and protect public health.</w:t>
      </w:r>
    </w:p>
    <w:p w14:paraId="64ED4C6F" w14:textId="77777777" w:rsidR="00D356F2" w:rsidRPr="00687FC7" w:rsidRDefault="00D356F2" w:rsidP="00D356F2">
      <w:pPr>
        <w:rPr>
          <w:szCs w:val="24"/>
        </w:rPr>
      </w:pPr>
    </w:p>
    <w:p w14:paraId="7E9A1C5B" w14:textId="77777777" w:rsidR="00D356F2" w:rsidRPr="00687FC7" w:rsidRDefault="00D356F2" w:rsidP="00D356F2">
      <w:pPr>
        <w:pStyle w:val="Heading2"/>
        <w:spacing w:before="0" w:after="0"/>
        <w:rPr>
          <w:szCs w:val="24"/>
        </w:rPr>
      </w:pPr>
      <w:bookmarkStart w:id="22" w:name="_Toc205747309"/>
      <w:bookmarkStart w:id="23" w:name="_Toc205801661"/>
      <w:bookmarkStart w:id="24" w:name="_Toc212553213"/>
      <w:r w:rsidRPr="00687FC7">
        <w:rPr>
          <w:szCs w:val="24"/>
          <w:u w:val="single"/>
        </w:rPr>
        <w:t>Article 2:</w:t>
      </w:r>
      <w:r w:rsidRPr="00687FC7">
        <w:rPr>
          <w:szCs w:val="24"/>
        </w:rPr>
        <w:t xml:space="preserve"> Citation</w:t>
      </w:r>
      <w:bookmarkEnd w:id="22"/>
      <w:bookmarkEnd w:id="23"/>
      <w:bookmarkEnd w:id="24"/>
      <w:r w:rsidRPr="00687FC7">
        <w:rPr>
          <w:szCs w:val="24"/>
        </w:rPr>
        <w:t xml:space="preserve"> </w:t>
      </w:r>
    </w:p>
    <w:p w14:paraId="793ECDAF" w14:textId="77777777" w:rsidR="00D356F2" w:rsidRPr="00687FC7" w:rsidRDefault="00D356F2" w:rsidP="00D356F2">
      <w:pPr>
        <w:rPr>
          <w:szCs w:val="24"/>
        </w:rPr>
      </w:pPr>
    </w:p>
    <w:p w14:paraId="7965B1E0" w14:textId="67A70CBD" w:rsidR="00D356F2" w:rsidRPr="00687FC7" w:rsidRDefault="00D356F2" w:rsidP="00D356F2">
      <w:pPr>
        <w:rPr>
          <w:szCs w:val="24"/>
        </w:rPr>
      </w:pPr>
      <w:r w:rsidRPr="00687FC7">
        <w:rPr>
          <w:szCs w:val="24"/>
        </w:rPr>
        <w:t>These Regulations are cited as the “</w:t>
      </w:r>
      <w:r w:rsidRPr="00687FC7">
        <w:rPr>
          <w:i/>
          <w:iCs/>
          <w:szCs w:val="24"/>
        </w:rPr>
        <w:t>Regulations</w:t>
      </w:r>
      <w:r w:rsidRPr="00687FC7">
        <w:rPr>
          <w:szCs w:val="24"/>
        </w:rPr>
        <w:t xml:space="preserve"> </w:t>
      </w:r>
      <w:r w:rsidRPr="00687FC7">
        <w:rPr>
          <w:bCs/>
          <w:i/>
          <w:iCs/>
          <w:szCs w:val="24"/>
        </w:rPr>
        <w:t xml:space="preserve">governing </w:t>
      </w:r>
      <w:r w:rsidR="007D1B2A" w:rsidRPr="00687FC7">
        <w:rPr>
          <w:bCs/>
          <w:i/>
          <w:iCs/>
          <w:szCs w:val="24"/>
        </w:rPr>
        <w:t xml:space="preserve">the </w:t>
      </w:r>
      <w:r w:rsidRPr="00687FC7">
        <w:rPr>
          <w:bCs/>
          <w:i/>
          <w:iCs/>
          <w:szCs w:val="24"/>
        </w:rPr>
        <w:t>control of processed food products</w:t>
      </w:r>
      <w:r w:rsidRPr="00687FC7">
        <w:rPr>
          <w:szCs w:val="24"/>
        </w:rPr>
        <w:t>.”</w:t>
      </w:r>
    </w:p>
    <w:p w14:paraId="4D65CF97" w14:textId="77777777" w:rsidR="00D356F2" w:rsidRPr="00687FC7" w:rsidRDefault="00D356F2" w:rsidP="00D356F2">
      <w:pPr>
        <w:rPr>
          <w:szCs w:val="24"/>
        </w:rPr>
      </w:pPr>
    </w:p>
    <w:p w14:paraId="55D9BF60" w14:textId="77777777" w:rsidR="00D356F2" w:rsidRPr="00687FC7" w:rsidRDefault="00D356F2" w:rsidP="00D356F2">
      <w:pPr>
        <w:pStyle w:val="Heading2"/>
        <w:spacing w:before="0" w:after="0"/>
        <w:rPr>
          <w:szCs w:val="24"/>
        </w:rPr>
      </w:pPr>
      <w:bookmarkStart w:id="25" w:name="_Toc205747310"/>
      <w:bookmarkStart w:id="26" w:name="_Toc205801662"/>
      <w:bookmarkStart w:id="27" w:name="_Toc212553214"/>
      <w:r w:rsidRPr="00687FC7">
        <w:rPr>
          <w:szCs w:val="24"/>
          <w:u w:val="single"/>
        </w:rPr>
        <w:t>Article 3:</w:t>
      </w:r>
      <w:r w:rsidRPr="00687FC7">
        <w:rPr>
          <w:szCs w:val="24"/>
        </w:rPr>
        <w:t xml:space="preserve"> Scope</w:t>
      </w:r>
      <w:bookmarkEnd w:id="25"/>
      <w:bookmarkEnd w:id="26"/>
      <w:bookmarkEnd w:id="27"/>
    </w:p>
    <w:p w14:paraId="1D8FB8D1" w14:textId="77777777" w:rsidR="00D356F2" w:rsidRPr="00687FC7" w:rsidRDefault="00D356F2" w:rsidP="00D356F2">
      <w:pPr>
        <w:rPr>
          <w:szCs w:val="24"/>
        </w:rPr>
      </w:pPr>
    </w:p>
    <w:p w14:paraId="2DB1F5D4" w14:textId="77777777" w:rsidR="00D356F2" w:rsidRPr="00687FC7" w:rsidRDefault="00D356F2" w:rsidP="00D356F2">
      <w:pPr>
        <w:rPr>
          <w:szCs w:val="24"/>
        </w:rPr>
      </w:pPr>
      <w:bookmarkStart w:id="28" w:name="_heading=h.17dp8vu" w:colFirst="0" w:colLast="0"/>
      <w:bookmarkEnd w:id="28"/>
      <w:r w:rsidRPr="00687FC7">
        <w:rPr>
          <w:szCs w:val="24"/>
        </w:rPr>
        <w:t xml:space="preserve">These Regulations apply to processed food and related products under Rwanda FDA’s mandate. </w:t>
      </w:r>
    </w:p>
    <w:p w14:paraId="1F309FEF" w14:textId="77777777" w:rsidR="00D356F2" w:rsidRPr="00687FC7" w:rsidRDefault="00D356F2" w:rsidP="00D356F2">
      <w:pPr>
        <w:pStyle w:val="BodyText"/>
        <w:jc w:val="both"/>
        <w:rPr>
          <w:sz w:val="24"/>
          <w:szCs w:val="24"/>
        </w:rPr>
      </w:pPr>
    </w:p>
    <w:p w14:paraId="2774461A" w14:textId="77777777" w:rsidR="00D356F2" w:rsidRPr="00687FC7" w:rsidRDefault="00D356F2" w:rsidP="00D356F2">
      <w:pPr>
        <w:pStyle w:val="Heading2"/>
        <w:spacing w:before="0" w:after="0"/>
        <w:rPr>
          <w:szCs w:val="24"/>
        </w:rPr>
      </w:pPr>
      <w:bookmarkStart w:id="29" w:name="_Toc205747311"/>
      <w:bookmarkStart w:id="30" w:name="_Toc205801663"/>
      <w:bookmarkStart w:id="31" w:name="_Toc212553215"/>
      <w:r w:rsidRPr="00687FC7">
        <w:rPr>
          <w:szCs w:val="24"/>
          <w:u w:val="single"/>
        </w:rPr>
        <w:t>Article 4:</w:t>
      </w:r>
      <w:r w:rsidRPr="00687FC7">
        <w:rPr>
          <w:szCs w:val="24"/>
        </w:rPr>
        <w:t xml:space="preserve"> Definitions</w:t>
      </w:r>
      <w:bookmarkEnd w:id="29"/>
      <w:bookmarkEnd w:id="30"/>
      <w:bookmarkEnd w:id="31"/>
    </w:p>
    <w:p w14:paraId="32B228B7" w14:textId="77777777" w:rsidR="00D356F2" w:rsidRPr="00687FC7" w:rsidRDefault="00D356F2" w:rsidP="00D356F2">
      <w:pPr>
        <w:rPr>
          <w:szCs w:val="24"/>
        </w:rPr>
      </w:pPr>
    </w:p>
    <w:p w14:paraId="77D0C314" w14:textId="32257A98" w:rsidR="00D356F2" w:rsidRPr="00687FC7" w:rsidRDefault="00D356F2" w:rsidP="00D0271A">
      <w:pPr>
        <w:rPr>
          <w:szCs w:val="24"/>
        </w:rPr>
      </w:pPr>
      <w:r w:rsidRPr="00687FC7">
        <w:rPr>
          <w:szCs w:val="24"/>
        </w:rPr>
        <w:t xml:space="preserve">In these Regulations, unless the context otherwise requires, the following terms have </w:t>
      </w:r>
      <w:r w:rsidR="00B4093A" w:rsidRPr="00687FC7">
        <w:rPr>
          <w:szCs w:val="24"/>
        </w:rPr>
        <w:t xml:space="preserve">the </w:t>
      </w:r>
      <w:r w:rsidRPr="00687FC7">
        <w:rPr>
          <w:szCs w:val="24"/>
        </w:rPr>
        <w:t>meaning ascribed to them:</w:t>
      </w:r>
    </w:p>
    <w:p w14:paraId="62DCEBB7" w14:textId="77777777" w:rsidR="0034234A" w:rsidRPr="00687FC7" w:rsidRDefault="0034234A" w:rsidP="00D0271A">
      <w:pPr>
        <w:rPr>
          <w:szCs w:val="24"/>
        </w:rPr>
      </w:pPr>
    </w:p>
    <w:p w14:paraId="1ED8C4DD" w14:textId="42A68511" w:rsidR="00D356F2" w:rsidRPr="00687FC7" w:rsidRDefault="00D356F2" w:rsidP="00D0271A">
      <w:pPr>
        <w:pStyle w:val="ListParagraph"/>
        <w:numPr>
          <w:ilvl w:val="0"/>
          <w:numId w:val="31"/>
        </w:numPr>
        <w:tabs>
          <w:tab w:val="left" w:pos="990"/>
        </w:tabs>
        <w:contextualSpacing/>
        <w:rPr>
          <w:rFonts w:ascii="Times New Roman" w:eastAsia="Times New Roman" w:hAnsi="Times New Roman" w:cs="Times New Roman"/>
          <w:sz w:val="24"/>
          <w:szCs w:val="24"/>
        </w:rPr>
      </w:pPr>
      <w:r w:rsidRPr="00687FC7">
        <w:rPr>
          <w:rFonts w:ascii="Times New Roman" w:eastAsia="Times New Roman" w:hAnsi="Times New Roman" w:cs="Times New Roman"/>
          <w:b/>
          <w:sz w:val="24"/>
          <w:szCs w:val="24"/>
        </w:rPr>
        <w:t>“Advertising”</w:t>
      </w:r>
      <w:r w:rsidRPr="00687FC7">
        <w:rPr>
          <w:rFonts w:ascii="Times New Roman" w:eastAsia="Times New Roman" w:hAnsi="Times New Roman" w:cs="Times New Roman"/>
          <w:sz w:val="24"/>
          <w:szCs w:val="24"/>
        </w:rPr>
        <w:t xml:space="preserve"> means anything that is aimed or designed to promote the supply, sale or use of a product whether or not for financial gain, and it includes but not limited to written communication materials (for instance a notice, circular, handouts,  wrappers, catalogues,  billboards, posters, newspapers, magazines, digital and social media posters or other promotional documents, oral and audio materials (records, tapes, radio</w:t>
      </w:r>
      <w:r w:rsidR="005F5517" w:rsidRPr="00687FC7">
        <w:rPr>
          <w:rFonts w:ascii="Times New Roman" w:eastAsia="Times New Roman" w:hAnsi="Times New Roman" w:cs="Times New Roman"/>
          <w:sz w:val="24"/>
          <w:szCs w:val="24"/>
        </w:rPr>
        <w:t xml:space="preserve"> among others</w:t>
      </w:r>
      <w:r w:rsidRPr="00687FC7">
        <w:rPr>
          <w:rFonts w:ascii="Times New Roman" w:eastAsia="Times New Roman" w:hAnsi="Times New Roman" w:cs="Times New Roman"/>
          <w:sz w:val="24"/>
          <w:szCs w:val="24"/>
        </w:rPr>
        <w:t>) and visual announcement (films, video recordings, television, internet, electronic media, interactive data systems</w:t>
      </w:r>
      <w:r w:rsidR="005F5517" w:rsidRPr="00687FC7">
        <w:rPr>
          <w:rFonts w:ascii="Times New Roman" w:eastAsia="Times New Roman" w:hAnsi="Times New Roman" w:cs="Times New Roman"/>
          <w:sz w:val="24"/>
          <w:szCs w:val="24"/>
        </w:rPr>
        <w:t xml:space="preserve"> among others</w:t>
      </w:r>
      <w:r w:rsidRPr="00687FC7">
        <w:rPr>
          <w:rFonts w:ascii="Times New Roman" w:eastAsia="Times New Roman" w:hAnsi="Times New Roman" w:cs="Times New Roman"/>
          <w:sz w:val="24"/>
          <w:szCs w:val="24"/>
        </w:rPr>
        <w:t>).</w:t>
      </w:r>
    </w:p>
    <w:p w14:paraId="17C79FBE" w14:textId="77777777" w:rsidR="0034234A" w:rsidRPr="00687FC7" w:rsidRDefault="0034234A" w:rsidP="00C55CB7">
      <w:pPr>
        <w:tabs>
          <w:tab w:val="left" w:pos="990"/>
        </w:tabs>
        <w:contextualSpacing/>
        <w:rPr>
          <w:rFonts w:eastAsia="Times New Roman"/>
          <w:szCs w:val="24"/>
        </w:rPr>
      </w:pPr>
    </w:p>
    <w:p w14:paraId="35D18C72" w14:textId="6937D4B0"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 xml:space="preserve">“Approval” </w:t>
      </w:r>
      <w:r w:rsidRPr="00687FC7">
        <w:rPr>
          <w:rFonts w:ascii="Times New Roman" w:hAnsi="Times New Roman" w:cs="Times New Roman"/>
          <w:sz w:val="24"/>
          <w:szCs w:val="24"/>
        </w:rPr>
        <w:t>means official consent by the Authority as an acceptance of a product, a practice, or a license of processed food and related products or practices related to that in the Rwandan market.</w:t>
      </w:r>
    </w:p>
    <w:p w14:paraId="1DE7542F" w14:textId="77777777" w:rsidR="0034234A" w:rsidRPr="00687FC7" w:rsidRDefault="0034234A" w:rsidP="00A8532F">
      <w:pPr>
        <w:ind w:left="360"/>
        <w:contextualSpacing/>
        <w:rPr>
          <w:szCs w:val="24"/>
        </w:rPr>
      </w:pPr>
    </w:p>
    <w:p w14:paraId="5D10BC44" w14:textId="77777777" w:rsidR="005F5517" w:rsidRPr="00687FC7" w:rsidRDefault="00D356F2" w:rsidP="005F5517">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“Authority”</w:t>
      </w:r>
      <w:r w:rsidRPr="00687FC7">
        <w:rPr>
          <w:rFonts w:ascii="Times New Roman" w:hAnsi="Times New Roman" w:cs="Times New Roman"/>
          <w:sz w:val="24"/>
          <w:szCs w:val="24"/>
        </w:rPr>
        <w:t xml:space="preserve"> means the Rwanda Food and Drugs Authority or its acronym “Rwanda FDA”, established by Law N° 003/2018 of 09/02/2018. </w:t>
      </w:r>
    </w:p>
    <w:p w14:paraId="6613642D" w14:textId="77777777" w:rsidR="005F5517" w:rsidRPr="00687FC7" w:rsidRDefault="005F5517" w:rsidP="005F5517">
      <w:pPr>
        <w:pStyle w:val="ListParagraph"/>
        <w:rPr>
          <w:b/>
          <w:szCs w:val="24"/>
        </w:rPr>
      </w:pPr>
    </w:p>
    <w:p w14:paraId="5327623A" w14:textId="59A9AAF7" w:rsidR="00563023" w:rsidRPr="00687FC7" w:rsidRDefault="00D356F2" w:rsidP="005F5517">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“Authorization”</w:t>
      </w:r>
      <w:r w:rsidRPr="00687FC7">
        <w:rPr>
          <w:szCs w:val="24"/>
        </w:rPr>
        <w:t xml:space="preserve"> </w:t>
      </w:r>
      <w:r w:rsidRPr="00687FC7">
        <w:rPr>
          <w:rFonts w:ascii="Times New Roman" w:hAnsi="Times New Roman" w:cs="Times New Roman"/>
          <w:sz w:val="24"/>
          <w:szCs w:val="24"/>
        </w:rPr>
        <w:t>means a legal document providing a right to manufacture, store, import/export, operate as a wholesale and retail seller of processed foods and related products, granted by Rwanda FDA</w:t>
      </w:r>
      <w:r w:rsidR="009B2CD0" w:rsidRPr="00687FC7">
        <w:rPr>
          <w:rFonts w:ascii="Times New Roman" w:hAnsi="Times New Roman" w:cs="Times New Roman"/>
          <w:sz w:val="24"/>
          <w:szCs w:val="24"/>
        </w:rPr>
        <w:t xml:space="preserve"> </w:t>
      </w:r>
      <w:r w:rsidRPr="00687FC7">
        <w:rPr>
          <w:rFonts w:ascii="Times New Roman" w:hAnsi="Times New Roman" w:cs="Times New Roman"/>
          <w:sz w:val="24"/>
          <w:szCs w:val="24"/>
        </w:rPr>
        <w:t>to an applicant; it includes licenses, approval notification letters, permits, certificates and any other documents deemed as such by the Authority.</w:t>
      </w:r>
    </w:p>
    <w:p w14:paraId="6CA8DAD3" w14:textId="77777777" w:rsidR="0034234A" w:rsidRPr="00687FC7" w:rsidRDefault="0034234A" w:rsidP="00C55CB7">
      <w:pPr>
        <w:contextualSpacing/>
        <w:rPr>
          <w:szCs w:val="24"/>
        </w:rPr>
      </w:pPr>
    </w:p>
    <w:p w14:paraId="4577F6BB" w14:textId="77777777" w:rsidR="0034234A" w:rsidRPr="00687FC7" w:rsidRDefault="0034234A" w:rsidP="00A8532F">
      <w:pPr>
        <w:pStyle w:val="ListParagraph"/>
        <w:contextualSpacing/>
        <w:rPr>
          <w:rFonts w:ascii="Times New Roman" w:hAnsi="Times New Roman" w:cs="Times New Roman"/>
          <w:sz w:val="24"/>
          <w:szCs w:val="24"/>
        </w:rPr>
      </w:pPr>
    </w:p>
    <w:p w14:paraId="7EAA3958" w14:textId="504BA4CB"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lastRenderedPageBreak/>
        <w:t>“Conflict of interest”</w:t>
      </w:r>
      <w:r w:rsidRPr="00687FC7">
        <w:rPr>
          <w:rFonts w:ascii="Times New Roman" w:hAnsi="Times New Roman" w:cs="Times New Roman"/>
          <w:sz w:val="24"/>
          <w:szCs w:val="24"/>
        </w:rPr>
        <w:t xml:space="preserve"> means any interest in any business related to processed food and related products, declared by a Rwanda FDA staff that may affect or reasonably perceived to affect the quality or the result of his work or remediation.</w:t>
      </w:r>
    </w:p>
    <w:p w14:paraId="00FDED5F" w14:textId="77777777" w:rsidR="0034234A" w:rsidRPr="00687FC7" w:rsidRDefault="0034234A" w:rsidP="00A8532F">
      <w:pPr>
        <w:contextualSpacing/>
        <w:rPr>
          <w:szCs w:val="24"/>
        </w:rPr>
      </w:pPr>
    </w:p>
    <w:p w14:paraId="6366F0EF" w14:textId="35063938"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 xml:space="preserve">“Counterfeit” </w:t>
      </w:r>
      <w:r w:rsidRPr="00687FC7">
        <w:rPr>
          <w:rFonts w:ascii="Times New Roman" w:hAnsi="Times New Roman" w:cs="Times New Roman"/>
          <w:sz w:val="24"/>
          <w:szCs w:val="24"/>
        </w:rPr>
        <w:t xml:space="preserve">means an imitation of a food product with an intention to deceive or to defraud. Counterfeit products may include products that is deliberately and fraudulently mislabelled, products with the wrong ingredients, with an incorrect quantity of ingredients or with </w:t>
      </w:r>
      <w:r w:rsidR="0055501D" w:rsidRPr="00687FC7">
        <w:rPr>
          <w:rFonts w:ascii="Times New Roman" w:hAnsi="Times New Roman" w:cs="Times New Roman"/>
          <w:sz w:val="24"/>
          <w:szCs w:val="24"/>
        </w:rPr>
        <w:t xml:space="preserve">misleading or </w:t>
      </w:r>
      <w:r w:rsidR="00F5427E" w:rsidRPr="00687FC7">
        <w:rPr>
          <w:rFonts w:ascii="Times New Roman" w:hAnsi="Times New Roman" w:cs="Times New Roman"/>
          <w:sz w:val="24"/>
          <w:szCs w:val="24"/>
        </w:rPr>
        <w:t xml:space="preserve">fraudulent </w:t>
      </w:r>
      <w:r w:rsidRPr="00687FC7">
        <w:rPr>
          <w:rFonts w:ascii="Times New Roman" w:hAnsi="Times New Roman" w:cs="Times New Roman"/>
          <w:sz w:val="24"/>
          <w:szCs w:val="24"/>
        </w:rPr>
        <w:t>packaging.</w:t>
      </w:r>
    </w:p>
    <w:p w14:paraId="641EFC02" w14:textId="77777777" w:rsidR="0034234A" w:rsidRPr="00687FC7" w:rsidRDefault="0034234A" w:rsidP="00A8532F">
      <w:pPr>
        <w:contextualSpacing/>
        <w:rPr>
          <w:szCs w:val="24"/>
        </w:rPr>
      </w:pPr>
    </w:p>
    <w:p w14:paraId="7F35E659" w14:textId="3336D23C" w:rsidR="00D356F2" w:rsidRPr="00687FC7" w:rsidRDefault="00D356F2" w:rsidP="00D0271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b/>
          <w:sz w:val="24"/>
          <w:szCs w:val="24"/>
        </w:rPr>
        <w:t>“Critical non-compliance”</w:t>
      </w:r>
      <w:r w:rsidRPr="00687FC7">
        <w:rPr>
          <w:rFonts w:ascii="Times New Roman" w:hAnsi="Times New Roman" w:cs="Times New Roman"/>
          <w:sz w:val="24"/>
          <w:szCs w:val="24"/>
        </w:rPr>
        <w:t xml:space="preserve"> </w:t>
      </w:r>
      <w:r w:rsidR="00F5427E" w:rsidRPr="00687FC7">
        <w:rPr>
          <w:rFonts w:ascii="Times New Roman" w:hAnsi="Times New Roman" w:cs="Times New Roman"/>
          <w:sz w:val="24"/>
          <w:szCs w:val="24"/>
        </w:rPr>
        <w:t xml:space="preserve">means </w:t>
      </w:r>
      <w:r w:rsidRPr="00687FC7">
        <w:rPr>
          <w:rFonts w:ascii="Times New Roman" w:hAnsi="Times New Roman" w:cs="Times New Roman"/>
          <w:sz w:val="24"/>
          <w:szCs w:val="24"/>
        </w:rPr>
        <w:t xml:space="preserve">the deviation affects a quality attribute, a critical process parameter, an equipment or instrument critical for process or control, of which the impact to people or environment is highly probable, including life threatening situation. The deviation is categorized as Critical requiring immediate action, </w:t>
      </w:r>
      <w:r w:rsidR="00EA67B2" w:rsidRPr="00687FC7">
        <w:rPr>
          <w:rFonts w:ascii="Times New Roman" w:hAnsi="Times New Roman" w:cs="Times New Roman"/>
          <w:sz w:val="24"/>
          <w:szCs w:val="24"/>
        </w:rPr>
        <w:t>investigated and documented. A c</w:t>
      </w:r>
      <w:r w:rsidRPr="00687FC7">
        <w:rPr>
          <w:rFonts w:ascii="Times New Roman" w:hAnsi="Times New Roman" w:cs="Times New Roman"/>
          <w:sz w:val="24"/>
          <w:szCs w:val="24"/>
        </w:rPr>
        <w:t xml:space="preserve">ritical deficiency may consist of several related deficiencies, none of which on its own may be </w:t>
      </w:r>
      <w:r w:rsidRPr="00687FC7">
        <w:rPr>
          <w:rFonts w:ascii="Times New Roman" w:hAnsi="Times New Roman" w:cs="Times New Roman"/>
          <w:b/>
          <w:bCs/>
          <w:sz w:val="24"/>
          <w:szCs w:val="24"/>
        </w:rPr>
        <w:t>“</w:t>
      </w:r>
      <w:r w:rsidRPr="00687FC7">
        <w:rPr>
          <w:rFonts w:ascii="Times New Roman" w:hAnsi="Times New Roman" w:cs="Times New Roman"/>
          <w:sz w:val="24"/>
          <w:szCs w:val="24"/>
        </w:rPr>
        <w:t>Critical”, but which may together represent a” Critical” deficiency, or systems’ failure where a risk of harm was identified and should be explained and reported as such.</w:t>
      </w:r>
      <w:r w:rsidRPr="00687FC7">
        <w:rPr>
          <w:rFonts w:ascii="Times New Roman" w:eastAsia="Times New Roman" w:hAnsi="Times New Roman" w:cs="Times New Roman"/>
          <w:b/>
          <w:color w:val="000000"/>
          <w:sz w:val="24"/>
          <w:szCs w:val="24"/>
        </w:rPr>
        <w:t xml:space="preserve"> </w:t>
      </w:r>
      <w:r w:rsidRPr="00687FC7">
        <w:rPr>
          <w:rFonts w:ascii="Times New Roman" w:eastAsia="Times New Roman" w:hAnsi="Times New Roman" w:cs="Times New Roman"/>
          <w:color w:val="000000"/>
          <w:sz w:val="24"/>
          <w:szCs w:val="24"/>
        </w:rPr>
        <w:t>In other words, it is a failure of the food safety management system that could results, or has resulted, in the highest risk of producing a product that is unsafe, fraudulent, which does not meet legal requirements or could damage brand reputation and poses an imminent serious risk to health. The food business may not able to rectify these issues during normal processes</w:t>
      </w:r>
      <w:r w:rsidRPr="00687FC7">
        <w:rPr>
          <w:rFonts w:ascii="Times New Roman" w:hAnsi="Times New Roman" w:cs="Times New Roman"/>
          <w:color w:val="000000"/>
          <w:sz w:val="24"/>
          <w:szCs w:val="24"/>
        </w:rPr>
        <w:t>. The Authority determine</w:t>
      </w:r>
      <w:r w:rsidR="00E776C6" w:rsidRPr="00687FC7">
        <w:rPr>
          <w:rFonts w:ascii="Times New Roman" w:hAnsi="Times New Roman" w:cs="Times New Roman"/>
          <w:color w:val="000000"/>
          <w:sz w:val="24"/>
          <w:szCs w:val="24"/>
        </w:rPr>
        <w:t>s</w:t>
      </w:r>
      <w:r w:rsidRPr="00687FC7">
        <w:rPr>
          <w:rFonts w:ascii="Times New Roman" w:hAnsi="Times New Roman" w:cs="Times New Roman"/>
          <w:color w:val="000000"/>
          <w:sz w:val="24"/>
          <w:szCs w:val="24"/>
        </w:rPr>
        <w:t xml:space="preserve"> minor non-compliances in relevant regulatory documents.</w:t>
      </w:r>
    </w:p>
    <w:p w14:paraId="25D1C286" w14:textId="77777777" w:rsidR="0034234A" w:rsidRPr="00687FC7" w:rsidRDefault="0034234A" w:rsidP="00A8532F">
      <w:pPr>
        <w:ind w:right="-37"/>
        <w:contextualSpacing/>
        <w:rPr>
          <w:szCs w:val="24"/>
        </w:rPr>
      </w:pPr>
    </w:p>
    <w:p w14:paraId="51D2E941" w14:textId="09473F2C"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sidDel="00722C25">
        <w:rPr>
          <w:rFonts w:ascii="Times New Roman" w:hAnsi="Times New Roman" w:cs="Times New Roman"/>
          <w:b/>
          <w:color w:val="000000"/>
          <w:sz w:val="24"/>
          <w:szCs w:val="24"/>
        </w:rPr>
        <w:t xml:space="preserve"> </w:t>
      </w:r>
      <w:r w:rsidRPr="00687FC7">
        <w:rPr>
          <w:rFonts w:ascii="Times New Roman" w:hAnsi="Times New Roman" w:cs="Times New Roman"/>
          <w:b/>
          <w:sz w:val="24"/>
          <w:szCs w:val="24"/>
        </w:rPr>
        <w:t>“Dodging”</w:t>
      </w:r>
      <w:r w:rsidRPr="00687FC7">
        <w:rPr>
          <w:rFonts w:ascii="Times New Roman" w:hAnsi="Times New Roman" w:cs="Times New Roman"/>
          <w:sz w:val="24"/>
          <w:szCs w:val="24"/>
        </w:rPr>
        <w:t xml:space="preserve"> means the act of avoiding interaction with an inspector to prevent or delay an inspection</w:t>
      </w:r>
      <w:r w:rsidR="0034234A" w:rsidRPr="00687FC7">
        <w:rPr>
          <w:rFonts w:ascii="Times New Roman" w:hAnsi="Times New Roman" w:cs="Times New Roman"/>
          <w:sz w:val="24"/>
          <w:szCs w:val="24"/>
        </w:rPr>
        <w:t>,</w:t>
      </w:r>
      <w:r w:rsidRPr="00687FC7">
        <w:rPr>
          <w:rFonts w:ascii="Times New Roman" w:hAnsi="Times New Roman" w:cs="Times New Roman"/>
          <w:sz w:val="24"/>
          <w:szCs w:val="24"/>
        </w:rPr>
        <w:t xml:space="preserve"> including but not limited to providing repetitive excuses for why an inspection cannot proceed at a particular time, closing a facility temporarily, not responding to calls or notifications, or misleading the inspector about the location of operations. </w:t>
      </w:r>
    </w:p>
    <w:p w14:paraId="5C5A6EA9" w14:textId="77777777" w:rsidR="0034234A" w:rsidRPr="00687FC7" w:rsidRDefault="0034234A" w:rsidP="00A8532F">
      <w:pPr>
        <w:contextualSpacing/>
        <w:rPr>
          <w:szCs w:val="24"/>
        </w:rPr>
      </w:pPr>
    </w:p>
    <w:p w14:paraId="7200E164" w14:textId="77E2E0D5" w:rsidR="0034234A" w:rsidRPr="00687FC7" w:rsidRDefault="00D356F2" w:rsidP="00C55CB7">
      <w:pPr>
        <w:pStyle w:val="ListParagraph"/>
        <w:numPr>
          <w:ilvl w:val="0"/>
          <w:numId w:val="31"/>
        </w:numPr>
        <w:contextualSpacing/>
        <w:rPr>
          <w:szCs w:val="24"/>
        </w:rPr>
      </w:pPr>
      <w:r w:rsidRPr="00687FC7">
        <w:rPr>
          <w:rFonts w:ascii="Times New Roman" w:hAnsi="Times New Roman" w:cs="Times New Roman"/>
          <w:b/>
          <w:sz w:val="24"/>
          <w:szCs w:val="24"/>
        </w:rPr>
        <w:t xml:space="preserve">“Dormant” </w:t>
      </w:r>
      <w:r w:rsidRPr="00687FC7">
        <w:rPr>
          <w:rFonts w:ascii="Times New Roman" w:hAnsi="Times New Roman" w:cs="Times New Roman"/>
          <w:sz w:val="24"/>
          <w:szCs w:val="24"/>
        </w:rPr>
        <w:t>means inactive applications on which no written response from the applicant is provided in a period beyond three (3) months from the date of reception of any feedback from the Authority.</w:t>
      </w:r>
    </w:p>
    <w:p w14:paraId="46D4EFD0" w14:textId="77777777" w:rsidR="0034234A" w:rsidRPr="00687FC7" w:rsidRDefault="0034234A" w:rsidP="00A8532F">
      <w:pPr>
        <w:pStyle w:val="ListParagraph"/>
        <w:contextualSpacing/>
        <w:rPr>
          <w:rFonts w:ascii="Times New Roman" w:hAnsi="Times New Roman" w:cs="Times New Roman"/>
          <w:sz w:val="24"/>
          <w:szCs w:val="24"/>
        </w:rPr>
      </w:pPr>
    </w:p>
    <w:p w14:paraId="19B3F04C" w14:textId="7766F42E" w:rsidR="00D356F2" w:rsidRPr="00687FC7" w:rsidRDefault="00D356F2" w:rsidP="00D0271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Food additive</w:t>
      </w:r>
      <w:r w:rsidRPr="00687FC7">
        <w:rPr>
          <w:rFonts w:ascii="Times New Roman" w:hAnsi="Times New Roman" w:cs="Times New Roman"/>
          <w:sz w:val="24"/>
          <w:szCs w:val="24"/>
        </w:rPr>
        <w:t>” means a substance that is intentionally added to food for a technological purpose, but is not normally consumed as a food or used as a typical ingredient. The term does not include contaminants or substances added to food for maintaining or improving nutritional qualities.</w:t>
      </w:r>
    </w:p>
    <w:p w14:paraId="43B27B34" w14:textId="77777777" w:rsidR="0034234A" w:rsidRPr="00687FC7" w:rsidRDefault="0034234A" w:rsidP="00A8532F">
      <w:pPr>
        <w:pStyle w:val="ListParagraph"/>
        <w:ind w:right="-37"/>
        <w:contextualSpacing/>
        <w:rPr>
          <w:rFonts w:ascii="Times New Roman" w:hAnsi="Times New Roman" w:cs="Times New Roman"/>
          <w:sz w:val="24"/>
          <w:szCs w:val="24"/>
        </w:rPr>
      </w:pPr>
    </w:p>
    <w:p w14:paraId="30571C9C" w14:textId="20DCA448" w:rsidR="0034234A" w:rsidRPr="00687FC7" w:rsidRDefault="00D356F2" w:rsidP="0034234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Food Business Operator</w:t>
      </w:r>
      <w:r w:rsidRPr="00687FC7">
        <w:rPr>
          <w:rFonts w:ascii="Times New Roman" w:hAnsi="Times New Roman" w:cs="Times New Roman"/>
          <w:sz w:val="24"/>
          <w:szCs w:val="24"/>
        </w:rPr>
        <w:t>” means a person, or company who undertakes, whether for profit or not, any activities related to manufacturing, distribution, storing, exhibit, wholesale or retail activities of processed food products and related products.</w:t>
      </w:r>
    </w:p>
    <w:p w14:paraId="5B4AD4D6" w14:textId="77777777" w:rsidR="0034234A" w:rsidRPr="00687FC7" w:rsidRDefault="0034234A" w:rsidP="00A8532F">
      <w:pPr>
        <w:contextualSpacing/>
        <w:rPr>
          <w:szCs w:val="24"/>
        </w:rPr>
      </w:pPr>
    </w:p>
    <w:p w14:paraId="79F849AD" w14:textId="1D88E4C0"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 xml:space="preserve">Food </w:t>
      </w:r>
      <w:proofErr w:type="spellStart"/>
      <w:r w:rsidRPr="00687FC7">
        <w:rPr>
          <w:rFonts w:ascii="Times New Roman" w:hAnsi="Times New Roman" w:cs="Times New Roman"/>
          <w:b/>
          <w:sz w:val="24"/>
          <w:szCs w:val="24"/>
        </w:rPr>
        <w:t>fortificant</w:t>
      </w:r>
      <w:proofErr w:type="spellEnd"/>
      <w:r w:rsidRPr="00687FC7">
        <w:rPr>
          <w:rFonts w:ascii="Times New Roman" w:hAnsi="Times New Roman" w:cs="Times New Roman"/>
          <w:sz w:val="24"/>
          <w:szCs w:val="24"/>
        </w:rPr>
        <w:t>” means a substance, in a chemical or a natural form, added to food to increase its nutritive value.</w:t>
      </w:r>
    </w:p>
    <w:p w14:paraId="4740728B" w14:textId="77777777" w:rsidR="00E51887" w:rsidRPr="00687FC7" w:rsidRDefault="00E51887" w:rsidP="00E51887">
      <w:pPr>
        <w:pStyle w:val="ListParagraph"/>
        <w:rPr>
          <w:rFonts w:ascii="Times New Roman" w:hAnsi="Times New Roman" w:cs="Times New Roman"/>
          <w:sz w:val="24"/>
          <w:szCs w:val="24"/>
        </w:rPr>
      </w:pPr>
    </w:p>
    <w:p w14:paraId="27BC4C07" w14:textId="5A302F11" w:rsidR="00E51887" w:rsidRPr="00687FC7" w:rsidRDefault="00E51887" w:rsidP="00E51887">
      <w:pPr>
        <w:pStyle w:val="ListParagraph"/>
        <w:numPr>
          <w:ilvl w:val="0"/>
          <w:numId w:val="31"/>
        </w:numPr>
        <w:ind w:left="630"/>
        <w:contextualSpacing/>
        <w:rPr>
          <w:rFonts w:ascii="Times New Roman" w:eastAsia="Times New Roman" w:hAnsi="Times New Roman" w:cs="Times New Roman"/>
          <w:b/>
          <w:sz w:val="24"/>
          <w:szCs w:val="24"/>
        </w:rPr>
      </w:pPr>
      <w:r w:rsidRPr="00687FC7">
        <w:rPr>
          <w:rFonts w:ascii="Times New Roman" w:eastAsia="Times New Roman" w:hAnsi="Times New Roman" w:cs="Times New Roman"/>
          <w:b/>
          <w:color w:val="000000"/>
          <w:sz w:val="24"/>
          <w:szCs w:val="24"/>
        </w:rPr>
        <w:lastRenderedPageBreak/>
        <w:t>“Food Manufacturing Facility Permit”</w:t>
      </w:r>
      <w:r w:rsidRPr="00687FC7">
        <w:rPr>
          <w:rFonts w:ascii="Times New Roman" w:hAnsi="Times New Roman" w:cs="Times New Roman"/>
          <w:sz w:val="24"/>
          <w:szCs w:val="24"/>
        </w:rPr>
        <w:t xml:space="preserve"> means an approval granted after the successful evaluation of premises suitability and process control, serving as a prerequisite for product registration.</w:t>
      </w:r>
    </w:p>
    <w:p w14:paraId="69AD47B6" w14:textId="6C0D6B13" w:rsidR="0034234A" w:rsidRPr="00687FC7" w:rsidRDefault="0034234A" w:rsidP="00A8532F">
      <w:pPr>
        <w:contextualSpacing/>
        <w:rPr>
          <w:szCs w:val="24"/>
        </w:rPr>
      </w:pPr>
    </w:p>
    <w:p w14:paraId="452F792B" w14:textId="55DD6FA4"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“Food product Registration”</w:t>
      </w:r>
      <w:r w:rsidRPr="00687FC7">
        <w:rPr>
          <w:rFonts w:ascii="Times New Roman" w:hAnsi="Times New Roman" w:cs="Times New Roman"/>
          <w:sz w:val="24"/>
          <w:szCs w:val="24"/>
        </w:rPr>
        <w:t xml:space="preserve"> means official recognition or approval by the Authority for food to be sold for human consumption in the country.</w:t>
      </w:r>
    </w:p>
    <w:p w14:paraId="2B10D04E" w14:textId="77777777" w:rsidR="0034234A" w:rsidRPr="00687FC7" w:rsidRDefault="0034234A" w:rsidP="00A8532F">
      <w:pPr>
        <w:contextualSpacing/>
        <w:rPr>
          <w:szCs w:val="24"/>
        </w:rPr>
      </w:pPr>
    </w:p>
    <w:p w14:paraId="49484242" w14:textId="4EEF7A3A" w:rsidR="00D356F2" w:rsidRPr="00687FC7" w:rsidRDefault="00D356F2" w:rsidP="00D0271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b/>
          <w:sz w:val="24"/>
          <w:szCs w:val="24"/>
        </w:rPr>
        <w:t>“Food supplement</w:t>
      </w:r>
      <w:r w:rsidRPr="00687FC7">
        <w:rPr>
          <w:rFonts w:ascii="Times New Roman" w:hAnsi="Times New Roman" w:cs="Times New Roman"/>
          <w:sz w:val="24"/>
          <w:szCs w:val="24"/>
        </w:rPr>
        <w:t>” means a product intended to supplement the diet that bears or contains one or more of the following dietary ingredients: vitamins; minerals; amino acids; a herb or other botanical product, a dietary substance for use by humans to supplement the diet by increasing the total daily intake, or a concentrate, metabolite, constituent, extract, or combinations of these ingredients; is intended to be taken orally in the form of tablet, capsule, powder, soft gel, gel cap, granules or liquid; is not represented for use as a conventional food or as a sole item of a meal or the diet; is labelled as dietary supplement.</w:t>
      </w:r>
    </w:p>
    <w:p w14:paraId="29A2154F" w14:textId="77777777" w:rsidR="0034234A" w:rsidRPr="00687FC7" w:rsidRDefault="0034234A" w:rsidP="00A8532F">
      <w:pPr>
        <w:contextualSpacing/>
        <w:rPr>
          <w:szCs w:val="24"/>
        </w:rPr>
      </w:pPr>
    </w:p>
    <w:p w14:paraId="15E89476" w14:textId="3B4BD97F" w:rsidR="0034234A" w:rsidRPr="00687FC7" w:rsidRDefault="00D356F2" w:rsidP="00C55CB7">
      <w:pPr>
        <w:pStyle w:val="ListParagraph"/>
        <w:numPr>
          <w:ilvl w:val="0"/>
          <w:numId w:val="31"/>
        </w:numPr>
        <w:contextualSpacing/>
        <w:rPr>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Good manufacturing practices (GMP)”</w:t>
      </w:r>
      <w:r w:rsidRPr="00687FC7">
        <w:rPr>
          <w:rFonts w:ascii="Times New Roman" w:hAnsi="Times New Roman" w:cs="Times New Roman"/>
          <w:sz w:val="24"/>
          <w:szCs w:val="24"/>
        </w:rPr>
        <w:t xml:space="preserve"> </w:t>
      </w:r>
      <w:r w:rsidR="006B082E" w:rsidRPr="00687FC7">
        <w:rPr>
          <w:rFonts w:ascii="Times New Roman" w:hAnsi="Times New Roman" w:cs="Times New Roman"/>
          <w:sz w:val="24"/>
          <w:szCs w:val="24"/>
        </w:rPr>
        <w:t>means</w:t>
      </w:r>
      <w:r w:rsidRPr="00687FC7">
        <w:rPr>
          <w:rFonts w:ascii="Times New Roman" w:hAnsi="Times New Roman" w:cs="Times New Roman"/>
          <w:sz w:val="24"/>
          <w:szCs w:val="24"/>
        </w:rPr>
        <w:t xml:space="preserve"> a set of practices that encompass the proper design, monitoring, and control of manufacturing processes and facilities to ensure that food products are consistently produced and tested to meet quality standards and are fit for their intended use, as required by the competent authority.</w:t>
      </w:r>
    </w:p>
    <w:p w14:paraId="3C3F17E3" w14:textId="77777777" w:rsidR="006605E6" w:rsidRPr="00687FC7" w:rsidRDefault="006605E6" w:rsidP="006605E6">
      <w:pPr>
        <w:contextualSpacing/>
        <w:rPr>
          <w:szCs w:val="24"/>
        </w:rPr>
      </w:pPr>
    </w:p>
    <w:p w14:paraId="28022AF8" w14:textId="1ED38CFE" w:rsidR="007A1CB3" w:rsidRPr="00687FC7" w:rsidRDefault="00D356F2" w:rsidP="00C55CB7">
      <w:pPr>
        <w:pStyle w:val="ListParagraph"/>
        <w:numPr>
          <w:ilvl w:val="0"/>
          <w:numId w:val="31"/>
        </w:numPr>
        <w:contextualSpacing/>
        <w:rPr>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Good Storage Practices (GSP)</w:t>
      </w:r>
      <w:r w:rsidR="006B082E" w:rsidRPr="00687FC7">
        <w:rPr>
          <w:rFonts w:ascii="Times New Roman" w:hAnsi="Times New Roman" w:cs="Times New Roman"/>
          <w:sz w:val="24"/>
          <w:szCs w:val="24"/>
        </w:rPr>
        <w:t>” means</w:t>
      </w:r>
      <w:r w:rsidRPr="00687FC7">
        <w:rPr>
          <w:rFonts w:ascii="Times New Roman" w:hAnsi="Times New Roman" w:cs="Times New Roman"/>
          <w:sz w:val="24"/>
          <w:szCs w:val="24"/>
        </w:rPr>
        <w:t xml:space="preserve"> that part of quality assurance that ensures that the quality of a product is maintained by means of adequate control throughout the storage thereof.</w:t>
      </w:r>
    </w:p>
    <w:p w14:paraId="5B97D127" w14:textId="77777777" w:rsidR="0034234A" w:rsidRPr="00687FC7" w:rsidRDefault="0034234A" w:rsidP="00A8532F">
      <w:pPr>
        <w:contextualSpacing/>
        <w:rPr>
          <w:szCs w:val="24"/>
        </w:rPr>
      </w:pPr>
    </w:p>
    <w:p w14:paraId="0913F193" w14:textId="11E28D3C"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“Inspector”</w:t>
      </w:r>
      <w:r w:rsidRPr="00687FC7">
        <w:rPr>
          <w:rFonts w:ascii="Times New Roman" w:hAnsi="Times New Roman" w:cs="Times New Roman"/>
          <w:sz w:val="24"/>
          <w:szCs w:val="24"/>
        </w:rPr>
        <w:t xml:space="preserve"> means a person appointed, authorized and designated by the Authority in accordance with laws tasked with performing inspection-related duties.</w:t>
      </w:r>
    </w:p>
    <w:p w14:paraId="3B50F4EA" w14:textId="77777777" w:rsidR="0034234A" w:rsidRPr="00687FC7" w:rsidRDefault="0034234A" w:rsidP="00A8532F">
      <w:pPr>
        <w:pStyle w:val="ListParagraph"/>
        <w:contextualSpacing/>
        <w:rPr>
          <w:rFonts w:ascii="Times New Roman" w:hAnsi="Times New Roman" w:cs="Times New Roman"/>
          <w:sz w:val="24"/>
          <w:szCs w:val="24"/>
        </w:rPr>
      </w:pPr>
    </w:p>
    <w:p w14:paraId="5D273ECF" w14:textId="5751F033" w:rsidR="00D356F2" w:rsidRPr="00687FC7" w:rsidRDefault="00D356F2" w:rsidP="00D0271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b/>
          <w:sz w:val="24"/>
          <w:szCs w:val="24"/>
        </w:rPr>
        <w:t xml:space="preserve">“Major </w:t>
      </w:r>
      <w:r w:rsidR="002F1D98" w:rsidRPr="00687FC7">
        <w:rPr>
          <w:rFonts w:ascii="Times New Roman" w:hAnsi="Times New Roman" w:cs="Times New Roman"/>
          <w:b/>
          <w:sz w:val="24"/>
          <w:szCs w:val="24"/>
        </w:rPr>
        <w:t>non-compliance</w:t>
      </w:r>
      <w:r w:rsidR="006B082E" w:rsidRPr="00687FC7">
        <w:rPr>
          <w:rFonts w:ascii="Times New Roman" w:hAnsi="Times New Roman" w:cs="Times New Roman"/>
          <w:b/>
          <w:sz w:val="24"/>
          <w:szCs w:val="24"/>
        </w:rPr>
        <w:t xml:space="preserve">” </w:t>
      </w:r>
      <w:r w:rsidR="006B082E" w:rsidRPr="00687FC7">
        <w:rPr>
          <w:rFonts w:ascii="Times New Roman" w:hAnsi="Times New Roman" w:cs="Times New Roman"/>
          <w:sz w:val="24"/>
          <w:szCs w:val="24"/>
        </w:rPr>
        <w:t>means</w:t>
      </w:r>
      <w:r w:rsidRPr="00687FC7">
        <w:rPr>
          <w:rFonts w:ascii="Times New Roman" w:hAnsi="Times New Roman" w:cs="Times New Roman"/>
          <w:b/>
          <w:sz w:val="24"/>
          <w:szCs w:val="24"/>
        </w:rPr>
        <w:t xml:space="preserve"> </w:t>
      </w:r>
      <w:r w:rsidR="006B082E" w:rsidRPr="00687FC7">
        <w:rPr>
          <w:rFonts w:ascii="Times New Roman" w:hAnsi="Times New Roman" w:cs="Times New Roman"/>
          <w:sz w:val="24"/>
          <w:szCs w:val="24"/>
        </w:rPr>
        <w:t>a</w:t>
      </w:r>
      <w:r w:rsidRPr="00687FC7">
        <w:rPr>
          <w:rFonts w:ascii="Times New Roman" w:hAnsi="Times New Roman" w:cs="Times New Roman"/>
          <w:sz w:val="24"/>
          <w:szCs w:val="24"/>
        </w:rPr>
        <w:t xml:space="preserve"> </w:t>
      </w:r>
      <w:r w:rsidR="002F1D98" w:rsidRPr="00687FC7">
        <w:rPr>
          <w:rFonts w:ascii="Times New Roman" w:hAnsi="Times New Roman" w:cs="Times New Roman"/>
          <w:sz w:val="24"/>
          <w:szCs w:val="24"/>
        </w:rPr>
        <w:t xml:space="preserve">non-compliance or deficiency </w:t>
      </w:r>
      <w:r w:rsidRPr="00687FC7">
        <w:rPr>
          <w:rFonts w:ascii="Times New Roman" w:hAnsi="Times New Roman" w:cs="Times New Roman"/>
          <w:sz w:val="24"/>
          <w:szCs w:val="24"/>
        </w:rPr>
        <w:t xml:space="preserve">that is not a “Critical” deficiency, but could have major effects on the overall safety, efficacy and quality of the processed foods and related products. This consists of several </w:t>
      </w:r>
      <w:r w:rsidRPr="00687FC7">
        <w:rPr>
          <w:rFonts w:ascii="Times New Roman" w:hAnsi="Times New Roman" w:cs="Times New Roman"/>
          <w:b/>
          <w:sz w:val="24"/>
          <w:szCs w:val="24"/>
        </w:rPr>
        <w:t>“Minor/Other”</w:t>
      </w:r>
      <w:r w:rsidRPr="00687FC7">
        <w:rPr>
          <w:rFonts w:ascii="Times New Roman" w:hAnsi="Times New Roman" w:cs="Times New Roman"/>
          <w:sz w:val="24"/>
          <w:szCs w:val="24"/>
        </w:rPr>
        <w:t xml:space="preserve"> related deficiencies, none of which on its own may be “Major”, but which may together represent a “Major” deficiency or systems failure and should be explained and reported as such. </w:t>
      </w:r>
    </w:p>
    <w:p w14:paraId="49AE68CD" w14:textId="77777777" w:rsidR="0034234A" w:rsidRPr="00687FC7" w:rsidRDefault="0034234A" w:rsidP="00A8532F">
      <w:pPr>
        <w:ind w:right="-37"/>
        <w:contextualSpacing/>
        <w:rPr>
          <w:szCs w:val="24"/>
        </w:rPr>
      </w:pPr>
    </w:p>
    <w:p w14:paraId="45A1840F" w14:textId="12F0BCE9"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“Manufacturer”</w:t>
      </w:r>
      <w:r w:rsidRPr="00687FC7">
        <w:rPr>
          <w:rFonts w:ascii="Times New Roman" w:hAnsi="Times New Roman" w:cs="Times New Roman"/>
          <w:sz w:val="24"/>
          <w:szCs w:val="24"/>
        </w:rPr>
        <w:t xml:space="preserve"> means a company that carries out at least one step of manufacturing process excluding re-packaging, re-labelling and any other step that would be determined by the Authority.</w:t>
      </w:r>
    </w:p>
    <w:p w14:paraId="388BF955" w14:textId="77777777" w:rsidR="0034234A" w:rsidRPr="00687FC7" w:rsidRDefault="0034234A" w:rsidP="00A8532F">
      <w:pPr>
        <w:contextualSpacing/>
        <w:rPr>
          <w:szCs w:val="24"/>
        </w:rPr>
      </w:pPr>
    </w:p>
    <w:p w14:paraId="60540CC3" w14:textId="53166009" w:rsidR="00D356F2" w:rsidRPr="00687FC7" w:rsidRDefault="00D356F2" w:rsidP="00D0271A">
      <w:pPr>
        <w:pStyle w:val="ListParagraph"/>
        <w:numPr>
          <w:ilvl w:val="0"/>
          <w:numId w:val="31"/>
        </w:numPr>
        <w:tabs>
          <w:tab w:val="left" w:pos="990"/>
        </w:tabs>
        <w:contextualSpacing/>
        <w:rPr>
          <w:rFonts w:ascii="Times New Roman" w:eastAsia="Times New Roman" w:hAnsi="Times New Roman" w:cs="Times New Roman"/>
          <w:b/>
          <w:sz w:val="24"/>
          <w:szCs w:val="24"/>
        </w:rPr>
      </w:pPr>
      <w:r w:rsidRPr="00687FC7">
        <w:rPr>
          <w:rFonts w:ascii="Times New Roman" w:eastAsia="Times New Roman" w:hAnsi="Times New Roman" w:cs="Times New Roman"/>
          <w:b/>
          <w:sz w:val="24"/>
          <w:szCs w:val="24"/>
        </w:rPr>
        <w:t>“Marketing”</w:t>
      </w:r>
      <w:r w:rsidRPr="00687FC7">
        <w:rPr>
          <w:rFonts w:ascii="Times New Roman" w:eastAsia="Times New Roman" w:hAnsi="Times New Roman" w:cs="Times New Roman"/>
          <w:sz w:val="24"/>
          <w:szCs w:val="24"/>
        </w:rPr>
        <w:t xml:space="preserve"> means to promote, distribute, sell, or advertise regulated products, or/and creating a relationship of the public and/or with information services regard to regulated products.</w:t>
      </w:r>
      <w:r w:rsidRPr="00687FC7" w:rsidDel="00B61B2F">
        <w:rPr>
          <w:rFonts w:ascii="Times New Roman" w:eastAsia="Times New Roman" w:hAnsi="Times New Roman" w:cs="Times New Roman"/>
          <w:sz w:val="24"/>
          <w:szCs w:val="24"/>
        </w:rPr>
        <w:t xml:space="preserve"> </w:t>
      </w:r>
    </w:p>
    <w:p w14:paraId="1C6F222C" w14:textId="77777777" w:rsidR="0034234A" w:rsidRPr="00687FC7" w:rsidRDefault="0034234A" w:rsidP="00A8532F">
      <w:pPr>
        <w:tabs>
          <w:tab w:val="left" w:pos="990"/>
        </w:tabs>
        <w:contextualSpacing/>
        <w:rPr>
          <w:rFonts w:eastAsia="Times New Roman"/>
          <w:b/>
          <w:szCs w:val="24"/>
        </w:rPr>
      </w:pPr>
    </w:p>
    <w:p w14:paraId="137A8277" w14:textId="6D3D62F7" w:rsidR="00D356F2" w:rsidRPr="00687FC7" w:rsidRDefault="00D356F2" w:rsidP="00D0271A">
      <w:pPr>
        <w:pStyle w:val="ListParagraph"/>
        <w:numPr>
          <w:ilvl w:val="0"/>
          <w:numId w:val="31"/>
        </w:numPr>
        <w:tabs>
          <w:tab w:val="left" w:pos="990"/>
        </w:tabs>
        <w:contextualSpacing/>
        <w:rPr>
          <w:rFonts w:ascii="Times New Roman" w:eastAsia="Times New Roman" w:hAnsi="Times New Roman" w:cs="Times New Roman"/>
          <w:b/>
          <w:sz w:val="24"/>
          <w:szCs w:val="24"/>
        </w:rPr>
      </w:pPr>
      <w:r w:rsidRPr="00687FC7">
        <w:rPr>
          <w:rFonts w:ascii="Times New Roman" w:eastAsia="Times New Roman" w:hAnsi="Times New Roman" w:cs="Times New Roman"/>
          <w:b/>
          <w:sz w:val="24"/>
          <w:szCs w:val="24"/>
        </w:rPr>
        <w:t xml:space="preserve">“Market Authorization” </w:t>
      </w:r>
      <w:r w:rsidRPr="00687FC7">
        <w:rPr>
          <w:rFonts w:ascii="Times New Roman" w:hAnsi="Times New Roman" w:cs="Times New Roman"/>
          <w:sz w:val="24"/>
          <w:szCs w:val="24"/>
        </w:rPr>
        <w:t xml:space="preserve">Means a legal document issued by the competent </w:t>
      </w:r>
      <w:r w:rsidR="0074414D" w:rsidRPr="00687FC7">
        <w:rPr>
          <w:rFonts w:ascii="Times New Roman" w:hAnsi="Times New Roman" w:cs="Times New Roman"/>
          <w:sz w:val="24"/>
          <w:szCs w:val="24"/>
        </w:rPr>
        <w:t>A</w:t>
      </w:r>
      <w:r w:rsidRPr="00687FC7">
        <w:rPr>
          <w:rFonts w:ascii="Times New Roman" w:hAnsi="Times New Roman" w:cs="Times New Roman"/>
          <w:sz w:val="24"/>
          <w:szCs w:val="24"/>
        </w:rPr>
        <w:t>uthority for the purposes of marketing or free distribution of regulated product which has been approved after evaluation for safety and quality.</w:t>
      </w:r>
    </w:p>
    <w:p w14:paraId="2163D25E" w14:textId="77777777" w:rsidR="0034234A" w:rsidRPr="00687FC7" w:rsidRDefault="0034234A" w:rsidP="00A8532F">
      <w:pPr>
        <w:tabs>
          <w:tab w:val="left" w:pos="990"/>
        </w:tabs>
        <w:contextualSpacing/>
        <w:rPr>
          <w:rFonts w:eastAsia="Times New Roman"/>
          <w:b/>
          <w:szCs w:val="24"/>
        </w:rPr>
      </w:pPr>
    </w:p>
    <w:p w14:paraId="37752823" w14:textId="34F5ABE5" w:rsidR="00F11910" w:rsidRPr="00687FC7" w:rsidRDefault="00D356F2" w:rsidP="00C55CB7">
      <w:pPr>
        <w:pStyle w:val="ListParagraph"/>
        <w:numPr>
          <w:ilvl w:val="0"/>
          <w:numId w:val="31"/>
        </w:numPr>
        <w:tabs>
          <w:tab w:val="left" w:pos="990"/>
        </w:tabs>
        <w:contextualSpacing/>
        <w:rPr>
          <w:rFonts w:eastAsia="Times New Roman"/>
          <w:szCs w:val="24"/>
        </w:rPr>
      </w:pPr>
      <w:r w:rsidRPr="00687FC7">
        <w:rPr>
          <w:rFonts w:ascii="Times New Roman" w:eastAsia="Times New Roman" w:hAnsi="Times New Roman" w:cs="Times New Roman"/>
          <w:b/>
          <w:sz w:val="24"/>
          <w:szCs w:val="24"/>
        </w:rPr>
        <w:lastRenderedPageBreak/>
        <w:t>“Media”</w:t>
      </w:r>
      <w:r w:rsidRPr="00687FC7">
        <w:rPr>
          <w:rFonts w:ascii="Times New Roman" w:eastAsia="Times New Roman" w:hAnsi="Times New Roman" w:cs="Times New Roman"/>
          <w:sz w:val="24"/>
          <w:szCs w:val="24"/>
        </w:rPr>
        <w:t xml:space="preserve"> means newspaper, magazine, journal, television, radio, the Internet, out of home, vehicle branding, posters, handbills, cinema, point of sale material, online, digital and social media, any form of projected light and sound recordings or any of such means of communication.</w:t>
      </w:r>
    </w:p>
    <w:p w14:paraId="5F641CC0" w14:textId="77777777" w:rsidR="00F11910" w:rsidRPr="00687FC7" w:rsidRDefault="00F11910" w:rsidP="00A8532F">
      <w:pPr>
        <w:tabs>
          <w:tab w:val="left" w:pos="990"/>
        </w:tabs>
        <w:contextualSpacing/>
        <w:rPr>
          <w:rFonts w:eastAsia="Times New Roman"/>
          <w:szCs w:val="24"/>
        </w:rPr>
      </w:pPr>
    </w:p>
    <w:p w14:paraId="60B53364" w14:textId="54F94277" w:rsidR="00D356F2" w:rsidRPr="00687FC7" w:rsidRDefault="00D356F2" w:rsidP="00D0271A">
      <w:pPr>
        <w:pStyle w:val="ListParagraph"/>
        <w:numPr>
          <w:ilvl w:val="0"/>
          <w:numId w:val="31"/>
        </w:numPr>
        <w:ind w:right="-37"/>
        <w:contextualSpacing/>
        <w:rPr>
          <w:rFonts w:ascii="Times New Roman" w:hAnsi="Times New Roman" w:cs="Times New Roman"/>
          <w:sz w:val="24"/>
          <w:szCs w:val="24"/>
        </w:rPr>
      </w:pPr>
      <w:r w:rsidRPr="00687FC7">
        <w:rPr>
          <w:rFonts w:ascii="Times New Roman" w:hAnsi="Times New Roman" w:cs="Times New Roman"/>
          <w:sz w:val="24"/>
          <w:szCs w:val="24"/>
        </w:rPr>
        <w:t>“</w:t>
      </w:r>
      <w:r w:rsidRPr="00687FC7">
        <w:rPr>
          <w:rFonts w:ascii="Times New Roman" w:hAnsi="Times New Roman" w:cs="Times New Roman"/>
          <w:b/>
          <w:sz w:val="24"/>
          <w:szCs w:val="24"/>
        </w:rPr>
        <w:t>Minor</w:t>
      </w:r>
      <w:r w:rsidR="002F1D98" w:rsidRPr="00687FC7">
        <w:rPr>
          <w:rFonts w:ascii="Times New Roman" w:hAnsi="Times New Roman" w:cs="Times New Roman"/>
          <w:b/>
          <w:sz w:val="24"/>
          <w:szCs w:val="24"/>
        </w:rPr>
        <w:t xml:space="preserve"> non-compliance</w:t>
      </w:r>
      <w:r w:rsidR="006B082E" w:rsidRPr="00687FC7">
        <w:rPr>
          <w:rFonts w:ascii="Times New Roman" w:hAnsi="Times New Roman" w:cs="Times New Roman"/>
          <w:b/>
          <w:sz w:val="24"/>
          <w:szCs w:val="24"/>
        </w:rPr>
        <w:t xml:space="preserve"> </w:t>
      </w:r>
      <w:r w:rsidR="006B082E" w:rsidRPr="00687FC7">
        <w:rPr>
          <w:rFonts w:ascii="Times New Roman" w:hAnsi="Times New Roman" w:cs="Times New Roman"/>
          <w:sz w:val="24"/>
          <w:szCs w:val="24"/>
        </w:rPr>
        <w:t>means a</w:t>
      </w:r>
      <w:r w:rsidRPr="00687FC7">
        <w:rPr>
          <w:rFonts w:ascii="Times New Roman" w:hAnsi="Times New Roman" w:cs="Times New Roman"/>
          <w:sz w:val="24"/>
          <w:szCs w:val="24"/>
        </w:rPr>
        <w:t xml:space="preserve"> </w:t>
      </w:r>
      <w:r w:rsidR="002F1D98" w:rsidRPr="00687FC7">
        <w:rPr>
          <w:rFonts w:ascii="Times New Roman" w:hAnsi="Times New Roman" w:cs="Times New Roman"/>
          <w:sz w:val="24"/>
          <w:szCs w:val="24"/>
        </w:rPr>
        <w:t xml:space="preserve">non-compliance or </w:t>
      </w:r>
      <w:r w:rsidRPr="00687FC7">
        <w:rPr>
          <w:rFonts w:ascii="Times New Roman" w:hAnsi="Times New Roman" w:cs="Times New Roman"/>
          <w:sz w:val="24"/>
          <w:szCs w:val="24"/>
        </w:rPr>
        <w:t xml:space="preserve">deficiency that is not classified as either “Critical” or “Major”, but indicates failure to meet the standards of premises suitability. A deficiency may be classified as </w:t>
      </w:r>
      <w:r w:rsidRPr="00687FC7">
        <w:rPr>
          <w:rFonts w:ascii="Times New Roman" w:hAnsi="Times New Roman" w:cs="Times New Roman"/>
          <w:b/>
          <w:sz w:val="24"/>
          <w:szCs w:val="24"/>
        </w:rPr>
        <w:t>“Minor”</w:t>
      </w:r>
      <w:r w:rsidRPr="00687FC7">
        <w:rPr>
          <w:rFonts w:ascii="Times New Roman" w:hAnsi="Times New Roman" w:cs="Times New Roman"/>
          <w:sz w:val="24"/>
          <w:szCs w:val="24"/>
        </w:rPr>
        <w:t xml:space="preserve"> because there is insufficient information to classify it as “Critical” or “Major”.</w:t>
      </w:r>
    </w:p>
    <w:p w14:paraId="28B2D8BE" w14:textId="77777777" w:rsidR="0034234A" w:rsidRPr="00687FC7" w:rsidRDefault="0034234A" w:rsidP="00A8532F">
      <w:pPr>
        <w:ind w:left="360" w:right="-37"/>
        <w:contextualSpacing/>
        <w:rPr>
          <w:szCs w:val="24"/>
        </w:rPr>
      </w:pPr>
    </w:p>
    <w:p w14:paraId="22816004" w14:textId="5C9DF35A" w:rsidR="00D356F2" w:rsidRPr="00687FC7" w:rsidRDefault="00D356F2" w:rsidP="00D0271A">
      <w:pPr>
        <w:pStyle w:val="ListParagraph"/>
        <w:numPr>
          <w:ilvl w:val="0"/>
          <w:numId w:val="31"/>
        </w:numPr>
        <w:tabs>
          <w:tab w:val="left" w:pos="990"/>
        </w:tabs>
        <w:contextualSpacing/>
        <w:rPr>
          <w:rFonts w:ascii="Times New Roman" w:eastAsia="Times New Roman" w:hAnsi="Times New Roman" w:cs="Times New Roman"/>
          <w:sz w:val="24"/>
          <w:szCs w:val="24"/>
        </w:rPr>
      </w:pPr>
      <w:r w:rsidRPr="00687FC7">
        <w:rPr>
          <w:rFonts w:ascii="Times New Roman" w:eastAsia="Times New Roman" w:hAnsi="Times New Roman" w:cs="Times New Roman"/>
          <w:b/>
          <w:sz w:val="24"/>
          <w:szCs w:val="24"/>
        </w:rPr>
        <w:t>“Misleading information”</w:t>
      </w:r>
      <w:r w:rsidRPr="00687FC7">
        <w:rPr>
          <w:rFonts w:ascii="Times New Roman" w:eastAsia="Times New Roman" w:hAnsi="Times New Roman" w:cs="Times New Roman"/>
          <w:sz w:val="24"/>
          <w:szCs w:val="24"/>
        </w:rPr>
        <w:t xml:space="preserve"> means information that gives a wrong idea or impression.</w:t>
      </w:r>
    </w:p>
    <w:p w14:paraId="328DB6B6" w14:textId="77777777" w:rsidR="0034234A" w:rsidRPr="00687FC7" w:rsidRDefault="0034234A" w:rsidP="007A1CB3">
      <w:pPr>
        <w:tabs>
          <w:tab w:val="left" w:pos="990"/>
        </w:tabs>
        <w:contextualSpacing/>
        <w:rPr>
          <w:rFonts w:eastAsia="Times New Roman"/>
          <w:szCs w:val="24"/>
        </w:rPr>
      </w:pPr>
    </w:p>
    <w:p w14:paraId="584D4761" w14:textId="10EC3B2B"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“Obstruction”</w:t>
      </w:r>
      <w:r w:rsidRPr="00687FC7">
        <w:rPr>
          <w:rFonts w:ascii="Times New Roman" w:hAnsi="Times New Roman" w:cs="Times New Roman"/>
          <w:sz w:val="24"/>
          <w:szCs w:val="24"/>
        </w:rPr>
        <w:t xml:space="preserve"> means the deliberate act of hindering, interfering with, or preventing an inspector from performing their duties including but not limited to refusing access to premises, hiding evidence, or providing falsified record, threatening the inspector, or tampering with samples they require for analysis.</w:t>
      </w:r>
    </w:p>
    <w:p w14:paraId="51A69B37" w14:textId="40CFB133" w:rsidR="000568AB" w:rsidRPr="00687FC7" w:rsidRDefault="000568AB" w:rsidP="000568AB">
      <w:pPr>
        <w:contextualSpacing/>
        <w:rPr>
          <w:szCs w:val="24"/>
        </w:rPr>
      </w:pPr>
    </w:p>
    <w:p w14:paraId="27B82A7C" w14:textId="77777777"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sidDel="0003391E">
        <w:rPr>
          <w:rFonts w:ascii="Times New Roman" w:hAnsi="Times New Roman" w:cs="Times New Roman"/>
          <w:b/>
          <w:sz w:val="24"/>
          <w:szCs w:val="24"/>
        </w:rPr>
        <w:t xml:space="preserve"> </w:t>
      </w:r>
      <w:r w:rsidRPr="00687FC7">
        <w:rPr>
          <w:rFonts w:ascii="Times New Roman" w:hAnsi="Times New Roman" w:cs="Times New Roman"/>
          <w:b/>
          <w:sz w:val="24"/>
          <w:szCs w:val="24"/>
        </w:rPr>
        <w:t>“Premises”</w:t>
      </w:r>
      <w:r w:rsidRPr="00687FC7">
        <w:rPr>
          <w:rFonts w:ascii="Times New Roman" w:hAnsi="Times New Roman" w:cs="Times New Roman"/>
          <w:sz w:val="24"/>
          <w:szCs w:val="24"/>
        </w:rPr>
        <w:t xml:space="preserve"> means any plot of land, buildings, vehicles, a part of a building, channels, yards, a place of storage, annexed to a building, or part of that building, carriage or receptacle of any kind, whether open or closed, intended for manufacturing, storing, exhibit, wholesale or retail activities of processed food and related products.</w:t>
      </w:r>
    </w:p>
    <w:p w14:paraId="43824989" w14:textId="77777777" w:rsidR="006605E6" w:rsidRPr="00687FC7" w:rsidRDefault="006605E6" w:rsidP="006605E6">
      <w:pPr>
        <w:pStyle w:val="ListParagraph"/>
        <w:contextualSpacing/>
        <w:rPr>
          <w:rFonts w:ascii="Times New Roman" w:hAnsi="Times New Roman" w:cs="Times New Roman"/>
          <w:sz w:val="24"/>
          <w:szCs w:val="24"/>
        </w:rPr>
      </w:pPr>
    </w:p>
    <w:p w14:paraId="5F428D25" w14:textId="77777777"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“Premises License”</w:t>
      </w:r>
      <w:r w:rsidRPr="00687FC7">
        <w:rPr>
          <w:rFonts w:ascii="Times New Roman" w:hAnsi="Times New Roman" w:cs="Times New Roman"/>
          <w:sz w:val="24"/>
          <w:szCs w:val="24"/>
        </w:rPr>
        <w:t xml:space="preserve"> means an authorization granted to wholesalers, distributors and retailers of processed food and related products, for the commencements of business following the successful evaluation of premises suitability, machinery and equipment, and product registration where applicable.</w:t>
      </w:r>
    </w:p>
    <w:p w14:paraId="172DA3D4" w14:textId="77777777" w:rsidR="00D356F2" w:rsidRPr="00687FC7" w:rsidRDefault="00D356F2" w:rsidP="00D0271A">
      <w:pPr>
        <w:pStyle w:val="ListParagraph"/>
        <w:contextualSpacing/>
        <w:rPr>
          <w:rFonts w:ascii="Times New Roman" w:hAnsi="Times New Roman" w:cs="Times New Roman"/>
          <w:sz w:val="24"/>
          <w:szCs w:val="24"/>
        </w:rPr>
      </w:pPr>
    </w:p>
    <w:p w14:paraId="7BD40959" w14:textId="77777777" w:rsidR="00C24DEC" w:rsidRPr="00687FC7" w:rsidRDefault="00D356F2" w:rsidP="00C24DEC">
      <w:pPr>
        <w:pStyle w:val="ListParagraph"/>
        <w:numPr>
          <w:ilvl w:val="0"/>
          <w:numId w:val="31"/>
        </w:numPr>
        <w:pBdr>
          <w:top w:val="nil"/>
          <w:left w:val="nil"/>
          <w:bottom w:val="nil"/>
          <w:right w:val="nil"/>
          <w:between w:val="nil"/>
        </w:pBdr>
        <w:contextualSpacing/>
        <w:rPr>
          <w:rFonts w:ascii="Times New Roman" w:hAnsi="Times New Roman" w:cs="Times New Roman"/>
          <w:sz w:val="24"/>
          <w:szCs w:val="24"/>
        </w:rPr>
      </w:pPr>
      <w:r w:rsidRPr="00687FC7" w:rsidDel="00997243">
        <w:rPr>
          <w:rFonts w:ascii="Times New Roman" w:hAnsi="Times New Roman" w:cs="Times New Roman"/>
          <w:sz w:val="24"/>
          <w:szCs w:val="24"/>
        </w:rPr>
        <w:t xml:space="preserve"> </w:t>
      </w:r>
      <w:r w:rsidRPr="00687FC7">
        <w:rPr>
          <w:rFonts w:ascii="Times New Roman" w:eastAsia="Times New Roman" w:hAnsi="Times New Roman" w:cs="Times New Roman"/>
          <w:b/>
          <w:color w:val="000000"/>
          <w:sz w:val="24"/>
          <w:szCs w:val="24"/>
        </w:rPr>
        <w:t xml:space="preserve">“Processed food” </w:t>
      </w:r>
      <w:r w:rsidRPr="00687FC7">
        <w:rPr>
          <w:rFonts w:ascii="Times New Roman" w:hAnsi="Times New Roman" w:cs="Times New Roman"/>
          <w:sz w:val="24"/>
          <w:szCs w:val="24"/>
        </w:rPr>
        <w:t>means all foods, including beverages, that are altered through processes that go beyond removal of inedible or unwanted parts, drying, crushing, grinding, fractioning, filtering, roasting, boiling, refrigeration, freezing, placing in containers, vacuum packaging or non-alcoholic fermentation that are produced in a given industry.</w:t>
      </w:r>
    </w:p>
    <w:p w14:paraId="3FAE3C28" w14:textId="77777777" w:rsidR="00C24DEC" w:rsidRPr="00687FC7" w:rsidRDefault="00C24DEC" w:rsidP="0098057C">
      <w:pPr>
        <w:pStyle w:val="ListParagraph"/>
        <w:rPr>
          <w:rFonts w:ascii="Times New Roman" w:eastAsia="Times New Roman" w:hAnsi="Times New Roman" w:cs="Times New Roman"/>
          <w:b/>
          <w:color w:val="000000"/>
          <w:sz w:val="24"/>
          <w:szCs w:val="24"/>
        </w:rPr>
      </w:pPr>
    </w:p>
    <w:p w14:paraId="07788E8A" w14:textId="5D2CD3FB" w:rsidR="00C10CE5" w:rsidRPr="00687FC7" w:rsidRDefault="00C10CE5" w:rsidP="000568AB">
      <w:pPr>
        <w:pStyle w:val="ListParagraph"/>
        <w:numPr>
          <w:ilvl w:val="0"/>
          <w:numId w:val="31"/>
        </w:numPr>
        <w:pBdr>
          <w:top w:val="nil"/>
          <w:left w:val="nil"/>
          <w:bottom w:val="nil"/>
          <w:right w:val="nil"/>
          <w:between w:val="nil"/>
        </w:pBdr>
        <w:tabs>
          <w:tab w:val="left" w:pos="851"/>
        </w:tabs>
        <w:ind w:left="450" w:hanging="24"/>
        <w:contextualSpacing/>
        <w:rPr>
          <w:rFonts w:ascii="Times New Roman" w:hAnsi="Times New Roman" w:cs="Times New Roman"/>
          <w:sz w:val="24"/>
          <w:szCs w:val="24"/>
        </w:rPr>
      </w:pPr>
      <w:r w:rsidRPr="00687FC7">
        <w:rPr>
          <w:rFonts w:ascii="Times New Roman" w:eastAsia="Times New Roman" w:hAnsi="Times New Roman" w:cs="Times New Roman"/>
          <w:b/>
          <w:color w:val="000000"/>
          <w:sz w:val="24"/>
          <w:szCs w:val="24"/>
        </w:rPr>
        <w:t>“</w:t>
      </w:r>
      <w:r w:rsidRPr="00687FC7">
        <w:rPr>
          <w:rFonts w:ascii="Times New Roman" w:hAnsi="Times New Roman" w:cs="Times New Roman"/>
          <w:b/>
          <w:sz w:val="24"/>
          <w:szCs w:val="24"/>
        </w:rPr>
        <w:t>Progressive Licensing Scheme (PLS)</w:t>
      </w:r>
      <w:r w:rsidR="00EA67B2" w:rsidRPr="00687FC7">
        <w:rPr>
          <w:rFonts w:ascii="Times New Roman" w:eastAsia="Times New Roman" w:hAnsi="Times New Roman" w:cs="Times New Roman"/>
          <w:b/>
          <w:color w:val="000000"/>
          <w:sz w:val="24"/>
          <w:szCs w:val="24"/>
        </w:rPr>
        <w:t xml:space="preserve">” </w:t>
      </w:r>
      <w:r w:rsidR="001F3507" w:rsidRPr="00687FC7">
        <w:rPr>
          <w:rFonts w:ascii="Times New Roman" w:hAnsi="Times New Roman" w:cs="Times New Roman"/>
          <w:sz w:val="24"/>
          <w:szCs w:val="24"/>
        </w:rPr>
        <w:t>means</w:t>
      </w:r>
      <w:r w:rsidRPr="00687FC7">
        <w:rPr>
          <w:rFonts w:ascii="Times New Roman" w:hAnsi="Times New Roman" w:cs="Times New Roman"/>
          <w:sz w:val="24"/>
          <w:szCs w:val="24"/>
        </w:rPr>
        <w:t xml:space="preserve"> regulatory framework designed to facilitate gradual compliance of all food business operators, including Micro, Small, Medium, and Large industries. The scheme provides a supportive pathway that enables businesses to operate legally while progressively meeting all regulatory requirements. Safety remains the first priority throughout the process, ensuring that no unsafe products are placed on the market.</w:t>
      </w:r>
    </w:p>
    <w:p w14:paraId="51E09409" w14:textId="77777777" w:rsidR="00D4015D" w:rsidRPr="00687FC7" w:rsidRDefault="00D4015D" w:rsidP="00A8532F">
      <w:pPr>
        <w:pBdr>
          <w:top w:val="nil"/>
          <w:left w:val="nil"/>
          <w:bottom w:val="nil"/>
          <w:right w:val="nil"/>
          <w:between w:val="nil"/>
        </w:pBdr>
        <w:contextualSpacing/>
        <w:rPr>
          <w:szCs w:val="24"/>
        </w:rPr>
      </w:pPr>
    </w:p>
    <w:p w14:paraId="16939751" w14:textId="64A8B02E" w:rsidR="00D356F2" w:rsidRPr="00687FC7" w:rsidRDefault="00D356F2" w:rsidP="00D0271A">
      <w:pPr>
        <w:pStyle w:val="ListParagraph"/>
        <w:numPr>
          <w:ilvl w:val="0"/>
          <w:numId w:val="31"/>
        </w:numPr>
        <w:tabs>
          <w:tab w:val="left" w:pos="990"/>
        </w:tabs>
        <w:contextualSpacing/>
        <w:rPr>
          <w:rFonts w:ascii="Times New Roman" w:eastAsia="Times New Roman" w:hAnsi="Times New Roman" w:cs="Times New Roman"/>
          <w:sz w:val="24"/>
          <w:szCs w:val="24"/>
        </w:rPr>
      </w:pPr>
      <w:r w:rsidRPr="00687FC7">
        <w:rPr>
          <w:rFonts w:ascii="Times New Roman" w:eastAsia="Times New Roman" w:hAnsi="Times New Roman" w:cs="Times New Roman"/>
          <w:b/>
          <w:sz w:val="24"/>
          <w:szCs w:val="24"/>
        </w:rPr>
        <w:t>“Promotion”</w:t>
      </w:r>
      <w:r w:rsidRPr="00687FC7">
        <w:rPr>
          <w:rFonts w:ascii="Times New Roman" w:eastAsia="Times New Roman" w:hAnsi="Times New Roman" w:cs="Times New Roman"/>
          <w:sz w:val="24"/>
          <w:szCs w:val="24"/>
        </w:rPr>
        <w:t xml:space="preserve"> is any communication that attempts to influence people to buy or use the regulated products. It is the publicizing of a product so as to increase public awareness or sales using of audio-visual, oral or written material through advertising, sales promotion, direct marketing publicity, trade shows, promotional meetings, participation in exhibitions, giving samples, personal selling, etc. </w:t>
      </w:r>
    </w:p>
    <w:p w14:paraId="367BC5A1" w14:textId="77777777" w:rsidR="00D4015D" w:rsidRPr="00687FC7" w:rsidRDefault="00D4015D" w:rsidP="00A8532F">
      <w:pPr>
        <w:tabs>
          <w:tab w:val="left" w:pos="990"/>
        </w:tabs>
        <w:contextualSpacing/>
        <w:rPr>
          <w:rFonts w:eastAsia="Times New Roman"/>
          <w:szCs w:val="24"/>
        </w:rPr>
      </w:pPr>
    </w:p>
    <w:p w14:paraId="10CB3F17" w14:textId="095DF8B9" w:rsidR="007A1CB3" w:rsidRPr="00687FC7" w:rsidRDefault="00D356F2" w:rsidP="007A1CB3">
      <w:pPr>
        <w:pStyle w:val="ListParagraph"/>
        <w:numPr>
          <w:ilvl w:val="0"/>
          <w:numId w:val="31"/>
        </w:numPr>
        <w:tabs>
          <w:tab w:val="left" w:pos="990"/>
        </w:tabs>
        <w:contextualSpacing/>
        <w:rPr>
          <w:rFonts w:ascii="Times New Roman" w:eastAsia="Times New Roman" w:hAnsi="Times New Roman" w:cs="Times New Roman"/>
          <w:sz w:val="24"/>
          <w:szCs w:val="24"/>
        </w:rPr>
      </w:pPr>
      <w:r w:rsidRPr="00687FC7">
        <w:rPr>
          <w:rFonts w:ascii="Times New Roman" w:eastAsia="Times New Roman" w:hAnsi="Times New Roman" w:cs="Times New Roman"/>
          <w:b/>
          <w:sz w:val="24"/>
          <w:szCs w:val="24"/>
        </w:rPr>
        <w:lastRenderedPageBreak/>
        <w:t>“Promotional material”</w:t>
      </w:r>
      <w:r w:rsidRPr="00687FC7">
        <w:rPr>
          <w:rFonts w:ascii="Times New Roman" w:eastAsia="Times New Roman" w:hAnsi="Times New Roman" w:cs="Times New Roman"/>
          <w:sz w:val="24"/>
          <w:szCs w:val="24"/>
        </w:rPr>
        <w:t xml:space="preserve"> means any representation concerning the attributes of a product conveyed by any means whatsoever for the purpose of encouraging the usage of the product.</w:t>
      </w:r>
    </w:p>
    <w:p w14:paraId="751B74F2" w14:textId="7631C482" w:rsidR="000568AB" w:rsidRPr="00687FC7" w:rsidRDefault="000568AB" w:rsidP="000568AB">
      <w:pPr>
        <w:tabs>
          <w:tab w:val="left" w:pos="990"/>
        </w:tabs>
        <w:contextualSpacing/>
        <w:rPr>
          <w:rFonts w:eastAsia="Times New Roman"/>
          <w:szCs w:val="24"/>
        </w:rPr>
      </w:pPr>
    </w:p>
    <w:p w14:paraId="39C9504B" w14:textId="77777777" w:rsidR="00D4015D" w:rsidRPr="00687FC7" w:rsidRDefault="00D4015D" w:rsidP="00A8532F">
      <w:pPr>
        <w:tabs>
          <w:tab w:val="left" w:pos="990"/>
        </w:tabs>
        <w:contextualSpacing/>
        <w:rPr>
          <w:rFonts w:eastAsia="Times New Roman"/>
          <w:szCs w:val="24"/>
        </w:rPr>
      </w:pPr>
    </w:p>
    <w:p w14:paraId="7EBFC0C8" w14:textId="790EF095"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“Qualified personnel”</w:t>
      </w:r>
      <w:r w:rsidRPr="00687FC7">
        <w:rPr>
          <w:rFonts w:ascii="Times New Roman" w:hAnsi="Times New Roman" w:cs="Times New Roman"/>
          <w:sz w:val="24"/>
          <w:szCs w:val="24"/>
        </w:rPr>
        <w:t xml:space="preserve"> means an individual who by possession of a recognized bachelor’s degree/advanced/diploma or its equivalent, who by extensive knowledge, training and experience, has successfully demonstrated his ability to solve or resolve problems relating to the subject matter and technical responsibilities within an enterprise.</w:t>
      </w:r>
    </w:p>
    <w:p w14:paraId="4D3085D4" w14:textId="77777777" w:rsidR="00D4015D" w:rsidRPr="00687FC7" w:rsidRDefault="00D4015D" w:rsidP="00A8532F">
      <w:pPr>
        <w:contextualSpacing/>
        <w:rPr>
          <w:szCs w:val="24"/>
        </w:rPr>
      </w:pPr>
    </w:p>
    <w:p w14:paraId="1D53B4BD" w14:textId="691EB9A7"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“Raw material”</w:t>
      </w:r>
      <w:r w:rsidRPr="00687FC7">
        <w:rPr>
          <w:rFonts w:ascii="Times New Roman" w:hAnsi="Times New Roman" w:cs="Times New Roman"/>
          <w:sz w:val="24"/>
          <w:szCs w:val="24"/>
        </w:rPr>
        <w:t xml:space="preserve"> means any basic ingredients or substance which is intended for use in the production of processed food product.</w:t>
      </w:r>
    </w:p>
    <w:p w14:paraId="5AC51B80" w14:textId="77777777" w:rsidR="00D4015D" w:rsidRPr="00687FC7" w:rsidRDefault="00D4015D" w:rsidP="00A8532F">
      <w:pPr>
        <w:contextualSpacing/>
        <w:rPr>
          <w:szCs w:val="24"/>
        </w:rPr>
      </w:pPr>
    </w:p>
    <w:p w14:paraId="163D57C4" w14:textId="7CAAB191" w:rsidR="0098057C" w:rsidRPr="00687FC7" w:rsidRDefault="00D356F2" w:rsidP="0098057C">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 xml:space="preserve">“Recall” </w:t>
      </w:r>
      <w:r w:rsidRPr="00687FC7">
        <w:rPr>
          <w:rFonts w:ascii="Times New Roman" w:hAnsi="Times New Roman" w:cs="Times New Roman"/>
          <w:sz w:val="24"/>
          <w:szCs w:val="24"/>
        </w:rPr>
        <w:t>means the action to remove food from the market at any stage of the food chain, including that possessed by consumers.</w:t>
      </w:r>
      <w:r w:rsidRPr="00687FC7">
        <w:rPr>
          <w:rFonts w:ascii="Times New Roman" w:hAnsi="Times New Roman" w:cs="Times New Roman"/>
          <w:b/>
          <w:sz w:val="24"/>
          <w:szCs w:val="24"/>
        </w:rPr>
        <w:t xml:space="preserve"> </w:t>
      </w:r>
    </w:p>
    <w:p w14:paraId="177CFC00" w14:textId="77777777" w:rsidR="00BB4B1C" w:rsidRPr="00687FC7" w:rsidRDefault="00BB4B1C" w:rsidP="00BB4B1C">
      <w:pPr>
        <w:pStyle w:val="ListParagraph"/>
        <w:rPr>
          <w:rFonts w:ascii="Times New Roman" w:hAnsi="Times New Roman" w:cs="Times New Roman"/>
          <w:sz w:val="24"/>
          <w:szCs w:val="24"/>
        </w:rPr>
      </w:pPr>
    </w:p>
    <w:p w14:paraId="3B6AF6CC" w14:textId="0B9A9E3D" w:rsidR="00BB4B1C" w:rsidRPr="00687FC7" w:rsidRDefault="00BB4B1C" w:rsidP="00BB4B1C">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“Revocation”</w:t>
      </w:r>
      <w:r w:rsidRPr="00687FC7">
        <w:rPr>
          <w:rFonts w:ascii="Times New Roman" w:hAnsi="Times New Roman" w:cs="Times New Roman"/>
          <w:sz w:val="24"/>
          <w:szCs w:val="24"/>
        </w:rPr>
        <w:t xml:space="preserve"> means an annulment of the license, approval, </w:t>
      </w:r>
      <w:r w:rsidR="00DE3E59" w:rsidRPr="00687FC7">
        <w:rPr>
          <w:rFonts w:ascii="Times New Roman" w:hAnsi="Times New Roman" w:cs="Times New Roman"/>
          <w:sz w:val="24"/>
          <w:szCs w:val="24"/>
        </w:rPr>
        <w:t>permit</w:t>
      </w:r>
      <w:r w:rsidRPr="00687FC7">
        <w:rPr>
          <w:rFonts w:ascii="Times New Roman" w:hAnsi="Times New Roman" w:cs="Times New Roman"/>
          <w:sz w:val="24"/>
          <w:szCs w:val="24"/>
        </w:rPr>
        <w:t xml:space="preserve"> or authorization issued to a manufacturer, storage facility, distributor, wholesaler, retailer of processed food and related products due to violation of the terms and conditions of under which it was granted.</w:t>
      </w:r>
      <w:r w:rsidR="00917BD6" w:rsidRPr="00687FC7">
        <w:rPr>
          <w:rFonts w:ascii="Times New Roman" w:hAnsi="Times New Roman" w:cs="Times New Roman"/>
          <w:sz w:val="24"/>
          <w:szCs w:val="24"/>
        </w:rPr>
        <w:t xml:space="preserve"> When an authorization is revoked, the offender can apply for one again after one year.</w:t>
      </w:r>
    </w:p>
    <w:p w14:paraId="4A5CA48A" w14:textId="77777777" w:rsidR="0098057C" w:rsidRPr="00687FC7" w:rsidRDefault="0098057C" w:rsidP="0098057C">
      <w:pPr>
        <w:pStyle w:val="ListParagraph"/>
        <w:rPr>
          <w:rFonts w:ascii="Times New Roman" w:hAnsi="Times New Roman" w:cs="Times New Roman"/>
          <w:b/>
          <w:sz w:val="24"/>
          <w:szCs w:val="24"/>
        </w:rPr>
      </w:pPr>
    </w:p>
    <w:p w14:paraId="18AD0F8D" w14:textId="12B42585" w:rsidR="00D4015D" w:rsidRPr="00687FC7" w:rsidRDefault="00C24DEC" w:rsidP="0098057C">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w:t>
      </w:r>
      <w:r w:rsidR="00793B99" w:rsidRPr="00687FC7">
        <w:rPr>
          <w:rFonts w:ascii="Times New Roman" w:hAnsi="Times New Roman" w:cs="Times New Roman"/>
          <w:b/>
          <w:sz w:val="24"/>
          <w:szCs w:val="24"/>
        </w:rPr>
        <w:t>R</w:t>
      </w:r>
      <w:r w:rsidRPr="00687FC7">
        <w:rPr>
          <w:rFonts w:ascii="Times New Roman" w:hAnsi="Times New Roman" w:cs="Times New Roman"/>
          <w:b/>
          <w:sz w:val="24"/>
          <w:szCs w:val="24"/>
        </w:rPr>
        <w:t>isk-based inspection model”</w:t>
      </w:r>
      <w:r w:rsidRPr="00687FC7">
        <w:rPr>
          <w:rFonts w:ascii="Times New Roman" w:eastAsia="Times New Roman" w:hAnsi="Times New Roman" w:cs="Times New Roman"/>
          <w:color w:val="FF0000"/>
          <w:sz w:val="24"/>
          <w:szCs w:val="24"/>
        </w:rPr>
        <w:t xml:space="preserve"> </w:t>
      </w:r>
      <w:r w:rsidR="000568AB" w:rsidRPr="00687FC7">
        <w:rPr>
          <w:rFonts w:ascii="Times New Roman" w:eastAsia="Times New Roman" w:hAnsi="Times New Roman" w:cs="Times New Roman"/>
          <w:sz w:val="24"/>
          <w:szCs w:val="24"/>
        </w:rPr>
        <w:t xml:space="preserve">means </w:t>
      </w:r>
      <w:r w:rsidRPr="00687FC7">
        <w:rPr>
          <w:rFonts w:ascii="Times New Roman" w:hAnsi="Times New Roman" w:cs="Times New Roman"/>
          <w:sz w:val="24"/>
          <w:szCs w:val="24"/>
        </w:rPr>
        <w:t>food control strategy that prioritizes inspections based on the potential risks to human health</w:t>
      </w:r>
      <w:r w:rsidRPr="00687FC7">
        <w:rPr>
          <w:rFonts w:ascii="Times New Roman" w:hAnsi="Times New Roman" w:cs="Times New Roman"/>
          <w:color w:val="001D35"/>
          <w:sz w:val="24"/>
          <w:szCs w:val="24"/>
          <w:shd w:val="clear" w:color="auto" w:fill="FFFFFF"/>
        </w:rPr>
        <w:t xml:space="preserve">, </w:t>
      </w:r>
      <w:r w:rsidRPr="00687FC7">
        <w:rPr>
          <w:rFonts w:ascii="Times New Roman" w:hAnsi="Times New Roman" w:cs="Times New Roman"/>
          <w:sz w:val="24"/>
          <w:szCs w:val="24"/>
          <w:shd w:val="clear" w:color="auto" w:fill="FFFFFF"/>
        </w:rPr>
        <w:t>allowing for more efficient allocation of scarce resources in food control systems</w:t>
      </w:r>
      <w:r w:rsidR="001F3507" w:rsidRPr="00687FC7">
        <w:rPr>
          <w:rFonts w:ascii="Times New Roman" w:hAnsi="Times New Roman" w:cs="Times New Roman"/>
          <w:sz w:val="24"/>
          <w:szCs w:val="24"/>
          <w:shd w:val="clear" w:color="auto" w:fill="FFFFFF"/>
        </w:rPr>
        <w:t>.</w:t>
      </w:r>
    </w:p>
    <w:p w14:paraId="241014D1" w14:textId="34E1A698" w:rsidR="000568AB" w:rsidRPr="00687FC7" w:rsidRDefault="000568AB" w:rsidP="000568AB">
      <w:pPr>
        <w:contextualSpacing/>
        <w:rPr>
          <w:szCs w:val="24"/>
        </w:rPr>
      </w:pPr>
    </w:p>
    <w:p w14:paraId="492A7CBF" w14:textId="03D8266D" w:rsidR="00D356F2" w:rsidRPr="00687FC7" w:rsidRDefault="00E41720" w:rsidP="00D0271A">
      <w:pPr>
        <w:pStyle w:val="ListParagraph"/>
        <w:numPr>
          <w:ilvl w:val="0"/>
          <w:numId w:val="31"/>
        </w:numPr>
        <w:contextualSpacing/>
        <w:rPr>
          <w:rFonts w:ascii="Times New Roman" w:hAnsi="Times New Roman" w:cs="Times New Roman"/>
          <w:sz w:val="24"/>
          <w:szCs w:val="24"/>
        </w:rPr>
      </w:pPr>
      <w:r w:rsidRPr="00687FC7" w:rsidDel="00E41720">
        <w:rPr>
          <w:rFonts w:ascii="Times New Roman" w:eastAsia="Times New Roman" w:hAnsi="Times New Roman" w:cs="Times New Roman"/>
          <w:b/>
          <w:sz w:val="24"/>
          <w:szCs w:val="24"/>
        </w:rPr>
        <w:t xml:space="preserve"> </w:t>
      </w:r>
      <w:r w:rsidR="00D356F2" w:rsidRPr="00687FC7">
        <w:rPr>
          <w:rFonts w:ascii="Times New Roman" w:hAnsi="Times New Roman" w:cs="Times New Roman"/>
          <w:b/>
          <w:sz w:val="24"/>
          <w:szCs w:val="24"/>
        </w:rPr>
        <w:t xml:space="preserve">“Start-up” </w:t>
      </w:r>
      <w:r w:rsidR="00D356F2" w:rsidRPr="00687FC7">
        <w:rPr>
          <w:rFonts w:ascii="Times New Roman" w:hAnsi="Times New Roman" w:cs="Times New Roman"/>
          <w:sz w:val="24"/>
          <w:szCs w:val="24"/>
        </w:rPr>
        <w:t>means companies or ventures that are focused on a single product or service that the founders want to bring to market. Start-ups typically do not have a fully developed business model and lack adequate capital to move to the next phase of business.</w:t>
      </w:r>
    </w:p>
    <w:p w14:paraId="34708C25" w14:textId="77777777" w:rsidR="005B061F" w:rsidRPr="00687FC7" w:rsidRDefault="005B061F" w:rsidP="00A8532F">
      <w:pPr>
        <w:pStyle w:val="ListParagraph"/>
        <w:contextualSpacing/>
        <w:rPr>
          <w:rFonts w:ascii="Times New Roman" w:hAnsi="Times New Roman" w:cs="Times New Roman"/>
          <w:sz w:val="24"/>
          <w:szCs w:val="24"/>
        </w:rPr>
      </w:pPr>
    </w:p>
    <w:p w14:paraId="7E007902" w14:textId="7181F469" w:rsidR="00D356F2" w:rsidRPr="00687FC7" w:rsidRDefault="007A1CB3" w:rsidP="00C55CB7">
      <w:pPr>
        <w:pStyle w:val="ListParagraph"/>
        <w:numPr>
          <w:ilvl w:val="0"/>
          <w:numId w:val="31"/>
        </w:numPr>
        <w:shd w:val="clear" w:color="auto" w:fill="FFFFFF" w:themeFill="background1"/>
        <w:contextualSpacing/>
        <w:rPr>
          <w:rFonts w:ascii="Times New Roman" w:hAnsi="Times New Roman" w:cs="Times New Roman"/>
          <w:sz w:val="24"/>
          <w:szCs w:val="24"/>
        </w:rPr>
      </w:pPr>
      <w:r w:rsidRPr="00687FC7">
        <w:rPr>
          <w:rFonts w:ascii="Times New Roman" w:hAnsi="Times New Roman" w:cs="Times New Roman"/>
          <w:b/>
          <w:sz w:val="24"/>
          <w:szCs w:val="24"/>
        </w:rPr>
        <w:t>“</w:t>
      </w:r>
      <w:r w:rsidR="00D356F2" w:rsidRPr="00687FC7">
        <w:rPr>
          <w:rFonts w:ascii="Times New Roman" w:hAnsi="Times New Roman" w:cs="Times New Roman"/>
          <w:b/>
          <w:sz w:val="24"/>
          <w:szCs w:val="24"/>
        </w:rPr>
        <w:t>Substandard</w:t>
      </w:r>
      <w:r w:rsidRPr="00687FC7">
        <w:rPr>
          <w:rFonts w:ascii="Times New Roman" w:hAnsi="Times New Roman" w:cs="Times New Roman"/>
          <w:b/>
          <w:sz w:val="24"/>
          <w:szCs w:val="24"/>
        </w:rPr>
        <w:t>”</w:t>
      </w:r>
      <w:r w:rsidR="00D356F2" w:rsidRPr="00687FC7">
        <w:rPr>
          <w:rFonts w:ascii="Times New Roman" w:hAnsi="Times New Roman" w:cs="Times New Roman"/>
          <w:b/>
          <w:sz w:val="24"/>
          <w:szCs w:val="24"/>
        </w:rPr>
        <w:t xml:space="preserve"> </w:t>
      </w:r>
      <w:r w:rsidR="00D356F2" w:rsidRPr="00687FC7">
        <w:rPr>
          <w:rFonts w:ascii="Times New Roman" w:eastAsia="Times New Roman" w:hAnsi="Times New Roman" w:cs="Times New Roman"/>
          <w:color w:val="000000"/>
          <w:sz w:val="24"/>
          <w:szCs w:val="24"/>
        </w:rPr>
        <w:t xml:space="preserve">means food products that do not comply with established provisions of food products legislation such as Laws, Regulations, Guidelines, Standards, Instructions, etc. It may include but not limited to food that; </w:t>
      </w:r>
      <w:r w:rsidR="00D356F2" w:rsidRPr="00687FC7">
        <w:rPr>
          <w:rFonts w:ascii="Times New Roman" w:hAnsi="Times New Roman" w:cs="Times New Roman"/>
          <w:sz w:val="24"/>
          <w:szCs w:val="24"/>
        </w:rPr>
        <w:t xml:space="preserve">are derived from diseased or infected animals, contain toxic substances, are rotten, spoiled, expired, or contaminated, contain additives that may cause a disease, are not conform to quality standards or provisions of food product regulations, are improperly labelled, are manufactured, prepared, preserved or stored under unsanitary conditions, are counterfeited, recalled, or manufactured, stored, distributed, imported/exported, exhibited, repackaged without Authorization. </w:t>
      </w:r>
    </w:p>
    <w:p w14:paraId="732F48D2" w14:textId="11CF11CC" w:rsidR="00D356F2" w:rsidRPr="00687FC7" w:rsidRDefault="00D356F2" w:rsidP="00D0271A">
      <w:pPr>
        <w:pStyle w:val="ListParagraph"/>
        <w:contextualSpacing/>
        <w:rPr>
          <w:rFonts w:ascii="Times New Roman" w:hAnsi="Times New Roman" w:cs="Times New Roman"/>
          <w:sz w:val="24"/>
          <w:szCs w:val="24"/>
        </w:rPr>
      </w:pPr>
    </w:p>
    <w:p w14:paraId="78098D4E" w14:textId="0E6A2C56"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hAnsi="Times New Roman" w:cs="Times New Roman"/>
          <w:b/>
          <w:sz w:val="24"/>
          <w:szCs w:val="24"/>
        </w:rPr>
        <w:t>“Suspension”</w:t>
      </w:r>
      <w:r w:rsidR="00DE3E59" w:rsidRPr="00687FC7">
        <w:rPr>
          <w:rFonts w:ascii="Times New Roman" w:hAnsi="Times New Roman" w:cs="Times New Roman"/>
          <w:sz w:val="24"/>
          <w:szCs w:val="24"/>
        </w:rPr>
        <w:t xml:space="preserve"> means a temporary </w:t>
      </w:r>
      <w:r w:rsidRPr="00687FC7">
        <w:rPr>
          <w:rFonts w:ascii="Times New Roman" w:hAnsi="Times New Roman" w:cs="Times New Roman"/>
          <w:sz w:val="24"/>
          <w:szCs w:val="24"/>
        </w:rPr>
        <w:t>annulment of the license</w:t>
      </w:r>
      <w:r w:rsidR="003A256F" w:rsidRPr="00687FC7">
        <w:rPr>
          <w:rFonts w:ascii="Times New Roman" w:hAnsi="Times New Roman" w:cs="Times New Roman"/>
          <w:sz w:val="24"/>
          <w:szCs w:val="24"/>
        </w:rPr>
        <w:t xml:space="preserve">, approval, </w:t>
      </w:r>
      <w:r w:rsidR="00DE3E59" w:rsidRPr="00687FC7">
        <w:rPr>
          <w:rFonts w:ascii="Times New Roman" w:hAnsi="Times New Roman" w:cs="Times New Roman"/>
          <w:sz w:val="24"/>
          <w:szCs w:val="24"/>
        </w:rPr>
        <w:t>permit</w:t>
      </w:r>
      <w:r w:rsidR="003A256F" w:rsidRPr="00687FC7">
        <w:rPr>
          <w:rFonts w:ascii="Times New Roman" w:hAnsi="Times New Roman" w:cs="Times New Roman"/>
          <w:sz w:val="24"/>
          <w:szCs w:val="24"/>
        </w:rPr>
        <w:t xml:space="preserve"> or authorization</w:t>
      </w:r>
      <w:r w:rsidRPr="00687FC7">
        <w:rPr>
          <w:rFonts w:ascii="Times New Roman" w:hAnsi="Times New Roman" w:cs="Times New Roman"/>
          <w:sz w:val="24"/>
          <w:szCs w:val="24"/>
        </w:rPr>
        <w:t xml:space="preserve"> issued to </w:t>
      </w:r>
      <w:r w:rsidR="00BB4B1C" w:rsidRPr="00687FC7">
        <w:rPr>
          <w:rFonts w:ascii="Times New Roman" w:hAnsi="Times New Roman" w:cs="Times New Roman"/>
          <w:sz w:val="24"/>
          <w:szCs w:val="24"/>
        </w:rPr>
        <w:t xml:space="preserve">a </w:t>
      </w:r>
      <w:r w:rsidRPr="00687FC7">
        <w:rPr>
          <w:rFonts w:ascii="Times New Roman" w:hAnsi="Times New Roman" w:cs="Times New Roman"/>
          <w:sz w:val="24"/>
          <w:szCs w:val="24"/>
        </w:rPr>
        <w:t xml:space="preserve">manufacturer, storage facility, distributor, wholesaler, retailer of processed food and related products due to violation of </w:t>
      </w:r>
      <w:r w:rsidR="003A256F" w:rsidRPr="00687FC7">
        <w:rPr>
          <w:rFonts w:ascii="Times New Roman" w:hAnsi="Times New Roman" w:cs="Times New Roman"/>
          <w:sz w:val="24"/>
          <w:szCs w:val="24"/>
        </w:rPr>
        <w:t xml:space="preserve">the terms and </w:t>
      </w:r>
      <w:r w:rsidRPr="00687FC7">
        <w:rPr>
          <w:rFonts w:ascii="Times New Roman" w:hAnsi="Times New Roman" w:cs="Times New Roman"/>
          <w:sz w:val="24"/>
          <w:szCs w:val="24"/>
        </w:rPr>
        <w:t xml:space="preserve">conditions of </w:t>
      </w:r>
      <w:r w:rsidR="003A256F" w:rsidRPr="00687FC7">
        <w:rPr>
          <w:rFonts w:ascii="Times New Roman" w:hAnsi="Times New Roman" w:cs="Times New Roman"/>
          <w:sz w:val="24"/>
          <w:szCs w:val="24"/>
        </w:rPr>
        <w:t>under which it was granted</w:t>
      </w:r>
      <w:r w:rsidRPr="00687FC7">
        <w:rPr>
          <w:rFonts w:ascii="Times New Roman" w:hAnsi="Times New Roman" w:cs="Times New Roman"/>
          <w:sz w:val="24"/>
          <w:szCs w:val="24"/>
        </w:rPr>
        <w:t xml:space="preserve">. </w:t>
      </w:r>
    </w:p>
    <w:p w14:paraId="4BC36B38" w14:textId="77777777" w:rsidR="000E1D07" w:rsidRPr="00687FC7" w:rsidRDefault="000E1D07" w:rsidP="00A8532F">
      <w:pPr>
        <w:contextualSpacing/>
        <w:rPr>
          <w:szCs w:val="24"/>
        </w:rPr>
      </w:pPr>
    </w:p>
    <w:p w14:paraId="217EF4A1" w14:textId="0ECE1D7A" w:rsidR="00D356F2" w:rsidRPr="00687FC7" w:rsidRDefault="00D356F2" w:rsidP="00A8532F">
      <w:pPr>
        <w:pStyle w:val="ListParagraph"/>
        <w:numPr>
          <w:ilvl w:val="0"/>
          <w:numId w:val="31"/>
        </w:numPr>
        <w:pBdr>
          <w:top w:val="nil"/>
          <w:left w:val="nil"/>
          <w:bottom w:val="nil"/>
          <w:right w:val="nil"/>
          <w:between w:val="nil"/>
        </w:pBdr>
        <w:tabs>
          <w:tab w:val="left" w:pos="295"/>
        </w:tabs>
        <w:contextualSpacing/>
        <w:rPr>
          <w:rFonts w:ascii="Times New Roman" w:eastAsia="Times New Roman" w:hAnsi="Times New Roman" w:cs="Times New Roman"/>
          <w:color w:val="000000"/>
          <w:sz w:val="24"/>
          <w:szCs w:val="24"/>
        </w:rPr>
      </w:pPr>
      <w:r w:rsidRPr="00687FC7">
        <w:rPr>
          <w:rFonts w:ascii="Times New Roman" w:eastAsia="Times New Roman" w:hAnsi="Times New Roman" w:cs="Times New Roman"/>
          <w:b/>
          <w:color w:val="000000"/>
          <w:sz w:val="24"/>
          <w:szCs w:val="24"/>
        </w:rPr>
        <w:t>“Therapeutic and medical food”</w:t>
      </w:r>
      <w:r w:rsidRPr="00687FC7">
        <w:rPr>
          <w:rFonts w:ascii="Times New Roman" w:eastAsia="Times New Roman" w:hAnsi="Times New Roman" w:cs="Times New Roman"/>
          <w:color w:val="000000"/>
          <w:sz w:val="24"/>
          <w:szCs w:val="24"/>
        </w:rPr>
        <w:t xml:space="preserve"> means food intended for the dietary management of patients. They are intended for the exclusive or partial feeding of patients with limited or impaired capacity to take, digest, absorb or metabolize ordinary food products or certain </w:t>
      </w:r>
      <w:r w:rsidRPr="00687FC7">
        <w:rPr>
          <w:rFonts w:ascii="Times New Roman" w:eastAsia="Times New Roman" w:hAnsi="Times New Roman" w:cs="Times New Roman"/>
          <w:color w:val="000000"/>
          <w:sz w:val="24"/>
          <w:szCs w:val="24"/>
        </w:rPr>
        <w:lastRenderedPageBreak/>
        <w:t>nutrients contained therein, or who have other special medically-determined nutrient requirements, whose dietary management cannot be achieved only by modification of the normal diet, by other foods for special dietary uses, or by a combination of the two.</w:t>
      </w:r>
    </w:p>
    <w:p w14:paraId="41C6C436" w14:textId="77777777" w:rsidR="005B061F" w:rsidRPr="00687FC7" w:rsidRDefault="005B061F" w:rsidP="00A8532F">
      <w:pPr>
        <w:pStyle w:val="ListParagraph"/>
        <w:pBdr>
          <w:top w:val="nil"/>
          <w:left w:val="nil"/>
          <w:bottom w:val="nil"/>
          <w:right w:val="nil"/>
          <w:between w:val="nil"/>
        </w:pBdr>
        <w:tabs>
          <w:tab w:val="left" w:pos="295"/>
        </w:tabs>
        <w:contextualSpacing/>
        <w:rPr>
          <w:rFonts w:ascii="Times New Roman" w:eastAsia="Times New Roman" w:hAnsi="Times New Roman" w:cs="Times New Roman"/>
          <w:color w:val="000000"/>
          <w:sz w:val="24"/>
          <w:szCs w:val="24"/>
        </w:rPr>
      </w:pPr>
    </w:p>
    <w:p w14:paraId="1E7B91BE" w14:textId="4B718BE0" w:rsidR="00D356F2" w:rsidRPr="00687FC7" w:rsidRDefault="00D356F2" w:rsidP="00D0271A">
      <w:pPr>
        <w:pStyle w:val="ListParagraph"/>
        <w:numPr>
          <w:ilvl w:val="0"/>
          <w:numId w:val="31"/>
        </w:numPr>
        <w:contextualSpacing/>
        <w:rPr>
          <w:rFonts w:ascii="Times New Roman" w:hAnsi="Times New Roman" w:cs="Times New Roman"/>
          <w:b/>
          <w:sz w:val="24"/>
          <w:szCs w:val="24"/>
        </w:rPr>
      </w:pPr>
      <w:r w:rsidRPr="00687FC7">
        <w:rPr>
          <w:rFonts w:ascii="Times New Roman" w:hAnsi="Times New Roman" w:cs="Times New Roman"/>
          <w:b/>
          <w:sz w:val="24"/>
          <w:szCs w:val="24"/>
        </w:rPr>
        <w:t>“Traceability or product tracing”</w:t>
      </w:r>
      <w:r w:rsidRPr="00687FC7">
        <w:rPr>
          <w:rFonts w:ascii="Times New Roman" w:hAnsi="Times New Roman" w:cs="Times New Roman"/>
          <w:sz w:val="24"/>
          <w:szCs w:val="24"/>
        </w:rPr>
        <w:t xml:space="preserve"> means the ability to follow the movement of a food through specified stage(s) of production, processing and distribution.</w:t>
      </w:r>
    </w:p>
    <w:p w14:paraId="622BBEB8" w14:textId="77777777" w:rsidR="000E1D07" w:rsidRPr="00687FC7" w:rsidRDefault="000E1D07" w:rsidP="00A8532F">
      <w:pPr>
        <w:contextualSpacing/>
        <w:rPr>
          <w:b/>
          <w:szCs w:val="24"/>
        </w:rPr>
      </w:pPr>
    </w:p>
    <w:p w14:paraId="0592E3EB" w14:textId="3BFABFE8" w:rsidR="00D356F2" w:rsidRPr="00687FC7" w:rsidRDefault="00D356F2" w:rsidP="00D0271A">
      <w:pPr>
        <w:pStyle w:val="ListParagraph"/>
        <w:numPr>
          <w:ilvl w:val="0"/>
          <w:numId w:val="31"/>
        </w:numPr>
        <w:contextualSpacing/>
        <w:rPr>
          <w:rFonts w:ascii="Times New Roman" w:hAnsi="Times New Roman" w:cs="Times New Roman"/>
          <w:sz w:val="24"/>
          <w:szCs w:val="24"/>
        </w:rPr>
      </w:pPr>
      <w:r w:rsidRPr="00687FC7">
        <w:rPr>
          <w:rFonts w:ascii="Times New Roman" w:eastAsia="Times New Roman" w:hAnsi="Times New Roman" w:cs="Times New Roman"/>
          <w:b/>
          <w:color w:val="000000"/>
          <w:sz w:val="24"/>
          <w:szCs w:val="24"/>
        </w:rPr>
        <w:t>“Unapproved</w:t>
      </w:r>
      <w:r w:rsidR="00004278" w:rsidRPr="00687FC7">
        <w:rPr>
          <w:rFonts w:ascii="Times New Roman" w:eastAsia="Times New Roman" w:hAnsi="Times New Roman" w:cs="Times New Roman"/>
          <w:b/>
          <w:color w:val="000000"/>
          <w:sz w:val="24"/>
          <w:szCs w:val="24"/>
        </w:rPr>
        <w:t>/unregistered regulated products</w:t>
      </w:r>
      <w:r w:rsidRPr="00687FC7">
        <w:rPr>
          <w:rFonts w:ascii="Times New Roman" w:eastAsia="Times New Roman" w:hAnsi="Times New Roman" w:cs="Times New Roman"/>
          <w:b/>
          <w:color w:val="000000"/>
          <w:sz w:val="24"/>
          <w:szCs w:val="24"/>
        </w:rPr>
        <w:t>”</w:t>
      </w:r>
      <w:r w:rsidR="000568AB" w:rsidRPr="00687FC7">
        <w:rPr>
          <w:rFonts w:ascii="Times New Roman" w:eastAsia="Times New Roman" w:hAnsi="Times New Roman" w:cs="Times New Roman"/>
          <w:color w:val="000000"/>
          <w:sz w:val="24"/>
          <w:szCs w:val="24"/>
        </w:rPr>
        <w:t xml:space="preserve"> </w:t>
      </w:r>
      <w:r w:rsidR="006B082E" w:rsidRPr="00687FC7">
        <w:rPr>
          <w:rFonts w:ascii="Times New Roman" w:eastAsia="Times New Roman" w:hAnsi="Times New Roman" w:cs="Times New Roman"/>
          <w:color w:val="000000"/>
          <w:sz w:val="24"/>
          <w:szCs w:val="24"/>
        </w:rPr>
        <w:t>means</w:t>
      </w:r>
      <w:r w:rsidRPr="00687FC7">
        <w:rPr>
          <w:rFonts w:ascii="Times New Roman" w:eastAsia="Times New Roman" w:hAnsi="Times New Roman" w:cs="Times New Roman"/>
          <w:color w:val="000000"/>
          <w:sz w:val="24"/>
          <w:szCs w:val="24"/>
        </w:rPr>
        <w:t xml:space="preserve"> regulated products not yet released by the Authority including but not limited to food products and their respective raw materials that are not physically inspected or unauthorized for use by a competent </w:t>
      </w:r>
      <w:r w:rsidR="0074414D" w:rsidRPr="00687FC7">
        <w:rPr>
          <w:rFonts w:ascii="Times New Roman" w:eastAsia="Times New Roman" w:hAnsi="Times New Roman" w:cs="Times New Roman"/>
          <w:color w:val="000000"/>
          <w:sz w:val="24"/>
          <w:szCs w:val="24"/>
        </w:rPr>
        <w:t>A</w:t>
      </w:r>
      <w:r w:rsidRPr="00687FC7">
        <w:rPr>
          <w:rFonts w:ascii="Times New Roman" w:eastAsia="Times New Roman" w:hAnsi="Times New Roman" w:cs="Times New Roman"/>
          <w:color w:val="000000"/>
          <w:sz w:val="24"/>
          <w:szCs w:val="24"/>
        </w:rPr>
        <w:t>uthority</w:t>
      </w:r>
      <w:r w:rsidRPr="00687FC7">
        <w:rPr>
          <w:rFonts w:ascii="Times New Roman" w:hAnsi="Times New Roman" w:cs="Times New Roman"/>
          <w:sz w:val="24"/>
          <w:szCs w:val="24"/>
        </w:rPr>
        <w:t xml:space="preserve">. </w:t>
      </w:r>
    </w:p>
    <w:p w14:paraId="4B1BB213" w14:textId="77777777" w:rsidR="000E1D07" w:rsidRPr="00687FC7" w:rsidRDefault="000E1D07" w:rsidP="00A8532F">
      <w:pPr>
        <w:contextualSpacing/>
        <w:rPr>
          <w:szCs w:val="24"/>
        </w:rPr>
      </w:pPr>
    </w:p>
    <w:p w14:paraId="3AE70749" w14:textId="77777777" w:rsidR="00D356F2" w:rsidRPr="00687FC7" w:rsidRDefault="00D356F2" w:rsidP="00D356F2">
      <w:pPr>
        <w:rPr>
          <w:szCs w:val="24"/>
        </w:rPr>
      </w:pPr>
      <w:r w:rsidRPr="00687FC7">
        <w:rPr>
          <w:szCs w:val="24"/>
        </w:rPr>
        <w:t xml:space="preserve">In these Regulations, the following verbal forms are used: </w:t>
      </w:r>
    </w:p>
    <w:p w14:paraId="4C0F507D" w14:textId="77777777" w:rsidR="00D356F2" w:rsidRPr="00687FC7" w:rsidRDefault="00D356F2" w:rsidP="00D356F2">
      <w:pPr>
        <w:rPr>
          <w:szCs w:val="24"/>
        </w:rPr>
      </w:pPr>
      <w:r w:rsidRPr="00687FC7">
        <w:rPr>
          <w:b/>
          <w:szCs w:val="24"/>
        </w:rPr>
        <w:t>“Shall”</w:t>
      </w:r>
      <w:r w:rsidRPr="00687FC7">
        <w:rPr>
          <w:szCs w:val="24"/>
        </w:rPr>
        <w:t xml:space="preserve"> indicates a requirement;</w:t>
      </w:r>
    </w:p>
    <w:p w14:paraId="028FA481" w14:textId="77777777" w:rsidR="00D356F2" w:rsidRPr="00687FC7" w:rsidRDefault="00D356F2" w:rsidP="00D356F2">
      <w:pPr>
        <w:rPr>
          <w:szCs w:val="24"/>
        </w:rPr>
      </w:pPr>
      <w:r w:rsidRPr="00687FC7">
        <w:rPr>
          <w:b/>
          <w:szCs w:val="24"/>
        </w:rPr>
        <w:t>“Should”</w:t>
      </w:r>
      <w:r w:rsidRPr="00687FC7">
        <w:rPr>
          <w:szCs w:val="24"/>
        </w:rPr>
        <w:t xml:space="preserve"> indicates a recommendation;</w:t>
      </w:r>
    </w:p>
    <w:p w14:paraId="5BA69B37" w14:textId="77777777" w:rsidR="00D356F2" w:rsidRPr="00687FC7" w:rsidRDefault="00D356F2" w:rsidP="00D356F2">
      <w:pPr>
        <w:rPr>
          <w:szCs w:val="24"/>
        </w:rPr>
      </w:pPr>
      <w:r w:rsidRPr="00687FC7">
        <w:rPr>
          <w:b/>
          <w:szCs w:val="24"/>
        </w:rPr>
        <w:t>“May”</w:t>
      </w:r>
      <w:r w:rsidRPr="00687FC7">
        <w:rPr>
          <w:szCs w:val="24"/>
        </w:rPr>
        <w:t xml:space="preserve"> indicates a permission; and </w:t>
      </w:r>
    </w:p>
    <w:p w14:paraId="219D6939" w14:textId="77777777" w:rsidR="00D356F2" w:rsidRPr="00687FC7" w:rsidRDefault="00D356F2" w:rsidP="00D356F2">
      <w:pPr>
        <w:rPr>
          <w:szCs w:val="24"/>
        </w:rPr>
      </w:pPr>
      <w:r w:rsidRPr="00687FC7">
        <w:rPr>
          <w:b/>
          <w:szCs w:val="24"/>
        </w:rPr>
        <w:t>“Can”</w:t>
      </w:r>
      <w:r w:rsidRPr="00687FC7">
        <w:rPr>
          <w:szCs w:val="24"/>
        </w:rPr>
        <w:t xml:space="preserve"> indicates a possibility or a capability.</w:t>
      </w:r>
    </w:p>
    <w:p w14:paraId="5907FAD8" w14:textId="77777777" w:rsidR="003A256F" w:rsidRPr="00687FC7" w:rsidRDefault="003A256F" w:rsidP="00D356F2">
      <w:pPr>
        <w:rPr>
          <w:b/>
          <w:szCs w:val="24"/>
        </w:rPr>
      </w:pPr>
    </w:p>
    <w:p w14:paraId="0C41068F" w14:textId="0DB404EF" w:rsidR="00D356F2" w:rsidRPr="00687FC7" w:rsidRDefault="00D356F2" w:rsidP="00D356F2">
      <w:pPr>
        <w:pStyle w:val="Heading2"/>
        <w:spacing w:before="0" w:after="0"/>
        <w:rPr>
          <w:szCs w:val="24"/>
        </w:rPr>
      </w:pPr>
      <w:bookmarkStart w:id="32" w:name="_heading=h.5sh5gjkg52xx" w:colFirst="0" w:colLast="0"/>
      <w:bookmarkStart w:id="33" w:name="_Toc205747312"/>
      <w:bookmarkStart w:id="34" w:name="_Toc205801664"/>
      <w:bookmarkStart w:id="35" w:name="_Toc212553216"/>
      <w:bookmarkEnd w:id="32"/>
      <w:r w:rsidRPr="00687FC7">
        <w:rPr>
          <w:szCs w:val="24"/>
          <w:u w:val="single"/>
        </w:rPr>
        <w:t>Article 5</w:t>
      </w:r>
      <w:r w:rsidRPr="00687FC7">
        <w:rPr>
          <w:szCs w:val="24"/>
        </w:rPr>
        <w:t xml:space="preserve">: Obligations </w:t>
      </w:r>
      <w:r w:rsidR="007A1CB3" w:rsidRPr="00687FC7">
        <w:rPr>
          <w:szCs w:val="24"/>
        </w:rPr>
        <w:t>of</w:t>
      </w:r>
      <w:r w:rsidRPr="00687FC7">
        <w:rPr>
          <w:szCs w:val="24"/>
        </w:rPr>
        <w:t xml:space="preserve"> Food Business Operators</w:t>
      </w:r>
      <w:bookmarkEnd w:id="33"/>
      <w:bookmarkEnd w:id="34"/>
      <w:bookmarkEnd w:id="35"/>
    </w:p>
    <w:p w14:paraId="35A550A0" w14:textId="77777777" w:rsidR="00D356F2" w:rsidRPr="00687FC7" w:rsidRDefault="00D356F2" w:rsidP="00D356F2">
      <w:pPr>
        <w:rPr>
          <w:szCs w:val="24"/>
        </w:rPr>
      </w:pPr>
    </w:p>
    <w:p w14:paraId="2212D834" w14:textId="77777777" w:rsidR="00D356F2" w:rsidRPr="00687FC7" w:rsidRDefault="00D356F2" w:rsidP="00491C2D">
      <w:pPr>
        <w:numPr>
          <w:ilvl w:val="0"/>
          <w:numId w:val="15"/>
        </w:numPr>
        <w:ind w:left="284"/>
        <w:rPr>
          <w:szCs w:val="24"/>
        </w:rPr>
      </w:pPr>
      <w:r w:rsidRPr="00687FC7">
        <w:rPr>
          <w:szCs w:val="24"/>
        </w:rPr>
        <w:t>Food Business Operators (FBOs) bear the primary responsibility to ensure food safety and quality during manufacturing, processing, transport, distribution, storage, and sale. It is their utmost obligation to ensure that only safe and fairly presented food is placed on the market.</w:t>
      </w:r>
    </w:p>
    <w:p w14:paraId="47FD00B5" w14:textId="77777777" w:rsidR="00D356F2" w:rsidRPr="00687FC7" w:rsidRDefault="00D356F2" w:rsidP="00D356F2">
      <w:pPr>
        <w:ind w:left="284"/>
        <w:rPr>
          <w:szCs w:val="24"/>
        </w:rPr>
      </w:pPr>
    </w:p>
    <w:p w14:paraId="5010F3F9" w14:textId="77777777" w:rsidR="00D356F2" w:rsidRPr="00687FC7" w:rsidRDefault="00D356F2" w:rsidP="00491C2D">
      <w:pPr>
        <w:numPr>
          <w:ilvl w:val="0"/>
          <w:numId w:val="15"/>
        </w:numPr>
        <w:ind w:left="284"/>
        <w:rPr>
          <w:szCs w:val="24"/>
        </w:rPr>
      </w:pPr>
      <w:r w:rsidRPr="00687FC7">
        <w:rPr>
          <w:szCs w:val="24"/>
        </w:rPr>
        <w:t xml:space="preserve">FBOs shall obtain relevant authorizations from the Authority prior to manufacturing, </w:t>
      </w:r>
      <w:r w:rsidRPr="00687FC7">
        <w:rPr>
          <w:color w:val="000000" w:themeColor="text1"/>
          <w:szCs w:val="24"/>
        </w:rPr>
        <w:t>preparing, importing/exporting, storing, selling, exhibiting, distributing</w:t>
      </w:r>
      <w:r w:rsidRPr="00687FC7">
        <w:rPr>
          <w:szCs w:val="24"/>
        </w:rPr>
        <w:t>, retail, advertising or promoting any processed food and related products.</w:t>
      </w:r>
    </w:p>
    <w:p w14:paraId="356C7797" w14:textId="77777777" w:rsidR="00D356F2" w:rsidRPr="00687FC7" w:rsidRDefault="00D356F2" w:rsidP="00D356F2">
      <w:pPr>
        <w:pStyle w:val="ListParagraph"/>
        <w:rPr>
          <w:rFonts w:ascii="Times New Roman" w:hAnsi="Times New Roman" w:cs="Times New Roman"/>
          <w:sz w:val="24"/>
          <w:szCs w:val="24"/>
        </w:rPr>
      </w:pPr>
    </w:p>
    <w:p w14:paraId="1D34B76C" w14:textId="77777777" w:rsidR="00D356F2" w:rsidRPr="00687FC7" w:rsidRDefault="00D356F2" w:rsidP="00491C2D">
      <w:pPr>
        <w:numPr>
          <w:ilvl w:val="0"/>
          <w:numId w:val="15"/>
        </w:numPr>
        <w:ind w:left="284"/>
        <w:rPr>
          <w:szCs w:val="24"/>
        </w:rPr>
      </w:pPr>
      <w:r w:rsidRPr="00687FC7">
        <w:rPr>
          <w:szCs w:val="24"/>
        </w:rPr>
        <w:t xml:space="preserve">Where the FBOs plan to close down the business or cease </w:t>
      </w:r>
      <w:r w:rsidRPr="00687FC7">
        <w:rPr>
          <w:rFonts w:eastAsia="Times New Roman"/>
          <w:color w:val="000000"/>
          <w:szCs w:val="24"/>
        </w:rPr>
        <w:t>manufacturing, preparation, importation/exportation, storage, sale, exhibition, distribution or retail of any processed food and related products</w:t>
      </w:r>
      <w:r w:rsidRPr="00687FC7">
        <w:rPr>
          <w:szCs w:val="24"/>
        </w:rPr>
        <w:t>, they shall formally notify the Authority in writing within the timelines specified in the relevant guidelines.</w:t>
      </w:r>
    </w:p>
    <w:p w14:paraId="0A6D5C5D" w14:textId="77777777" w:rsidR="00D356F2" w:rsidRPr="00687FC7" w:rsidRDefault="00D356F2" w:rsidP="00D356F2">
      <w:pPr>
        <w:pStyle w:val="ListParagraph"/>
        <w:rPr>
          <w:rFonts w:ascii="Times New Roman" w:hAnsi="Times New Roman" w:cs="Times New Roman"/>
          <w:sz w:val="24"/>
          <w:szCs w:val="24"/>
        </w:rPr>
      </w:pPr>
    </w:p>
    <w:p w14:paraId="052A9C82" w14:textId="4281FEA2" w:rsidR="00D356F2" w:rsidRPr="00687FC7" w:rsidRDefault="00D356F2" w:rsidP="00E776C6">
      <w:pPr>
        <w:numPr>
          <w:ilvl w:val="0"/>
          <w:numId w:val="15"/>
        </w:numPr>
        <w:ind w:left="284"/>
        <w:rPr>
          <w:szCs w:val="24"/>
        </w:rPr>
      </w:pPr>
      <w:r w:rsidRPr="00687FC7">
        <w:rPr>
          <w:szCs w:val="24"/>
        </w:rPr>
        <w:t>FBOs shall provide the Authority with required authentic information relating to their applications.</w:t>
      </w:r>
      <w:r w:rsidR="00E776C6" w:rsidRPr="00687FC7">
        <w:rPr>
          <w:szCs w:val="24"/>
        </w:rPr>
        <w:t xml:space="preserve"> </w:t>
      </w:r>
      <w:r w:rsidRPr="00687FC7">
        <w:rPr>
          <w:szCs w:val="24"/>
        </w:rPr>
        <w:t>FBOs shall allow Rwanda FDA inspectors to conduct physical inspections anytime the Authority deems necessary.</w:t>
      </w:r>
    </w:p>
    <w:p w14:paraId="4EC2E5CB" w14:textId="77777777" w:rsidR="00D356F2" w:rsidRPr="00687FC7" w:rsidRDefault="00D356F2" w:rsidP="00D356F2">
      <w:pPr>
        <w:pStyle w:val="ListParagraph"/>
        <w:rPr>
          <w:rFonts w:ascii="Times New Roman" w:hAnsi="Times New Roman" w:cs="Times New Roman"/>
          <w:sz w:val="24"/>
          <w:szCs w:val="24"/>
        </w:rPr>
      </w:pPr>
    </w:p>
    <w:p w14:paraId="0E0809EC" w14:textId="77777777" w:rsidR="00DC2C06" w:rsidRPr="00687FC7" w:rsidRDefault="00AD6046" w:rsidP="00DC2C06">
      <w:pPr>
        <w:pStyle w:val="Heading2"/>
        <w:spacing w:before="0" w:after="0"/>
        <w:rPr>
          <w:szCs w:val="24"/>
          <w:u w:val="single"/>
        </w:rPr>
      </w:pPr>
      <w:bookmarkStart w:id="36" w:name="_heading=h.qzzuim2kgdsx" w:colFirst="0" w:colLast="0"/>
      <w:bookmarkStart w:id="37" w:name="_Toc205747313"/>
      <w:bookmarkStart w:id="38" w:name="_Toc205801665"/>
      <w:bookmarkStart w:id="39" w:name="_Toc212553217"/>
      <w:bookmarkEnd w:id="36"/>
      <w:r w:rsidRPr="00687FC7">
        <w:rPr>
          <w:u w:val="single"/>
        </w:rPr>
        <w:t xml:space="preserve">CHAPTER </w:t>
      </w:r>
      <w:r w:rsidR="006C6BC0" w:rsidRPr="00687FC7">
        <w:rPr>
          <w:u w:val="single"/>
        </w:rPr>
        <w:t>TWO</w:t>
      </w:r>
      <w:r w:rsidRPr="00687FC7">
        <w:rPr>
          <w:u w:val="single"/>
        </w:rPr>
        <w:t>:</w:t>
      </w:r>
      <w:r w:rsidRPr="00687FC7">
        <w:t xml:space="preserve"> </w:t>
      </w:r>
      <w:r w:rsidR="00DC2C06" w:rsidRPr="00687FC7">
        <w:t>FOOD MANUFACTURING FACILITY APPROVAL/ LICENSE PROCESS AND INSPECTION</w:t>
      </w:r>
      <w:bookmarkEnd w:id="39"/>
      <w:r w:rsidR="00DC2C06" w:rsidRPr="00687FC7">
        <w:t xml:space="preserve"> </w:t>
      </w:r>
    </w:p>
    <w:p w14:paraId="35E6AE8E" w14:textId="77777777" w:rsidR="00DC2C06" w:rsidRPr="00687FC7" w:rsidRDefault="00DC2C06" w:rsidP="004119FE">
      <w:bookmarkStart w:id="40" w:name="_Toc205747314"/>
      <w:bookmarkEnd w:id="37"/>
      <w:bookmarkEnd w:id="38"/>
    </w:p>
    <w:p w14:paraId="35527F20" w14:textId="5184E0E2" w:rsidR="00D356F2" w:rsidRPr="00687FC7" w:rsidRDefault="00D356F2" w:rsidP="00A8532F">
      <w:pPr>
        <w:pStyle w:val="Heading2"/>
        <w:spacing w:before="0" w:after="0"/>
        <w:ind w:left="1080" w:hanging="1080"/>
        <w:rPr>
          <w:szCs w:val="24"/>
        </w:rPr>
      </w:pPr>
      <w:bookmarkStart w:id="41" w:name="_Toc205801666"/>
      <w:bookmarkStart w:id="42" w:name="_Toc212553218"/>
      <w:r w:rsidRPr="00687FC7">
        <w:rPr>
          <w:szCs w:val="24"/>
          <w:u w:val="single"/>
        </w:rPr>
        <w:t>Article 6</w:t>
      </w:r>
      <w:r w:rsidRPr="00687FC7">
        <w:rPr>
          <w:szCs w:val="24"/>
        </w:rPr>
        <w:t>: Provisions</w:t>
      </w:r>
      <w:r w:rsidRPr="00687FC7">
        <w:rPr>
          <w:b w:val="0"/>
          <w:bCs w:val="0"/>
          <w:iCs w:val="0"/>
          <w:szCs w:val="24"/>
        </w:rPr>
        <w:t xml:space="preserve"> </w:t>
      </w:r>
      <w:r w:rsidRPr="00687FC7">
        <w:rPr>
          <w:szCs w:val="24"/>
        </w:rPr>
        <w:t xml:space="preserve">for </w:t>
      </w:r>
      <w:r w:rsidR="00BB18D5" w:rsidRPr="00687FC7">
        <w:t>Food Manufacturing Facility Permit</w:t>
      </w:r>
      <w:r w:rsidRPr="00687FC7">
        <w:t xml:space="preserve"> and Premises Licenses.</w:t>
      </w:r>
      <w:bookmarkEnd w:id="40"/>
      <w:bookmarkEnd w:id="41"/>
      <w:bookmarkEnd w:id="42"/>
    </w:p>
    <w:p w14:paraId="38E3CA43" w14:textId="77777777" w:rsidR="00D356F2" w:rsidRPr="00687FC7" w:rsidRDefault="00D356F2" w:rsidP="00D356F2">
      <w:pPr>
        <w:rPr>
          <w:szCs w:val="24"/>
        </w:rPr>
      </w:pPr>
    </w:p>
    <w:p w14:paraId="15D34BCD" w14:textId="7EE47184" w:rsidR="00D356F2" w:rsidRPr="00687FC7" w:rsidRDefault="00D356F2" w:rsidP="00491C2D">
      <w:pPr>
        <w:numPr>
          <w:ilvl w:val="0"/>
          <w:numId w:val="9"/>
        </w:numPr>
        <w:pBdr>
          <w:top w:val="nil"/>
          <w:left w:val="nil"/>
          <w:bottom w:val="nil"/>
          <w:right w:val="nil"/>
          <w:between w:val="nil"/>
        </w:pBdr>
        <w:ind w:left="284"/>
        <w:rPr>
          <w:color w:val="000000"/>
          <w:szCs w:val="24"/>
        </w:rPr>
      </w:pPr>
      <w:r w:rsidRPr="00687FC7">
        <w:rPr>
          <w:rFonts w:eastAsia="Times New Roman"/>
          <w:color w:val="000000"/>
          <w:szCs w:val="24"/>
        </w:rPr>
        <w:t xml:space="preserve">Every FBO shall possess a valid </w:t>
      </w:r>
      <w:r w:rsidR="00BB18D5" w:rsidRPr="00687FC7">
        <w:t>Food Manufacturing Facility Permit</w:t>
      </w:r>
      <w:r w:rsidRPr="00687FC7">
        <w:t xml:space="preserve"> </w:t>
      </w:r>
      <w:r w:rsidR="00173CF3" w:rsidRPr="00687FC7">
        <w:t>or Premises License</w:t>
      </w:r>
      <w:r w:rsidR="008E7252" w:rsidRPr="00687FC7">
        <w:t>, in accordance with business activities conducted,</w:t>
      </w:r>
      <w:r w:rsidR="00173CF3" w:rsidRPr="00687FC7">
        <w:t xml:space="preserve"> </w:t>
      </w:r>
      <w:r w:rsidRPr="00687FC7">
        <w:t>issued</w:t>
      </w:r>
      <w:r w:rsidRPr="00687FC7">
        <w:rPr>
          <w:rFonts w:eastAsia="Times New Roman"/>
          <w:color w:val="000000"/>
          <w:szCs w:val="24"/>
        </w:rPr>
        <w:t xml:space="preserve"> by the Authority.</w:t>
      </w:r>
    </w:p>
    <w:p w14:paraId="660FBAAE" w14:textId="77777777" w:rsidR="00D356F2" w:rsidRPr="00687FC7" w:rsidRDefault="00D356F2" w:rsidP="00D356F2">
      <w:pPr>
        <w:pBdr>
          <w:top w:val="nil"/>
          <w:left w:val="nil"/>
          <w:bottom w:val="nil"/>
          <w:right w:val="nil"/>
          <w:between w:val="nil"/>
        </w:pBdr>
        <w:ind w:left="284"/>
        <w:rPr>
          <w:color w:val="000000"/>
          <w:szCs w:val="24"/>
        </w:rPr>
      </w:pPr>
    </w:p>
    <w:p w14:paraId="0479A2CB" w14:textId="6963E0DA" w:rsidR="00D356F2" w:rsidRPr="00687FC7" w:rsidRDefault="00D356F2" w:rsidP="00491C2D">
      <w:pPr>
        <w:numPr>
          <w:ilvl w:val="0"/>
          <w:numId w:val="9"/>
        </w:numPr>
        <w:pBdr>
          <w:top w:val="nil"/>
          <w:left w:val="nil"/>
          <w:bottom w:val="nil"/>
          <w:right w:val="nil"/>
          <w:between w:val="nil"/>
        </w:pBdr>
        <w:ind w:left="284"/>
        <w:rPr>
          <w:color w:val="000000"/>
          <w:szCs w:val="24"/>
        </w:rPr>
      </w:pPr>
      <w:r w:rsidRPr="00687FC7">
        <w:rPr>
          <w:rFonts w:eastAsia="Times New Roman"/>
          <w:color w:val="000000"/>
          <w:szCs w:val="24"/>
        </w:rPr>
        <w:lastRenderedPageBreak/>
        <w:t xml:space="preserve">Requirements for the </w:t>
      </w:r>
      <w:r w:rsidR="00BB18D5" w:rsidRPr="00687FC7">
        <w:t>Food Manufacturing Facility Permit</w:t>
      </w:r>
      <w:r w:rsidR="008E7252" w:rsidRPr="00687FC7">
        <w:t xml:space="preserve"> and Premises License</w:t>
      </w:r>
      <w:r w:rsidRPr="00687FC7">
        <w:t xml:space="preserve"> </w:t>
      </w:r>
      <w:r w:rsidRPr="00687FC7">
        <w:rPr>
          <w:rFonts w:eastAsia="Times New Roman"/>
          <w:color w:val="000000"/>
          <w:szCs w:val="24"/>
        </w:rPr>
        <w:t>shall be determined in relevant guidelines.</w:t>
      </w:r>
    </w:p>
    <w:p w14:paraId="496709B5" w14:textId="361CCC60" w:rsidR="00D356F2" w:rsidRPr="00687FC7" w:rsidRDefault="00D356F2" w:rsidP="00A8532F">
      <w:pPr>
        <w:pBdr>
          <w:top w:val="nil"/>
          <w:left w:val="nil"/>
          <w:bottom w:val="nil"/>
          <w:right w:val="nil"/>
          <w:between w:val="nil"/>
        </w:pBdr>
        <w:ind w:left="284"/>
        <w:rPr>
          <w:color w:val="000000"/>
          <w:szCs w:val="24"/>
        </w:rPr>
      </w:pPr>
    </w:p>
    <w:p w14:paraId="10EC34EE" w14:textId="6DB64594" w:rsidR="00D356F2" w:rsidRPr="00687FC7" w:rsidRDefault="00BB18D5" w:rsidP="00491C2D">
      <w:pPr>
        <w:numPr>
          <w:ilvl w:val="0"/>
          <w:numId w:val="9"/>
        </w:numPr>
        <w:pBdr>
          <w:top w:val="nil"/>
          <w:left w:val="nil"/>
          <w:bottom w:val="nil"/>
          <w:right w:val="nil"/>
          <w:between w:val="nil"/>
        </w:pBdr>
        <w:ind w:left="284"/>
        <w:rPr>
          <w:color w:val="000000"/>
          <w:szCs w:val="24"/>
        </w:rPr>
      </w:pPr>
      <w:r w:rsidRPr="00687FC7">
        <w:rPr>
          <w:rFonts w:eastAsia="Times New Roman"/>
          <w:color w:val="000000"/>
          <w:szCs w:val="24"/>
        </w:rPr>
        <w:t xml:space="preserve">When there is a substantial modification </w:t>
      </w:r>
      <w:r w:rsidR="0079477A" w:rsidRPr="00687FC7">
        <w:rPr>
          <w:rFonts w:eastAsia="Times New Roman"/>
          <w:color w:val="000000"/>
          <w:szCs w:val="24"/>
        </w:rPr>
        <w:t xml:space="preserve">to the </w:t>
      </w:r>
      <w:r w:rsidR="00F34BC8" w:rsidRPr="00687FC7">
        <w:rPr>
          <w:rFonts w:eastAsia="Times New Roman"/>
          <w:color w:val="000000"/>
          <w:szCs w:val="24"/>
        </w:rPr>
        <w:t>food premises</w:t>
      </w:r>
      <w:r w:rsidR="0079477A" w:rsidRPr="00687FC7">
        <w:rPr>
          <w:rFonts w:eastAsia="Times New Roman"/>
          <w:color w:val="000000"/>
          <w:szCs w:val="24"/>
        </w:rPr>
        <w:t>, t</w:t>
      </w:r>
      <w:r w:rsidR="00D356F2" w:rsidRPr="00687FC7">
        <w:rPr>
          <w:rFonts w:eastAsia="Times New Roman"/>
          <w:color w:val="000000"/>
          <w:szCs w:val="24"/>
        </w:rPr>
        <w:t xml:space="preserve">he Authority shall conduct an inspection for confirmation of compliance with the requirements in order to grant </w:t>
      </w:r>
      <w:r w:rsidR="0079477A" w:rsidRPr="00687FC7">
        <w:rPr>
          <w:rFonts w:eastAsia="Times New Roman"/>
          <w:color w:val="000000"/>
          <w:szCs w:val="24"/>
        </w:rPr>
        <w:t xml:space="preserve">a </w:t>
      </w:r>
      <w:r w:rsidRPr="00687FC7">
        <w:t>Food Manufacturing Facility Permit</w:t>
      </w:r>
      <w:r w:rsidR="00F34BC8" w:rsidRPr="00687FC7">
        <w:t>/ Premises License</w:t>
      </w:r>
      <w:r w:rsidR="00D356F2" w:rsidRPr="00687FC7">
        <w:rPr>
          <w:rFonts w:eastAsia="Times New Roman"/>
          <w:color w:val="000000"/>
          <w:szCs w:val="24"/>
        </w:rPr>
        <w:t xml:space="preserve">. </w:t>
      </w:r>
      <w:r w:rsidRPr="00687FC7">
        <w:t>Food Manufacturing Facility Permit</w:t>
      </w:r>
      <w:r w:rsidR="00D356F2" w:rsidRPr="00687FC7" w:rsidDel="00DF3A24">
        <w:rPr>
          <w:rFonts w:eastAsia="Times New Roman"/>
          <w:color w:val="000000"/>
          <w:szCs w:val="24"/>
        </w:rPr>
        <w:t xml:space="preserve"> </w:t>
      </w:r>
      <w:r w:rsidR="00D356F2" w:rsidRPr="00687FC7">
        <w:rPr>
          <w:rFonts w:eastAsia="Times New Roman"/>
          <w:color w:val="000000"/>
          <w:szCs w:val="24"/>
        </w:rPr>
        <w:t xml:space="preserve">to operate as manufacturers, or a premises license for distributors, wholesalers and retailers of processed food and related products shall not be granted where the Authority finds the applicant not complying with the requirements prescribed in these Regulations and relevant regulatory documents. </w:t>
      </w:r>
    </w:p>
    <w:p w14:paraId="50B74F93" w14:textId="77777777" w:rsidR="00D356F2" w:rsidRPr="00687FC7" w:rsidRDefault="00D356F2" w:rsidP="00D356F2">
      <w:pPr>
        <w:pBdr>
          <w:top w:val="nil"/>
          <w:left w:val="nil"/>
          <w:bottom w:val="nil"/>
          <w:right w:val="nil"/>
          <w:between w:val="nil"/>
        </w:pBdr>
        <w:ind w:left="284"/>
        <w:rPr>
          <w:rFonts w:eastAsia="Times New Roman"/>
          <w:color w:val="000000"/>
          <w:szCs w:val="24"/>
        </w:rPr>
      </w:pPr>
    </w:p>
    <w:p w14:paraId="23748E53" w14:textId="29B5FE89" w:rsidR="00D356F2" w:rsidRPr="00687FC7" w:rsidRDefault="00D356F2" w:rsidP="00491C2D">
      <w:pPr>
        <w:numPr>
          <w:ilvl w:val="0"/>
          <w:numId w:val="9"/>
        </w:numPr>
        <w:pBdr>
          <w:top w:val="nil"/>
          <w:left w:val="nil"/>
          <w:bottom w:val="nil"/>
          <w:right w:val="nil"/>
          <w:between w:val="nil"/>
        </w:pBdr>
        <w:ind w:left="284"/>
        <w:rPr>
          <w:color w:val="000000"/>
          <w:szCs w:val="24"/>
        </w:rPr>
      </w:pPr>
      <w:r w:rsidRPr="00687FC7">
        <w:rPr>
          <w:rFonts w:eastAsia="Times New Roman"/>
          <w:color w:val="000000"/>
          <w:szCs w:val="24"/>
        </w:rPr>
        <w:t xml:space="preserve">The </w:t>
      </w:r>
      <w:r w:rsidR="0079477A" w:rsidRPr="00687FC7">
        <w:t>permit</w:t>
      </w:r>
      <w:r w:rsidR="0079477A" w:rsidRPr="00687FC7">
        <w:rPr>
          <w:rFonts w:eastAsia="Times New Roman"/>
          <w:color w:val="000000"/>
          <w:szCs w:val="24"/>
        </w:rPr>
        <w:t xml:space="preserve"> </w:t>
      </w:r>
      <w:r w:rsidRPr="00687FC7">
        <w:rPr>
          <w:rFonts w:eastAsia="Times New Roman"/>
          <w:color w:val="000000"/>
          <w:szCs w:val="24"/>
        </w:rPr>
        <w:t xml:space="preserve">or premises license may be suspended or withdrawn if any of the conditions under which it was granted </w:t>
      </w:r>
      <w:r w:rsidR="00127A8C" w:rsidRPr="00687FC7">
        <w:rPr>
          <w:rFonts w:eastAsia="Times New Roman"/>
          <w:color w:val="000000"/>
          <w:szCs w:val="24"/>
        </w:rPr>
        <w:t xml:space="preserve">are </w:t>
      </w:r>
      <w:r w:rsidRPr="00687FC7">
        <w:rPr>
          <w:rFonts w:eastAsia="Times New Roman"/>
          <w:color w:val="000000"/>
          <w:szCs w:val="24"/>
        </w:rPr>
        <w:t>violated.</w:t>
      </w:r>
    </w:p>
    <w:p w14:paraId="4984CA69" w14:textId="77777777" w:rsidR="00D356F2" w:rsidRPr="00687FC7" w:rsidRDefault="00D356F2" w:rsidP="00D356F2">
      <w:pPr>
        <w:pStyle w:val="ListParagraph"/>
        <w:rPr>
          <w:rFonts w:ascii="Times New Roman" w:hAnsi="Times New Roman" w:cs="Times New Roman"/>
          <w:color w:val="000000"/>
          <w:sz w:val="24"/>
          <w:szCs w:val="24"/>
        </w:rPr>
      </w:pPr>
    </w:p>
    <w:p w14:paraId="536DD6C3" w14:textId="77777777" w:rsidR="00563023" w:rsidRPr="00687FC7" w:rsidRDefault="00563023" w:rsidP="00D356F2">
      <w:pPr>
        <w:pStyle w:val="ListParagraph"/>
        <w:rPr>
          <w:rFonts w:ascii="Times New Roman" w:hAnsi="Times New Roman" w:cs="Times New Roman"/>
          <w:color w:val="000000"/>
          <w:sz w:val="24"/>
          <w:szCs w:val="24"/>
        </w:rPr>
      </w:pPr>
    </w:p>
    <w:p w14:paraId="06560A32" w14:textId="78C4AE87" w:rsidR="00D356F2" w:rsidRPr="00687FC7" w:rsidRDefault="00D356F2" w:rsidP="00A8532F">
      <w:pPr>
        <w:pStyle w:val="Heading2"/>
        <w:spacing w:before="0" w:after="0"/>
        <w:ind w:left="990" w:hanging="990"/>
        <w:rPr>
          <w:szCs w:val="24"/>
        </w:rPr>
      </w:pPr>
      <w:bookmarkStart w:id="43" w:name="_Toc205747315"/>
      <w:bookmarkStart w:id="44" w:name="_Toc205801667"/>
      <w:bookmarkStart w:id="45" w:name="_Toc212553219"/>
      <w:r w:rsidRPr="00687FC7">
        <w:rPr>
          <w:szCs w:val="24"/>
          <w:u w:val="single"/>
        </w:rPr>
        <w:t>Article 7</w:t>
      </w:r>
      <w:r w:rsidRPr="00687FC7">
        <w:rPr>
          <w:szCs w:val="24"/>
        </w:rPr>
        <w:t xml:space="preserve">: Application for </w:t>
      </w:r>
      <w:r w:rsidR="00BB18D5" w:rsidRPr="00687FC7">
        <w:t>Food Manufacturing Facility Permit</w:t>
      </w:r>
      <w:r w:rsidRPr="00687FC7">
        <w:t xml:space="preserve"> and </w:t>
      </w:r>
      <w:r w:rsidRPr="00687FC7">
        <w:rPr>
          <w:bCs w:val="0"/>
          <w:szCs w:val="24"/>
        </w:rPr>
        <w:t>Premises</w:t>
      </w:r>
      <w:r w:rsidRPr="00687FC7">
        <w:rPr>
          <w:b w:val="0"/>
          <w:szCs w:val="24"/>
        </w:rPr>
        <w:t xml:space="preserve"> </w:t>
      </w:r>
      <w:r w:rsidRPr="00687FC7">
        <w:rPr>
          <w:bCs w:val="0"/>
          <w:szCs w:val="24"/>
        </w:rPr>
        <w:t>License</w:t>
      </w:r>
      <w:bookmarkEnd w:id="43"/>
      <w:bookmarkEnd w:id="44"/>
      <w:bookmarkEnd w:id="45"/>
    </w:p>
    <w:p w14:paraId="2DD1D0CB" w14:textId="77777777" w:rsidR="00D356F2" w:rsidRPr="00687FC7" w:rsidRDefault="00D356F2" w:rsidP="00D356F2">
      <w:pPr>
        <w:ind w:right="-28"/>
        <w:rPr>
          <w:b/>
          <w:szCs w:val="24"/>
        </w:rPr>
      </w:pPr>
    </w:p>
    <w:p w14:paraId="4B769619" w14:textId="6349ECFD" w:rsidR="00D356F2" w:rsidRPr="00687FC7" w:rsidRDefault="00D356F2" w:rsidP="00E776C6">
      <w:pPr>
        <w:numPr>
          <w:ilvl w:val="0"/>
          <w:numId w:val="10"/>
        </w:numPr>
        <w:pBdr>
          <w:top w:val="nil"/>
          <w:left w:val="nil"/>
          <w:bottom w:val="nil"/>
          <w:right w:val="nil"/>
          <w:between w:val="nil"/>
        </w:pBdr>
        <w:ind w:left="284" w:right="-28"/>
        <w:rPr>
          <w:rFonts w:eastAsia="Times New Roman"/>
          <w:color w:val="000000"/>
          <w:szCs w:val="24"/>
        </w:rPr>
      </w:pPr>
      <w:r w:rsidRPr="00687FC7">
        <w:rPr>
          <w:rFonts w:eastAsia="Times New Roman"/>
          <w:color w:val="000000"/>
          <w:szCs w:val="24"/>
        </w:rPr>
        <w:t xml:space="preserve">An application shall be </w:t>
      </w:r>
      <w:r w:rsidR="00E776C6" w:rsidRPr="00687FC7">
        <w:rPr>
          <w:rFonts w:eastAsia="Times New Roman"/>
          <w:color w:val="000000"/>
          <w:szCs w:val="24"/>
        </w:rPr>
        <w:t xml:space="preserve">submitted </w:t>
      </w:r>
      <w:r w:rsidRPr="00687FC7">
        <w:rPr>
          <w:rFonts w:eastAsia="Times New Roman"/>
          <w:color w:val="000000"/>
          <w:szCs w:val="24"/>
        </w:rPr>
        <w:t>electronically to the Authority, accompanied by all required documents as described in the relevant guidelines.</w:t>
      </w:r>
      <w:r w:rsidR="00E776C6" w:rsidRPr="00687FC7">
        <w:rPr>
          <w:rFonts w:eastAsia="Times New Roman"/>
          <w:color w:val="000000"/>
          <w:szCs w:val="24"/>
        </w:rPr>
        <w:t xml:space="preserve"> </w:t>
      </w:r>
      <w:r w:rsidRPr="00687FC7">
        <w:rPr>
          <w:rFonts w:eastAsia="Times New Roman"/>
          <w:color w:val="000000"/>
          <w:szCs w:val="24"/>
        </w:rPr>
        <w:t>An application is considered complete upon submission of all required document</w:t>
      </w:r>
      <w:r w:rsidR="007A1CB3" w:rsidRPr="00687FC7">
        <w:rPr>
          <w:rFonts w:eastAsia="Times New Roman"/>
          <w:color w:val="000000"/>
          <w:szCs w:val="24"/>
        </w:rPr>
        <w:t>s</w:t>
      </w:r>
      <w:r w:rsidRPr="00687FC7">
        <w:rPr>
          <w:rFonts w:eastAsia="Times New Roman"/>
          <w:color w:val="000000"/>
          <w:szCs w:val="24"/>
        </w:rPr>
        <w:t xml:space="preserve">, thus </w:t>
      </w:r>
      <w:r w:rsidR="007A1CB3" w:rsidRPr="00687FC7">
        <w:rPr>
          <w:rFonts w:eastAsia="Times New Roman"/>
          <w:color w:val="000000"/>
          <w:szCs w:val="24"/>
        </w:rPr>
        <w:t xml:space="preserve">the </w:t>
      </w:r>
      <w:r w:rsidR="0079477A" w:rsidRPr="00687FC7">
        <w:rPr>
          <w:rFonts w:eastAsia="Times New Roman"/>
          <w:color w:val="000000"/>
          <w:szCs w:val="24"/>
        </w:rPr>
        <w:t>licens</w:t>
      </w:r>
      <w:r w:rsidR="007C20F8" w:rsidRPr="00687FC7">
        <w:rPr>
          <w:rFonts w:eastAsia="Times New Roman"/>
          <w:color w:val="000000"/>
          <w:szCs w:val="24"/>
        </w:rPr>
        <w:t>ing</w:t>
      </w:r>
      <w:r w:rsidRPr="00687FC7">
        <w:rPr>
          <w:rFonts w:eastAsia="Times New Roman"/>
          <w:color w:val="000000"/>
          <w:szCs w:val="24"/>
        </w:rPr>
        <w:t xml:space="preserve"> process shall be counted-on thereof. An application is considered incomplete until all requirements are fulfilled.</w:t>
      </w:r>
    </w:p>
    <w:p w14:paraId="1F691BB8" w14:textId="77777777" w:rsidR="00D356F2" w:rsidRPr="00687FC7" w:rsidRDefault="00D356F2" w:rsidP="00D356F2">
      <w:pPr>
        <w:ind w:left="284" w:right="-28"/>
        <w:rPr>
          <w:szCs w:val="24"/>
        </w:rPr>
      </w:pPr>
    </w:p>
    <w:p w14:paraId="1E592522" w14:textId="039296F9" w:rsidR="00D356F2" w:rsidRPr="00687FC7" w:rsidRDefault="00D356F2" w:rsidP="00491C2D">
      <w:pPr>
        <w:numPr>
          <w:ilvl w:val="0"/>
          <w:numId w:val="10"/>
        </w:numPr>
        <w:pBdr>
          <w:top w:val="nil"/>
          <w:left w:val="nil"/>
          <w:bottom w:val="nil"/>
          <w:right w:val="nil"/>
          <w:between w:val="nil"/>
        </w:pBdr>
        <w:tabs>
          <w:tab w:val="left" w:pos="567"/>
        </w:tabs>
        <w:ind w:left="284"/>
        <w:rPr>
          <w:rFonts w:eastAsia="Times New Roman"/>
          <w:color w:val="000000"/>
          <w:szCs w:val="24"/>
        </w:rPr>
      </w:pPr>
      <w:r w:rsidRPr="00687FC7">
        <w:rPr>
          <w:rFonts w:eastAsia="Times New Roman"/>
          <w:color w:val="000000"/>
          <w:szCs w:val="24"/>
        </w:rPr>
        <w:t>Inspection fees</w:t>
      </w:r>
      <w:r w:rsidR="007A1CB3" w:rsidRPr="00687FC7">
        <w:rPr>
          <w:rFonts w:eastAsia="Times New Roman"/>
          <w:color w:val="000000"/>
          <w:szCs w:val="24"/>
        </w:rPr>
        <w:t xml:space="preserve">, </w:t>
      </w:r>
      <w:r w:rsidRPr="00687FC7">
        <w:rPr>
          <w:rFonts w:eastAsia="Times New Roman"/>
          <w:color w:val="000000"/>
          <w:szCs w:val="24"/>
        </w:rPr>
        <w:t>where applicable</w:t>
      </w:r>
      <w:r w:rsidR="007A1CB3" w:rsidRPr="00687FC7">
        <w:rPr>
          <w:rFonts w:eastAsia="Times New Roman"/>
          <w:color w:val="000000"/>
          <w:szCs w:val="24"/>
        </w:rPr>
        <w:t>,</w:t>
      </w:r>
      <w:r w:rsidRPr="00687FC7">
        <w:rPr>
          <w:rFonts w:eastAsia="Times New Roman"/>
          <w:color w:val="000000"/>
          <w:szCs w:val="24"/>
        </w:rPr>
        <w:t xml:space="preserve"> shall be part of the application fee. When deemed necessary, re- inspection carried out due to unsuccessful initial inspections may attract an inspection fee in addition to the application fee paid.</w:t>
      </w:r>
    </w:p>
    <w:p w14:paraId="5CF2412C" w14:textId="77777777" w:rsidR="00D356F2" w:rsidRPr="00687FC7" w:rsidRDefault="00D356F2" w:rsidP="00D356F2">
      <w:pPr>
        <w:tabs>
          <w:tab w:val="left" w:pos="567"/>
        </w:tabs>
        <w:ind w:left="284"/>
        <w:rPr>
          <w:szCs w:val="24"/>
        </w:rPr>
      </w:pPr>
    </w:p>
    <w:p w14:paraId="54BB1B30" w14:textId="26A9A2AF" w:rsidR="00D356F2" w:rsidRPr="00687FC7" w:rsidRDefault="00D356F2" w:rsidP="007C20F8">
      <w:pPr>
        <w:numPr>
          <w:ilvl w:val="0"/>
          <w:numId w:val="10"/>
        </w:numPr>
        <w:pBdr>
          <w:top w:val="nil"/>
          <w:left w:val="nil"/>
          <w:bottom w:val="nil"/>
          <w:right w:val="nil"/>
          <w:between w:val="nil"/>
        </w:pBdr>
        <w:tabs>
          <w:tab w:val="left" w:pos="567"/>
        </w:tabs>
        <w:ind w:left="284"/>
        <w:rPr>
          <w:rFonts w:eastAsia="Times New Roman"/>
          <w:color w:val="000000"/>
          <w:szCs w:val="24"/>
        </w:rPr>
      </w:pPr>
      <w:r w:rsidRPr="00687FC7">
        <w:rPr>
          <w:rFonts w:eastAsia="Times New Roman"/>
          <w:color w:val="000000"/>
          <w:szCs w:val="24"/>
        </w:rPr>
        <w:t>For manufacturers of processed food and related products</w:t>
      </w:r>
      <w:r w:rsidR="007A1CB3" w:rsidRPr="00687FC7">
        <w:rPr>
          <w:rFonts w:eastAsia="Times New Roman"/>
          <w:color w:val="000000"/>
          <w:szCs w:val="24"/>
        </w:rPr>
        <w:t>,</w:t>
      </w:r>
      <w:r w:rsidRPr="00687FC7">
        <w:rPr>
          <w:rFonts w:eastAsia="Times New Roman"/>
          <w:color w:val="000000"/>
          <w:szCs w:val="24"/>
        </w:rPr>
        <w:t xml:space="preserve"> the Authority</w:t>
      </w:r>
      <w:r w:rsidR="007A1CB3" w:rsidRPr="00687FC7">
        <w:rPr>
          <w:rFonts w:eastAsia="Times New Roman"/>
          <w:color w:val="000000"/>
          <w:szCs w:val="24"/>
        </w:rPr>
        <w:t>,</w:t>
      </w:r>
      <w:r w:rsidRPr="00687FC7">
        <w:rPr>
          <w:rFonts w:eastAsia="Times New Roman"/>
          <w:color w:val="000000"/>
          <w:szCs w:val="24"/>
        </w:rPr>
        <w:t xml:space="preserve"> upon receipt of a complete application dossier shall conduct inspections to determine the premises, mach</w:t>
      </w:r>
      <w:r w:rsidR="00521586" w:rsidRPr="00687FC7">
        <w:rPr>
          <w:rFonts w:eastAsia="Times New Roman"/>
          <w:color w:val="000000"/>
          <w:szCs w:val="24"/>
        </w:rPr>
        <w:t xml:space="preserve">inery/equipment suitability, </w:t>
      </w:r>
      <w:r w:rsidR="007A1CB3" w:rsidRPr="00687FC7">
        <w:rPr>
          <w:rFonts w:eastAsia="Times New Roman"/>
          <w:color w:val="000000"/>
          <w:szCs w:val="24"/>
        </w:rPr>
        <w:t>p</w:t>
      </w:r>
      <w:r w:rsidR="00521586" w:rsidRPr="00687FC7">
        <w:rPr>
          <w:rFonts w:eastAsia="Times New Roman"/>
          <w:color w:val="000000"/>
          <w:szCs w:val="24"/>
        </w:rPr>
        <w:t>rocess control</w:t>
      </w:r>
      <w:r w:rsidRPr="00687FC7">
        <w:rPr>
          <w:rFonts w:eastAsia="Times New Roman"/>
          <w:color w:val="000000"/>
          <w:szCs w:val="24"/>
        </w:rPr>
        <w:t xml:space="preserve"> in order to issue</w:t>
      </w:r>
      <w:r w:rsidR="00521586" w:rsidRPr="00687FC7">
        <w:rPr>
          <w:rFonts w:eastAsia="Times New Roman"/>
          <w:color w:val="000000"/>
          <w:szCs w:val="24"/>
        </w:rPr>
        <w:t xml:space="preserve"> </w:t>
      </w:r>
      <w:r w:rsidR="007C20F8" w:rsidRPr="00687FC7">
        <w:rPr>
          <w:rFonts w:eastAsia="Times New Roman"/>
          <w:color w:val="000000"/>
          <w:szCs w:val="24"/>
        </w:rPr>
        <w:t xml:space="preserve">a </w:t>
      </w:r>
      <w:r w:rsidR="00BB18D5" w:rsidRPr="00687FC7">
        <w:rPr>
          <w:rFonts w:eastAsia="Times New Roman"/>
          <w:color w:val="000000"/>
          <w:szCs w:val="24"/>
        </w:rPr>
        <w:t>Food Manufacturing Facility Permit</w:t>
      </w:r>
      <w:r w:rsidR="00521586" w:rsidRPr="00687FC7">
        <w:rPr>
          <w:rFonts w:eastAsia="Times New Roman"/>
          <w:color w:val="000000"/>
          <w:szCs w:val="24"/>
        </w:rPr>
        <w:t>.</w:t>
      </w:r>
      <w:r w:rsidR="007C20F8" w:rsidRPr="00687FC7">
        <w:rPr>
          <w:rFonts w:eastAsia="Times New Roman"/>
          <w:color w:val="000000"/>
          <w:szCs w:val="24"/>
        </w:rPr>
        <w:t xml:space="preserve"> An inspection report shall be filled by inspectors and signed by both parties and shall be presented to the applicable technical committee meeting for deliberation purpose.</w:t>
      </w:r>
      <w:r w:rsidR="00521586" w:rsidRPr="00687FC7">
        <w:rPr>
          <w:rFonts w:eastAsia="Times New Roman"/>
          <w:color w:val="000000"/>
          <w:szCs w:val="24"/>
        </w:rPr>
        <w:t xml:space="preserve"> </w:t>
      </w:r>
      <w:r w:rsidRPr="00687FC7">
        <w:rPr>
          <w:rFonts w:eastAsia="Times New Roman"/>
          <w:color w:val="000000"/>
          <w:szCs w:val="24"/>
        </w:rPr>
        <w:t>Any steps that shall fail to comply with the requirements shall render the application inelig</w:t>
      </w:r>
      <w:r w:rsidR="00521586" w:rsidRPr="00687FC7">
        <w:rPr>
          <w:rFonts w:eastAsia="Times New Roman"/>
          <w:color w:val="000000"/>
          <w:szCs w:val="24"/>
        </w:rPr>
        <w:t xml:space="preserve">ible for the </w:t>
      </w:r>
      <w:r w:rsidR="00BB18D5" w:rsidRPr="00687FC7">
        <w:rPr>
          <w:rFonts w:eastAsia="Times New Roman"/>
          <w:color w:val="000000"/>
          <w:szCs w:val="24"/>
        </w:rPr>
        <w:t>Food Manufacturing Facility Permit</w:t>
      </w:r>
      <w:r w:rsidR="00521586" w:rsidRPr="00687FC7">
        <w:rPr>
          <w:rFonts w:eastAsia="Times New Roman"/>
          <w:color w:val="000000"/>
          <w:szCs w:val="24"/>
        </w:rPr>
        <w:t>.</w:t>
      </w:r>
    </w:p>
    <w:p w14:paraId="290ED0FD" w14:textId="77777777" w:rsidR="00D356F2" w:rsidRPr="00687FC7" w:rsidRDefault="00D356F2" w:rsidP="00D356F2">
      <w:pPr>
        <w:rPr>
          <w:szCs w:val="24"/>
        </w:rPr>
      </w:pPr>
    </w:p>
    <w:p w14:paraId="5D820F2D" w14:textId="22D131BD" w:rsidR="00D356F2" w:rsidRPr="00687FC7" w:rsidRDefault="00D356F2" w:rsidP="00E776C6">
      <w:pPr>
        <w:numPr>
          <w:ilvl w:val="0"/>
          <w:numId w:val="10"/>
        </w:numPr>
        <w:pBdr>
          <w:top w:val="nil"/>
          <w:left w:val="nil"/>
          <w:bottom w:val="nil"/>
          <w:right w:val="nil"/>
          <w:between w:val="nil"/>
        </w:pBdr>
        <w:tabs>
          <w:tab w:val="left" w:pos="567"/>
        </w:tabs>
        <w:ind w:left="284"/>
        <w:rPr>
          <w:rFonts w:eastAsia="Times New Roman"/>
          <w:color w:val="000000"/>
          <w:szCs w:val="24"/>
        </w:rPr>
      </w:pPr>
      <w:r w:rsidRPr="00687FC7">
        <w:rPr>
          <w:rFonts w:eastAsia="Times New Roman"/>
          <w:color w:val="000000"/>
          <w:szCs w:val="24"/>
        </w:rPr>
        <w:t>For wholesalers and retailers of processed food and related products, the Authority shall conduct inspections upon receiving a complete application to assess the suitability of the premises. Any premises that fail to meet the required standards shall not be eligible for a premises license.</w:t>
      </w:r>
      <w:r w:rsidR="00E776C6" w:rsidRPr="00687FC7">
        <w:rPr>
          <w:rFonts w:eastAsia="Times New Roman"/>
          <w:color w:val="000000"/>
          <w:szCs w:val="24"/>
        </w:rPr>
        <w:t xml:space="preserve"> An i</w:t>
      </w:r>
      <w:r w:rsidRPr="00687FC7">
        <w:rPr>
          <w:rFonts w:eastAsia="Times New Roman"/>
          <w:color w:val="000000"/>
          <w:szCs w:val="24"/>
        </w:rPr>
        <w:t xml:space="preserve">nspection report shall be filled by inspectors and signed by both parties and shall be presented to the applicable technical committee meeting for deliberation purpose. </w:t>
      </w:r>
    </w:p>
    <w:p w14:paraId="618D1DD8" w14:textId="77777777" w:rsidR="00D356F2" w:rsidRPr="00687FC7" w:rsidRDefault="00D356F2" w:rsidP="00D356F2">
      <w:pPr>
        <w:tabs>
          <w:tab w:val="left" w:pos="567"/>
        </w:tabs>
        <w:ind w:left="284"/>
        <w:rPr>
          <w:szCs w:val="24"/>
        </w:rPr>
      </w:pPr>
    </w:p>
    <w:p w14:paraId="7DBEC1E7" w14:textId="10BD4CC8" w:rsidR="00D356F2" w:rsidRPr="00687FC7" w:rsidRDefault="00D356F2" w:rsidP="00491C2D">
      <w:pPr>
        <w:numPr>
          <w:ilvl w:val="0"/>
          <w:numId w:val="10"/>
        </w:numPr>
        <w:pBdr>
          <w:top w:val="nil"/>
          <w:left w:val="nil"/>
          <w:bottom w:val="nil"/>
          <w:right w:val="nil"/>
          <w:between w:val="nil"/>
        </w:pBdr>
        <w:tabs>
          <w:tab w:val="left" w:pos="567"/>
        </w:tabs>
        <w:ind w:left="284"/>
        <w:rPr>
          <w:rFonts w:eastAsia="Times New Roman"/>
          <w:color w:val="000000"/>
          <w:szCs w:val="24"/>
        </w:rPr>
      </w:pPr>
      <w:r w:rsidRPr="00687FC7">
        <w:rPr>
          <w:rFonts w:eastAsia="Times New Roman"/>
          <w:color w:val="000000"/>
          <w:szCs w:val="24"/>
        </w:rPr>
        <w:t xml:space="preserve">Dossier at application level or inspection level that </w:t>
      </w:r>
      <w:r w:rsidR="007A1CB3" w:rsidRPr="00687FC7">
        <w:rPr>
          <w:rFonts w:eastAsia="Times New Roman"/>
          <w:color w:val="000000"/>
          <w:szCs w:val="24"/>
        </w:rPr>
        <w:t>are</w:t>
      </w:r>
      <w:r w:rsidRPr="00687FC7">
        <w:rPr>
          <w:rFonts w:eastAsia="Times New Roman"/>
          <w:color w:val="000000"/>
          <w:szCs w:val="24"/>
        </w:rPr>
        <w:t xml:space="preserve"> dormant for a period exceeding </w:t>
      </w:r>
      <w:r w:rsidR="007A1CB3" w:rsidRPr="00687FC7">
        <w:rPr>
          <w:rFonts w:eastAsia="Times New Roman"/>
          <w:color w:val="000000"/>
          <w:szCs w:val="24"/>
        </w:rPr>
        <w:t xml:space="preserve">90 days </w:t>
      </w:r>
      <w:r w:rsidRPr="00687FC7">
        <w:rPr>
          <w:rFonts w:eastAsia="Times New Roman"/>
          <w:color w:val="000000"/>
          <w:szCs w:val="24"/>
        </w:rPr>
        <w:t>shall be rejected, and the applicant</w:t>
      </w:r>
      <w:r w:rsidR="00E41720" w:rsidRPr="00687FC7">
        <w:rPr>
          <w:rFonts w:eastAsia="Times New Roman"/>
          <w:color w:val="000000"/>
          <w:szCs w:val="24"/>
        </w:rPr>
        <w:t>/Client</w:t>
      </w:r>
      <w:r w:rsidRPr="00687FC7">
        <w:rPr>
          <w:rFonts w:eastAsia="Times New Roman"/>
          <w:color w:val="000000"/>
          <w:szCs w:val="24"/>
        </w:rPr>
        <w:t xml:space="preserve"> shall be required to reapply again, with prescribed fees where applicable. </w:t>
      </w:r>
      <w:r w:rsidRPr="00687FC7">
        <w:t>Similarly, any data submitted beyond the predefined timelines required to reach a conclusion shall be treated as a new application, exempt from applicable fees.</w:t>
      </w:r>
    </w:p>
    <w:p w14:paraId="7A8E26BF" w14:textId="5BA44387" w:rsidR="007C20F8" w:rsidRPr="00687FC7" w:rsidRDefault="007C20F8" w:rsidP="008A1F8B">
      <w:pPr>
        <w:pBdr>
          <w:top w:val="nil"/>
          <w:left w:val="nil"/>
          <w:bottom w:val="nil"/>
          <w:right w:val="nil"/>
          <w:between w:val="nil"/>
        </w:pBdr>
        <w:rPr>
          <w:rFonts w:eastAsia="Times New Roman"/>
          <w:color w:val="000000"/>
          <w:szCs w:val="24"/>
        </w:rPr>
      </w:pPr>
    </w:p>
    <w:p w14:paraId="7471FB81" w14:textId="77777777" w:rsidR="00D356F2" w:rsidRPr="00687FC7" w:rsidRDefault="00D356F2" w:rsidP="00D356F2">
      <w:pPr>
        <w:pStyle w:val="Heading2"/>
        <w:tabs>
          <w:tab w:val="left" w:pos="4160"/>
        </w:tabs>
        <w:spacing w:before="0" w:after="0"/>
        <w:rPr>
          <w:szCs w:val="24"/>
        </w:rPr>
      </w:pPr>
      <w:bookmarkStart w:id="46" w:name="_Toc205747316"/>
      <w:bookmarkStart w:id="47" w:name="_Toc205797262"/>
      <w:bookmarkStart w:id="48" w:name="_Toc205801668"/>
      <w:bookmarkStart w:id="49" w:name="_Toc212553220"/>
      <w:r w:rsidRPr="00687FC7">
        <w:rPr>
          <w:szCs w:val="24"/>
          <w:u w:val="single"/>
        </w:rPr>
        <w:lastRenderedPageBreak/>
        <w:t>Article 8</w:t>
      </w:r>
      <w:r w:rsidRPr="00687FC7">
        <w:rPr>
          <w:szCs w:val="24"/>
        </w:rPr>
        <w:t>: Premises suitability</w:t>
      </w:r>
      <w:bookmarkEnd w:id="46"/>
      <w:bookmarkEnd w:id="47"/>
      <w:bookmarkEnd w:id="48"/>
      <w:bookmarkEnd w:id="49"/>
      <w:r w:rsidRPr="00687FC7">
        <w:rPr>
          <w:szCs w:val="24"/>
        </w:rPr>
        <w:t xml:space="preserve"> </w:t>
      </w:r>
      <w:r w:rsidRPr="00687FC7">
        <w:rPr>
          <w:szCs w:val="24"/>
        </w:rPr>
        <w:tab/>
      </w:r>
    </w:p>
    <w:p w14:paraId="53CA77ED" w14:textId="77777777" w:rsidR="00D356F2" w:rsidRPr="00687FC7" w:rsidRDefault="00D356F2" w:rsidP="00D356F2">
      <w:pPr>
        <w:rPr>
          <w:szCs w:val="24"/>
        </w:rPr>
      </w:pPr>
      <w:bookmarkStart w:id="50" w:name="_heading=h.44sinio" w:colFirst="0" w:colLast="0"/>
      <w:bookmarkEnd w:id="50"/>
    </w:p>
    <w:p w14:paraId="1967A6E0" w14:textId="77777777" w:rsidR="00D356F2" w:rsidRPr="00687FC7" w:rsidRDefault="00D356F2" w:rsidP="00D0271A">
      <w:pPr>
        <w:numPr>
          <w:ilvl w:val="0"/>
          <w:numId w:val="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Premises shall be made of permanent building materials and must be located away from sites or activities that may compromise the safety and quality of processed food and related products. Related requirements shall be determined in relevant guidelines.</w:t>
      </w:r>
    </w:p>
    <w:p w14:paraId="3879A8CE" w14:textId="77777777" w:rsidR="00D356F2" w:rsidRPr="00687FC7" w:rsidRDefault="00D356F2" w:rsidP="00D0271A">
      <w:pPr>
        <w:ind w:left="-76"/>
        <w:rPr>
          <w:szCs w:val="24"/>
        </w:rPr>
      </w:pPr>
    </w:p>
    <w:p w14:paraId="2E4DC0FA" w14:textId="77777777" w:rsidR="00D356F2" w:rsidRPr="00687FC7" w:rsidRDefault="00D356F2" w:rsidP="00D0271A">
      <w:pPr>
        <w:numPr>
          <w:ilvl w:val="0"/>
          <w:numId w:val="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Specifically, premises in which processing involves flammable substances such as spirits with at least 30% alcohol v/v and/ or premises having any access to neutral spirits as raw material or other chemical substances susceptible to cause hazards shall strictly be located in industry-designated areas.</w:t>
      </w:r>
    </w:p>
    <w:p w14:paraId="77F0FE00" w14:textId="77777777" w:rsidR="00D356F2" w:rsidRPr="00687FC7" w:rsidRDefault="00D356F2" w:rsidP="00D0271A">
      <w:pPr>
        <w:rPr>
          <w:szCs w:val="24"/>
        </w:rPr>
      </w:pPr>
    </w:p>
    <w:p w14:paraId="734D3544" w14:textId="77777777" w:rsidR="00D356F2" w:rsidRPr="00687FC7" w:rsidRDefault="00D356F2" w:rsidP="00D0271A">
      <w:pPr>
        <w:numPr>
          <w:ilvl w:val="0"/>
          <w:numId w:val="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Every premises dealing with processed food and related products shall be designed, constructed and maintained in a manner appropriate to the nature of the operations to be carried out and have reasonably enough space to demarcate processes, allow free movement and avoid cross contamination. Further details will be will be outlined in the relevant guidelines.</w:t>
      </w:r>
    </w:p>
    <w:p w14:paraId="740167DD" w14:textId="77777777" w:rsidR="00D356F2" w:rsidRPr="00687FC7" w:rsidRDefault="00D356F2" w:rsidP="00D0271A">
      <w:pPr>
        <w:rPr>
          <w:szCs w:val="24"/>
        </w:rPr>
      </w:pPr>
    </w:p>
    <w:p w14:paraId="3FBF8000" w14:textId="3789B88A" w:rsidR="00743E04" w:rsidRPr="00687FC7" w:rsidRDefault="00D356F2" w:rsidP="00E776C6">
      <w:pPr>
        <w:numPr>
          <w:ilvl w:val="0"/>
          <w:numId w:val="2"/>
        </w:numPr>
        <w:pBdr>
          <w:top w:val="nil"/>
          <w:left w:val="nil"/>
          <w:bottom w:val="nil"/>
          <w:right w:val="nil"/>
          <w:between w:val="nil"/>
        </w:pBdr>
        <w:ind w:left="284"/>
        <w:rPr>
          <w:color w:val="000000"/>
          <w:szCs w:val="24"/>
        </w:rPr>
      </w:pPr>
      <w:r w:rsidRPr="00687FC7">
        <w:rPr>
          <w:rFonts w:eastAsia="Times New Roman"/>
          <w:color w:val="000000"/>
          <w:szCs w:val="24"/>
        </w:rPr>
        <w:t xml:space="preserve">All premises meant for manufacturing of processed food and related products shall be located </w:t>
      </w:r>
      <w:r w:rsidR="00743E04" w:rsidRPr="00687FC7">
        <w:rPr>
          <w:rFonts w:eastAsia="Times New Roman"/>
          <w:color w:val="000000"/>
          <w:szCs w:val="24"/>
        </w:rPr>
        <w:t>at designated sites.</w:t>
      </w:r>
      <w:r w:rsidR="00E776C6" w:rsidRPr="00687FC7">
        <w:rPr>
          <w:rFonts w:eastAsia="Times New Roman"/>
          <w:color w:val="000000"/>
          <w:szCs w:val="24"/>
        </w:rPr>
        <w:t xml:space="preserve"> P</w:t>
      </w:r>
      <w:r w:rsidRPr="00687FC7">
        <w:rPr>
          <w:rFonts w:eastAsia="Times New Roman"/>
          <w:color w:val="000000"/>
          <w:szCs w:val="24"/>
        </w:rPr>
        <w:t>remises meant for manufacturing of processed food and related products with water from natural sources as raw material shall comply with regulatory requirements</w:t>
      </w:r>
      <w:r w:rsidR="00FE774C" w:rsidRPr="00687FC7">
        <w:rPr>
          <w:rFonts w:eastAsia="Times New Roman"/>
          <w:color w:val="000000"/>
          <w:szCs w:val="24"/>
        </w:rPr>
        <w:t xml:space="preserve"> set by relevant</w:t>
      </w:r>
      <w:r w:rsidRPr="00687FC7">
        <w:rPr>
          <w:rFonts w:eastAsia="Times New Roman"/>
          <w:color w:val="000000"/>
          <w:szCs w:val="24"/>
        </w:rPr>
        <w:t xml:space="preserve"> b</w:t>
      </w:r>
      <w:r w:rsidR="00743E04" w:rsidRPr="00687FC7">
        <w:rPr>
          <w:rFonts w:eastAsia="Times New Roman"/>
          <w:color w:val="000000"/>
          <w:szCs w:val="24"/>
        </w:rPr>
        <w:t xml:space="preserve"> </w:t>
      </w:r>
      <w:r w:rsidR="00743E04" w:rsidRPr="00687FC7">
        <w:t xml:space="preserve">competent </w:t>
      </w:r>
      <w:r w:rsidR="0074414D" w:rsidRPr="00687FC7">
        <w:t>A</w:t>
      </w:r>
      <w:r w:rsidR="00743E04" w:rsidRPr="00687FC7">
        <w:t>uthority</w:t>
      </w:r>
      <w:r w:rsidR="00FE774C" w:rsidRPr="00687FC7">
        <w:t>.</w:t>
      </w:r>
    </w:p>
    <w:p w14:paraId="38B554C9" w14:textId="77777777" w:rsidR="00D356F2" w:rsidRPr="00687FC7" w:rsidRDefault="00D356F2" w:rsidP="00491C2D">
      <w:pPr>
        <w:numPr>
          <w:ilvl w:val="0"/>
          <w:numId w:val="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The Authority may provide guidance for the layout, design and site location for FBO’s prior to construction, after satisfactory review of the following preliminary documents including a Letter of intent, proposed premises layout or architectural site plan, and process flowchart(s).</w:t>
      </w:r>
    </w:p>
    <w:p w14:paraId="1F827DAF" w14:textId="77777777" w:rsidR="00D356F2" w:rsidRPr="00687FC7" w:rsidRDefault="00D356F2" w:rsidP="00D356F2">
      <w:pPr>
        <w:rPr>
          <w:szCs w:val="24"/>
        </w:rPr>
      </w:pPr>
    </w:p>
    <w:p w14:paraId="6C1C742B" w14:textId="77777777" w:rsidR="00D356F2" w:rsidRPr="00687FC7" w:rsidRDefault="00D356F2" w:rsidP="00D356F2">
      <w:pPr>
        <w:pStyle w:val="Heading2"/>
        <w:spacing w:before="0" w:after="0"/>
        <w:rPr>
          <w:szCs w:val="24"/>
        </w:rPr>
      </w:pPr>
      <w:bookmarkStart w:id="51" w:name="_Toc205747317"/>
      <w:bookmarkStart w:id="52" w:name="_Toc205797263"/>
      <w:bookmarkStart w:id="53" w:name="_Toc205801669"/>
      <w:bookmarkStart w:id="54" w:name="_Toc212553221"/>
      <w:r w:rsidRPr="00687FC7">
        <w:rPr>
          <w:szCs w:val="24"/>
          <w:u w:val="single"/>
        </w:rPr>
        <w:t>Article 9</w:t>
      </w:r>
      <w:r w:rsidRPr="00687FC7">
        <w:rPr>
          <w:szCs w:val="24"/>
        </w:rPr>
        <w:t>: Machinery and equipment suitability</w:t>
      </w:r>
      <w:bookmarkEnd w:id="51"/>
      <w:bookmarkEnd w:id="52"/>
      <w:bookmarkEnd w:id="53"/>
      <w:bookmarkEnd w:id="54"/>
    </w:p>
    <w:p w14:paraId="1AA18E68" w14:textId="77777777" w:rsidR="00D356F2" w:rsidRPr="00687FC7" w:rsidRDefault="00D356F2" w:rsidP="00D356F2">
      <w:pPr>
        <w:rPr>
          <w:szCs w:val="24"/>
        </w:rPr>
      </w:pPr>
    </w:p>
    <w:p w14:paraId="42E0FE21" w14:textId="77777777" w:rsidR="00D356F2" w:rsidRPr="00687FC7" w:rsidRDefault="00D356F2" w:rsidP="00D356F2">
      <w:pPr>
        <w:tabs>
          <w:tab w:val="left" w:pos="630"/>
        </w:tabs>
        <w:ind w:right="62"/>
        <w:rPr>
          <w:szCs w:val="24"/>
        </w:rPr>
      </w:pPr>
      <w:r w:rsidRPr="00687FC7">
        <w:rPr>
          <w:szCs w:val="24"/>
        </w:rPr>
        <w:t>All machinery and equipment used in production of processed food and related products shall be food grade, hygienically designed, well maintained and calibrated if applicable. The specifications for machinery and equipment shall be detailed in the relevant guidelines.</w:t>
      </w:r>
    </w:p>
    <w:p w14:paraId="4C82035E" w14:textId="77777777" w:rsidR="00D356F2" w:rsidRPr="00687FC7" w:rsidRDefault="00D356F2" w:rsidP="00D356F2">
      <w:pPr>
        <w:ind w:right="-28"/>
        <w:rPr>
          <w:szCs w:val="24"/>
        </w:rPr>
      </w:pPr>
    </w:p>
    <w:p w14:paraId="32C7FCA6" w14:textId="77777777" w:rsidR="00D356F2" w:rsidRPr="00687FC7" w:rsidRDefault="00D356F2" w:rsidP="00D356F2">
      <w:pPr>
        <w:pStyle w:val="Heading2"/>
        <w:spacing w:before="0" w:after="0"/>
        <w:rPr>
          <w:szCs w:val="24"/>
        </w:rPr>
      </w:pPr>
      <w:bookmarkStart w:id="55" w:name="_Toc205747318"/>
      <w:bookmarkStart w:id="56" w:name="_Toc205797264"/>
      <w:bookmarkStart w:id="57" w:name="_Toc205801670"/>
      <w:bookmarkStart w:id="58" w:name="_Toc212553222"/>
      <w:r w:rsidRPr="00687FC7">
        <w:rPr>
          <w:szCs w:val="24"/>
          <w:u w:val="single"/>
        </w:rPr>
        <w:t>Article 10</w:t>
      </w:r>
      <w:r w:rsidRPr="00687FC7">
        <w:rPr>
          <w:szCs w:val="24"/>
        </w:rPr>
        <w:t>: Compliance to GMP and GSP</w:t>
      </w:r>
      <w:bookmarkEnd w:id="55"/>
      <w:bookmarkEnd w:id="56"/>
      <w:bookmarkEnd w:id="57"/>
      <w:bookmarkEnd w:id="58"/>
    </w:p>
    <w:p w14:paraId="3D343B6E" w14:textId="77777777" w:rsidR="00D356F2" w:rsidRPr="00687FC7" w:rsidRDefault="00D356F2" w:rsidP="00D356F2">
      <w:pPr>
        <w:rPr>
          <w:szCs w:val="24"/>
        </w:rPr>
      </w:pPr>
    </w:p>
    <w:p w14:paraId="17D8BD9C" w14:textId="60D27695" w:rsidR="00D356F2" w:rsidRPr="00687FC7" w:rsidRDefault="00D356F2" w:rsidP="00491C2D">
      <w:pPr>
        <w:numPr>
          <w:ilvl w:val="0"/>
          <w:numId w:val="11"/>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Manufacturers of processed food and related products shall exercise GMP principles by having a quality assurance and quality control system that will ensure food safety from the reception of raw materials to the final product and ensure traceability. The details about the systems are elaborated in relevant guidelines.</w:t>
      </w:r>
    </w:p>
    <w:p w14:paraId="70EECA8F" w14:textId="77777777" w:rsidR="00D356F2" w:rsidRPr="00687FC7" w:rsidRDefault="00D356F2" w:rsidP="00D356F2">
      <w:pPr>
        <w:pBdr>
          <w:top w:val="nil"/>
          <w:left w:val="nil"/>
          <w:bottom w:val="nil"/>
          <w:right w:val="nil"/>
          <w:between w:val="nil"/>
        </w:pBdr>
        <w:ind w:left="284"/>
        <w:rPr>
          <w:rFonts w:eastAsia="Times New Roman"/>
          <w:color w:val="000000"/>
          <w:szCs w:val="24"/>
        </w:rPr>
      </w:pPr>
    </w:p>
    <w:p w14:paraId="13DDB555" w14:textId="276AAE0E" w:rsidR="00D356F2" w:rsidRPr="00687FC7" w:rsidRDefault="00D356F2" w:rsidP="00491C2D">
      <w:pPr>
        <w:numPr>
          <w:ilvl w:val="0"/>
          <w:numId w:val="11"/>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Premises involved in storing, distribution, wholesaling and retailing of processed food and related products shal</w:t>
      </w:r>
      <w:r w:rsidR="0046609C" w:rsidRPr="00687FC7">
        <w:rPr>
          <w:rFonts w:eastAsia="Times New Roman"/>
          <w:color w:val="000000"/>
          <w:szCs w:val="24"/>
        </w:rPr>
        <w:t xml:space="preserve">l comply with the Good Storage </w:t>
      </w:r>
      <w:r w:rsidRPr="00687FC7">
        <w:rPr>
          <w:rFonts w:eastAsia="Times New Roman"/>
          <w:color w:val="000000"/>
          <w:szCs w:val="24"/>
        </w:rPr>
        <w:t xml:space="preserve">as detailed in relevant guidelines. </w:t>
      </w:r>
      <w:r w:rsidR="00200113" w:rsidRPr="00687FC7">
        <w:rPr>
          <w:rFonts w:eastAsia="Times New Roman"/>
          <w:color w:val="000000"/>
          <w:szCs w:val="24"/>
        </w:rPr>
        <w:t>Distributors</w:t>
      </w:r>
      <w:r w:rsidRPr="00687FC7">
        <w:rPr>
          <w:rFonts w:eastAsia="Times New Roman"/>
          <w:color w:val="000000"/>
          <w:szCs w:val="24"/>
        </w:rPr>
        <w:t xml:space="preserve"> shall be responsible for the suitability of all vehicles used in transportation of the products to ensure their safety and quality.</w:t>
      </w:r>
    </w:p>
    <w:p w14:paraId="3B822837" w14:textId="77777777" w:rsidR="00D356F2" w:rsidRPr="00687FC7" w:rsidRDefault="00D356F2" w:rsidP="00D356F2">
      <w:pPr>
        <w:pBdr>
          <w:top w:val="nil"/>
          <w:left w:val="nil"/>
          <w:bottom w:val="nil"/>
          <w:right w:val="nil"/>
          <w:between w:val="nil"/>
        </w:pBdr>
        <w:ind w:left="720"/>
        <w:rPr>
          <w:rFonts w:eastAsia="Times New Roman"/>
          <w:color w:val="000000"/>
          <w:szCs w:val="24"/>
        </w:rPr>
      </w:pPr>
    </w:p>
    <w:p w14:paraId="374097AA" w14:textId="7554C9C1" w:rsidR="00D356F2" w:rsidRPr="00687FC7" w:rsidRDefault="00D356F2" w:rsidP="00C55CB7">
      <w:pPr>
        <w:numPr>
          <w:ilvl w:val="0"/>
          <w:numId w:val="11"/>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 xml:space="preserve">Rwanda FDA GMP compliance shall be required for specific imported food products as defined in relevant guidelines. The Authority may conduct GMP inspection for purposes other than </w:t>
      </w:r>
      <w:r w:rsidRPr="00687FC7">
        <w:rPr>
          <w:rFonts w:eastAsia="Times New Roman"/>
          <w:color w:val="000000"/>
          <w:szCs w:val="24"/>
        </w:rPr>
        <w:lastRenderedPageBreak/>
        <w:t>product registration. The details about the systems shall be elaborated in relevant guidelines.</w:t>
      </w:r>
      <w:r w:rsidR="00F73B76" w:rsidRPr="00687FC7">
        <w:rPr>
          <w:rFonts w:eastAsia="Times New Roman"/>
          <w:color w:val="000000"/>
          <w:szCs w:val="24"/>
        </w:rPr>
        <w:t xml:space="preserve"> The </w:t>
      </w:r>
      <w:r w:rsidRPr="00687FC7">
        <w:rPr>
          <w:rFonts w:eastAsia="Times New Roman"/>
          <w:color w:val="000000"/>
          <w:szCs w:val="24"/>
        </w:rPr>
        <w:t>GMP inspection covers Premise suitability and process control.</w:t>
      </w:r>
    </w:p>
    <w:p w14:paraId="10C2E9F4" w14:textId="77777777" w:rsidR="006B082E" w:rsidRPr="00687FC7" w:rsidRDefault="006B082E" w:rsidP="006B082E">
      <w:pPr>
        <w:pStyle w:val="ListParagraph"/>
        <w:rPr>
          <w:rFonts w:eastAsia="Times New Roman"/>
          <w:color w:val="000000"/>
          <w:szCs w:val="24"/>
        </w:rPr>
      </w:pPr>
    </w:p>
    <w:p w14:paraId="50CCE9F9" w14:textId="77777777" w:rsidR="006B082E" w:rsidRPr="00687FC7" w:rsidRDefault="006B082E" w:rsidP="006B082E">
      <w:pPr>
        <w:pBdr>
          <w:top w:val="nil"/>
          <w:left w:val="nil"/>
          <w:bottom w:val="nil"/>
          <w:right w:val="nil"/>
          <w:between w:val="nil"/>
        </w:pBdr>
        <w:ind w:left="284"/>
        <w:rPr>
          <w:rFonts w:eastAsia="Times New Roman"/>
          <w:color w:val="000000"/>
          <w:szCs w:val="24"/>
        </w:rPr>
      </w:pPr>
    </w:p>
    <w:p w14:paraId="4407374A" w14:textId="77777777" w:rsidR="00D356F2" w:rsidRPr="00687FC7" w:rsidRDefault="00D356F2" w:rsidP="00D356F2">
      <w:pPr>
        <w:pBdr>
          <w:top w:val="nil"/>
          <w:left w:val="nil"/>
          <w:bottom w:val="nil"/>
          <w:right w:val="nil"/>
          <w:between w:val="nil"/>
        </w:pBdr>
        <w:ind w:left="720"/>
        <w:rPr>
          <w:rFonts w:eastAsia="Times New Roman"/>
          <w:color w:val="000000"/>
          <w:szCs w:val="24"/>
        </w:rPr>
      </w:pPr>
    </w:p>
    <w:p w14:paraId="63E0E640" w14:textId="77777777" w:rsidR="00D356F2" w:rsidRPr="00687FC7" w:rsidRDefault="00D356F2" w:rsidP="00D356F2">
      <w:pPr>
        <w:pStyle w:val="Heading2"/>
        <w:spacing w:before="0" w:after="0"/>
        <w:rPr>
          <w:szCs w:val="24"/>
        </w:rPr>
      </w:pPr>
      <w:bookmarkStart w:id="59" w:name="_Toc205747319"/>
      <w:bookmarkStart w:id="60" w:name="_Toc205797265"/>
      <w:bookmarkStart w:id="61" w:name="_Toc205801671"/>
      <w:bookmarkStart w:id="62" w:name="_Toc212553223"/>
      <w:r w:rsidRPr="00687FC7">
        <w:rPr>
          <w:szCs w:val="24"/>
          <w:u w:val="single"/>
        </w:rPr>
        <w:t>Article 11</w:t>
      </w:r>
      <w:r w:rsidRPr="00687FC7">
        <w:rPr>
          <w:szCs w:val="24"/>
        </w:rPr>
        <w:t>: Mandatory food product registration</w:t>
      </w:r>
      <w:bookmarkEnd w:id="59"/>
      <w:bookmarkEnd w:id="60"/>
      <w:bookmarkEnd w:id="61"/>
      <w:bookmarkEnd w:id="62"/>
      <w:r w:rsidRPr="00687FC7">
        <w:rPr>
          <w:szCs w:val="24"/>
        </w:rPr>
        <w:t xml:space="preserve"> </w:t>
      </w:r>
    </w:p>
    <w:p w14:paraId="45EE1352" w14:textId="77777777" w:rsidR="00D356F2" w:rsidRPr="00687FC7" w:rsidRDefault="00D356F2" w:rsidP="00D356F2">
      <w:pPr>
        <w:rPr>
          <w:szCs w:val="24"/>
        </w:rPr>
      </w:pPr>
    </w:p>
    <w:p w14:paraId="5968041C" w14:textId="5629E1D1"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 xml:space="preserve">Before issuing a market authorization for food products manufacturers, food products shall be sampled and tested for safety and quality evaluation performance </w:t>
      </w:r>
      <w:r w:rsidR="001B5D33" w:rsidRPr="00687FC7">
        <w:rPr>
          <w:rFonts w:eastAsia="Times New Roman"/>
          <w:color w:val="000000"/>
          <w:szCs w:val="24"/>
        </w:rPr>
        <w:t xml:space="preserve">for </w:t>
      </w:r>
      <w:r w:rsidRPr="00687FC7">
        <w:rPr>
          <w:rFonts w:eastAsia="Times New Roman"/>
          <w:color w:val="000000"/>
          <w:szCs w:val="24"/>
        </w:rPr>
        <w:t>the sake of registration. For non-registrable products the Authority may test for safety parameters. Details shall be stipulated in relevant guidelines for food product registration.</w:t>
      </w:r>
    </w:p>
    <w:p w14:paraId="422F4009" w14:textId="77777777" w:rsidR="003A256F" w:rsidRPr="00687FC7" w:rsidRDefault="003A256F" w:rsidP="00A8532F">
      <w:pPr>
        <w:ind w:right="-28"/>
        <w:rPr>
          <w:szCs w:val="24"/>
        </w:rPr>
      </w:pPr>
    </w:p>
    <w:p w14:paraId="0A2C2B12" w14:textId="77777777" w:rsidR="00D356F2" w:rsidRPr="00687FC7" w:rsidRDefault="00D356F2" w:rsidP="00D356F2">
      <w:pPr>
        <w:pStyle w:val="Heading2"/>
        <w:spacing w:before="0" w:after="0"/>
        <w:rPr>
          <w:szCs w:val="24"/>
          <w:u w:val="single"/>
        </w:rPr>
      </w:pPr>
      <w:bookmarkStart w:id="63" w:name="_Toc205747320"/>
      <w:bookmarkStart w:id="64" w:name="_Toc205797266"/>
      <w:bookmarkStart w:id="65" w:name="_Toc205801672"/>
      <w:bookmarkStart w:id="66" w:name="_Toc212553224"/>
      <w:r w:rsidRPr="00687FC7">
        <w:rPr>
          <w:szCs w:val="24"/>
          <w:u w:val="single"/>
        </w:rPr>
        <w:t>Article 12</w:t>
      </w:r>
      <w:r w:rsidRPr="00687FC7">
        <w:rPr>
          <w:szCs w:val="24"/>
        </w:rPr>
        <w:t>: Qualified personnel in charge of production</w:t>
      </w:r>
      <w:bookmarkEnd w:id="63"/>
      <w:bookmarkEnd w:id="64"/>
      <w:bookmarkEnd w:id="65"/>
      <w:bookmarkEnd w:id="66"/>
    </w:p>
    <w:p w14:paraId="5B7CFE6B" w14:textId="77777777" w:rsidR="00D356F2" w:rsidRPr="00687FC7" w:rsidRDefault="00D356F2" w:rsidP="00D356F2">
      <w:pPr>
        <w:rPr>
          <w:b/>
          <w:i/>
          <w:szCs w:val="24"/>
        </w:rPr>
      </w:pPr>
    </w:p>
    <w:p w14:paraId="65394781" w14:textId="77777777" w:rsidR="00D356F2" w:rsidRPr="00687FC7" w:rsidRDefault="00D356F2" w:rsidP="00491C2D">
      <w:pPr>
        <w:numPr>
          <w:ilvl w:val="0"/>
          <w:numId w:val="1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A manufacturing facility shall have a qualified personnel in charge of production, quality assurance and/or quality control of processed food and related food products;</w:t>
      </w:r>
    </w:p>
    <w:p w14:paraId="61790AA2" w14:textId="77777777" w:rsidR="00D356F2" w:rsidRPr="00687FC7" w:rsidRDefault="00D356F2" w:rsidP="00D356F2">
      <w:pPr>
        <w:pBdr>
          <w:top w:val="nil"/>
          <w:left w:val="nil"/>
          <w:bottom w:val="nil"/>
          <w:right w:val="nil"/>
          <w:between w:val="nil"/>
        </w:pBdr>
        <w:ind w:left="284"/>
        <w:rPr>
          <w:rFonts w:eastAsia="Times New Roman"/>
          <w:color w:val="000000"/>
          <w:szCs w:val="24"/>
        </w:rPr>
      </w:pPr>
    </w:p>
    <w:p w14:paraId="7B99E2D5" w14:textId="77777777" w:rsidR="00D356F2" w:rsidRPr="00687FC7" w:rsidRDefault="00D356F2" w:rsidP="00491C2D">
      <w:pPr>
        <w:numPr>
          <w:ilvl w:val="0"/>
          <w:numId w:val="12"/>
        </w:numPr>
        <w:pBdr>
          <w:top w:val="nil"/>
          <w:left w:val="nil"/>
          <w:bottom w:val="nil"/>
          <w:right w:val="nil"/>
          <w:between w:val="nil"/>
        </w:pBdr>
        <w:ind w:left="284"/>
        <w:rPr>
          <w:color w:val="000000"/>
          <w:szCs w:val="24"/>
        </w:rPr>
      </w:pPr>
      <w:r w:rsidRPr="00687FC7">
        <w:rPr>
          <w:rFonts w:eastAsia="Times New Roman"/>
          <w:color w:val="000000"/>
          <w:szCs w:val="24"/>
        </w:rPr>
        <w:t>Qualified personnel in charge of production, quality control and/ or quality assurance of processed food and related food products shall possess at least bachelor’s degree qualification of related food business to ensure food safety. For start-ups and early stage small businesses, A-level qualifications supplemented with related professional training may be approved by the Authority after analysis. Other relevant qualifications for remaining categories may be accepted after analysis and approval by the Authority. Details are provided by the Authority in the relevant guidelines.</w:t>
      </w:r>
    </w:p>
    <w:p w14:paraId="69598A04" w14:textId="77777777" w:rsidR="00D356F2" w:rsidRPr="00687FC7" w:rsidRDefault="00D356F2" w:rsidP="00491C2D">
      <w:pPr>
        <w:numPr>
          <w:ilvl w:val="0"/>
          <w:numId w:val="12"/>
        </w:numPr>
        <w:pBdr>
          <w:top w:val="nil"/>
          <w:left w:val="nil"/>
          <w:bottom w:val="nil"/>
          <w:right w:val="nil"/>
          <w:between w:val="nil"/>
        </w:pBdr>
        <w:ind w:left="284"/>
        <w:rPr>
          <w:color w:val="000000"/>
          <w:szCs w:val="24"/>
        </w:rPr>
      </w:pPr>
      <w:r w:rsidRPr="00687FC7">
        <w:rPr>
          <w:rFonts w:eastAsia="Times New Roman"/>
          <w:color w:val="000000"/>
          <w:szCs w:val="24"/>
        </w:rPr>
        <w:t>Food manufacturer, wholesalers, distributors and retailers shall formally notify the Authority of the name of appointed authorized personnel and the specific functions which have been delegated for the purpose of approval. Key positions shall be occupied by qualified full-time personnel.</w:t>
      </w:r>
    </w:p>
    <w:p w14:paraId="36A0CB64" w14:textId="77777777" w:rsidR="00D356F2" w:rsidRPr="00687FC7" w:rsidRDefault="00D356F2" w:rsidP="00D356F2">
      <w:pPr>
        <w:rPr>
          <w:szCs w:val="24"/>
        </w:rPr>
      </w:pPr>
    </w:p>
    <w:p w14:paraId="51A79DEF" w14:textId="77777777" w:rsidR="00D356F2" w:rsidRPr="00687FC7" w:rsidRDefault="00D356F2" w:rsidP="00A8532F">
      <w:pPr>
        <w:numPr>
          <w:ilvl w:val="0"/>
          <w:numId w:val="12"/>
        </w:numPr>
        <w:pBdr>
          <w:top w:val="nil"/>
          <w:left w:val="nil"/>
          <w:bottom w:val="nil"/>
          <w:right w:val="nil"/>
          <w:between w:val="nil"/>
        </w:pBdr>
        <w:ind w:left="284"/>
        <w:rPr>
          <w:rFonts w:eastAsia="Times New Roman"/>
          <w:color w:val="000000"/>
          <w:szCs w:val="24"/>
        </w:rPr>
      </w:pPr>
      <w:r w:rsidRPr="00687FC7">
        <w:rPr>
          <w:rFonts w:eastAsia="Times New Roman"/>
          <w:color w:val="000000"/>
          <w:szCs w:val="24"/>
        </w:rPr>
        <w:t xml:space="preserve">Qualified personnel responsible for production, quality control, and/or quality assurance of processed foods and related products shall be permanent staff and shall be present at all times during processing activities. </w:t>
      </w:r>
    </w:p>
    <w:p w14:paraId="2662B52A" w14:textId="77777777" w:rsidR="00D356F2" w:rsidRPr="00687FC7" w:rsidRDefault="00D356F2" w:rsidP="00D356F2">
      <w:pPr>
        <w:pBdr>
          <w:top w:val="nil"/>
          <w:left w:val="nil"/>
          <w:bottom w:val="nil"/>
          <w:right w:val="nil"/>
          <w:between w:val="nil"/>
        </w:pBdr>
        <w:ind w:left="284"/>
        <w:rPr>
          <w:rFonts w:eastAsia="Times New Roman"/>
          <w:color w:val="000000"/>
          <w:szCs w:val="24"/>
        </w:rPr>
      </w:pPr>
    </w:p>
    <w:p w14:paraId="33CCCFD8" w14:textId="69B56C7F" w:rsidR="00D356F2" w:rsidRPr="00687FC7" w:rsidRDefault="00D356F2" w:rsidP="00491C2D">
      <w:pPr>
        <w:numPr>
          <w:ilvl w:val="0"/>
          <w:numId w:val="12"/>
        </w:numPr>
        <w:pBdr>
          <w:top w:val="nil"/>
          <w:left w:val="nil"/>
          <w:bottom w:val="nil"/>
          <w:right w:val="nil"/>
          <w:between w:val="nil"/>
        </w:pBdr>
        <w:ind w:left="284"/>
        <w:rPr>
          <w:color w:val="000000"/>
          <w:szCs w:val="24"/>
        </w:rPr>
      </w:pPr>
      <w:r w:rsidRPr="00687FC7">
        <w:rPr>
          <w:rFonts w:eastAsia="Times New Roman"/>
          <w:color w:val="000000"/>
          <w:szCs w:val="24"/>
        </w:rPr>
        <w:t xml:space="preserve">Any personnel directly involved in production of processed food products and related products shall be </w:t>
      </w:r>
      <w:r w:rsidR="00521586" w:rsidRPr="00687FC7">
        <w:rPr>
          <w:rFonts w:eastAsia="Times New Roman"/>
          <w:color w:val="000000"/>
          <w:szCs w:val="24"/>
        </w:rPr>
        <w:t>healthy.</w:t>
      </w:r>
      <w:r w:rsidRPr="00687FC7">
        <w:rPr>
          <w:rFonts w:eastAsia="Times New Roman"/>
          <w:color w:val="000000"/>
          <w:szCs w:val="24"/>
        </w:rPr>
        <w:t xml:space="preserve"> Diseases that will be regularly checked may be specified by the Authority in relevant guidelines.</w:t>
      </w:r>
    </w:p>
    <w:p w14:paraId="534E652A" w14:textId="77777777" w:rsidR="00D356F2" w:rsidRPr="00687FC7" w:rsidRDefault="00D356F2" w:rsidP="00D356F2">
      <w:pPr>
        <w:rPr>
          <w:szCs w:val="24"/>
        </w:rPr>
      </w:pPr>
    </w:p>
    <w:p w14:paraId="018BD1FB" w14:textId="77777777" w:rsidR="00D356F2" w:rsidRPr="00687FC7" w:rsidRDefault="00D356F2" w:rsidP="00D356F2">
      <w:pPr>
        <w:pStyle w:val="Heading2"/>
        <w:spacing w:before="0" w:after="0"/>
        <w:rPr>
          <w:szCs w:val="24"/>
        </w:rPr>
      </w:pPr>
      <w:bookmarkStart w:id="67" w:name="_Toc205747321"/>
      <w:bookmarkStart w:id="68" w:name="_Toc205797267"/>
      <w:bookmarkStart w:id="69" w:name="_Toc205801673"/>
      <w:bookmarkStart w:id="70" w:name="_Toc212553225"/>
      <w:r w:rsidRPr="00687FC7">
        <w:rPr>
          <w:szCs w:val="24"/>
          <w:u w:val="single"/>
        </w:rPr>
        <w:t>Article 13</w:t>
      </w:r>
      <w:r w:rsidRPr="00687FC7">
        <w:rPr>
          <w:szCs w:val="24"/>
        </w:rPr>
        <w:t>: Appointment of inspectors</w:t>
      </w:r>
      <w:bookmarkEnd w:id="67"/>
      <w:bookmarkEnd w:id="68"/>
      <w:bookmarkEnd w:id="69"/>
      <w:bookmarkEnd w:id="70"/>
    </w:p>
    <w:p w14:paraId="6C0335DD" w14:textId="77777777" w:rsidR="00D356F2" w:rsidRPr="00687FC7" w:rsidRDefault="00D356F2" w:rsidP="00D356F2">
      <w:pPr>
        <w:rPr>
          <w:szCs w:val="24"/>
        </w:rPr>
      </w:pPr>
    </w:p>
    <w:p w14:paraId="52365B84" w14:textId="77777777" w:rsidR="00D356F2" w:rsidRPr="00687FC7" w:rsidRDefault="00D356F2" w:rsidP="00D356F2">
      <w:pPr>
        <w:rPr>
          <w:color w:val="000000"/>
          <w:szCs w:val="24"/>
        </w:rPr>
      </w:pPr>
      <w:r w:rsidRPr="00687FC7">
        <w:rPr>
          <w:color w:val="000000"/>
          <w:szCs w:val="24"/>
        </w:rPr>
        <w:t>The Authority shall appoint inspectors to inspect food manufacturers, wholesalers, distributors and retailers of food products. The inspectors shall have the relevant qualification in terms of academic education, training, and experience to effectively take part in the inspection.</w:t>
      </w:r>
    </w:p>
    <w:p w14:paraId="0A61C27B" w14:textId="77777777" w:rsidR="00D356F2" w:rsidRPr="00687FC7" w:rsidRDefault="00D356F2" w:rsidP="00D356F2">
      <w:pPr>
        <w:rPr>
          <w:szCs w:val="24"/>
        </w:rPr>
      </w:pPr>
    </w:p>
    <w:p w14:paraId="636E8EE5" w14:textId="77777777" w:rsidR="00D356F2" w:rsidRPr="00687FC7" w:rsidRDefault="00D356F2" w:rsidP="00D356F2">
      <w:pPr>
        <w:pStyle w:val="Heading2"/>
        <w:spacing w:before="0" w:after="0"/>
        <w:rPr>
          <w:szCs w:val="24"/>
        </w:rPr>
      </w:pPr>
      <w:bookmarkStart w:id="71" w:name="_Toc205747322"/>
      <w:bookmarkStart w:id="72" w:name="_Toc205797268"/>
      <w:bookmarkStart w:id="73" w:name="_Toc205801674"/>
      <w:bookmarkStart w:id="74" w:name="_Toc212553226"/>
      <w:r w:rsidRPr="00687FC7">
        <w:rPr>
          <w:szCs w:val="24"/>
          <w:u w:val="single"/>
        </w:rPr>
        <w:t>Article 14</w:t>
      </w:r>
      <w:r w:rsidRPr="00687FC7">
        <w:rPr>
          <w:szCs w:val="24"/>
        </w:rPr>
        <w:t>: Conflict of Interest</w:t>
      </w:r>
      <w:bookmarkEnd w:id="71"/>
      <w:bookmarkEnd w:id="72"/>
      <w:bookmarkEnd w:id="73"/>
      <w:bookmarkEnd w:id="74"/>
    </w:p>
    <w:p w14:paraId="236CD976" w14:textId="77777777" w:rsidR="00D356F2" w:rsidRPr="00687FC7" w:rsidRDefault="00D356F2" w:rsidP="00D356F2">
      <w:pPr>
        <w:rPr>
          <w:szCs w:val="24"/>
        </w:rPr>
      </w:pPr>
    </w:p>
    <w:p w14:paraId="21DF376C" w14:textId="78F61F1C" w:rsidR="00D356F2" w:rsidRPr="00687FC7" w:rsidRDefault="00D356F2" w:rsidP="00D356F2">
      <w:pPr>
        <w:rPr>
          <w:szCs w:val="24"/>
        </w:rPr>
      </w:pPr>
      <w:r w:rsidRPr="00687FC7">
        <w:rPr>
          <w:szCs w:val="24"/>
        </w:rPr>
        <w:lastRenderedPageBreak/>
        <w:t xml:space="preserve">To avoid any conflict of interest, all inspectors shall declare any conflict of interest upon appointment, or at any time there is a need, by filling a conflict </w:t>
      </w:r>
      <w:r w:rsidR="00A8001F" w:rsidRPr="00687FC7">
        <w:rPr>
          <w:szCs w:val="24"/>
        </w:rPr>
        <w:t xml:space="preserve">of interest </w:t>
      </w:r>
      <w:r w:rsidRPr="00687FC7">
        <w:rPr>
          <w:szCs w:val="24"/>
        </w:rPr>
        <w:t xml:space="preserve">declaration form as stipulated in relevant </w:t>
      </w:r>
      <w:r w:rsidR="00E776C6" w:rsidRPr="00687FC7">
        <w:rPr>
          <w:szCs w:val="24"/>
        </w:rPr>
        <w:t>documents</w:t>
      </w:r>
      <w:r w:rsidRPr="00687FC7">
        <w:rPr>
          <w:szCs w:val="24"/>
        </w:rPr>
        <w:t>.</w:t>
      </w:r>
    </w:p>
    <w:p w14:paraId="15147B99" w14:textId="77777777" w:rsidR="006B082E" w:rsidRPr="00687FC7" w:rsidRDefault="006B082E" w:rsidP="00D356F2">
      <w:pPr>
        <w:rPr>
          <w:szCs w:val="24"/>
        </w:rPr>
      </w:pPr>
    </w:p>
    <w:p w14:paraId="0B5DDC84" w14:textId="77777777" w:rsidR="00D356F2" w:rsidRPr="00687FC7" w:rsidRDefault="00D356F2" w:rsidP="00D356F2">
      <w:pPr>
        <w:rPr>
          <w:szCs w:val="24"/>
        </w:rPr>
      </w:pPr>
    </w:p>
    <w:p w14:paraId="2AE162DC" w14:textId="77777777" w:rsidR="00D356F2" w:rsidRPr="00687FC7" w:rsidRDefault="00D356F2" w:rsidP="00D356F2">
      <w:pPr>
        <w:pStyle w:val="Heading2"/>
        <w:spacing w:before="0" w:after="0"/>
        <w:rPr>
          <w:szCs w:val="24"/>
        </w:rPr>
      </w:pPr>
      <w:bookmarkStart w:id="75" w:name="_Toc205747323"/>
      <w:bookmarkStart w:id="76" w:name="_Toc205797269"/>
      <w:bookmarkStart w:id="77" w:name="_Toc205801675"/>
      <w:bookmarkStart w:id="78" w:name="_Toc212553227"/>
      <w:r w:rsidRPr="00687FC7">
        <w:rPr>
          <w:szCs w:val="24"/>
          <w:u w:val="single"/>
        </w:rPr>
        <w:t>Article 15</w:t>
      </w:r>
      <w:r w:rsidRPr="00687FC7">
        <w:rPr>
          <w:szCs w:val="24"/>
        </w:rPr>
        <w:t>: Powers of inspectors</w:t>
      </w:r>
      <w:bookmarkEnd w:id="75"/>
      <w:bookmarkEnd w:id="76"/>
      <w:bookmarkEnd w:id="77"/>
      <w:bookmarkEnd w:id="78"/>
    </w:p>
    <w:p w14:paraId="239A6086" w14:textId="77777777" w:rsidR="00D356F2" w:rsidRPr="00687FC7" w:rsidRDefault="00D356F2" w:rsidP="00D356F2">
      <w:pPr>
        <w:rPr>
          <w:color w:val="000000"/>
          <w:szCs w:val="24"/>
        </w:rPr>
      </w:pPr>
    </w:p>
    <w:p w14:paraId="7475BCE8" w14:textId="77777777" w:rsidR="00D356F2" w:rsidRPr="00687FC7" w:rsidRDefault="00D356F2" w:rsidP="00D356F2">
      <w:pPr>
        <w:rPr>
          <w:color w:val="000000"/>
          <w:szCs w:val="24"/>
        </w:rPr>
      </w:pPr>
      <w:r w:rsidRPr="00687FC7">
        <w:rPr>
          <w:color w:val="000000"/>
          <w:szCs w:val="24"/>
        </w:rPr>
        <w:t>Food Business Operators shall be obligated to co-operate with inspectors. To enforce compliance for conducting inspections, an inspector appointed following these Regulations shall, upon production of evidence that he/she is authorized:</w:t>
      </w:r>
    </w:p>
    <w:p w14:paraId="63DD1461" w14:textId="77777777" w:rsidR="00D356F2" w:rsidRPr="00687FC7" w:rsidRDefault="00D356F2" w:rsidP="00D356F2">
      <w:pPr>
        <w:rPr>
          <w:color w:val="000000"/>
          <w:szCs w:val="24"/>
        </w:rPr>
      </w:pPr>
    </w:p>
    <w:p w14:paraId="3363B012" w14:textId="5B51F843" w:rsidR="00D356F2" w:rsidRPr="00687FC7" w:rsidRDefault="00D356F2" w:rsidP="00A8532F">
      <w:pPr>
        <w:numPr>
          <w:ilvl w:val="0"/>
          <w:numId w:val="3"/>
        </w:numPr>
        <w:ind w:left="360"/>
        <w:rPr>
          <w:color w:val="000000"/>
          <w:szCs w:val="24"/>
        </w:rPr>
      </w:pPr>
      <w:r w:rsidRPr="00687FC7">
        <w:rPr>
          <w:color w:val="000000"/>
          <w:szCs w:val="24"/>
        </w:rPr>
        <w:t>At any reasonable time</w:t>
      </w:r>
      <w:r w:rsidR="00A8001F" w:rsidRPr="00687FC7">
        <w:rPr>
          <w:color w:val="000000"/>
          <w:szCs w:val="24"/>
        </w:rPr>
        <w:t xml:space="preserve"> permitted by Rwandan laws </w:t>
      </w:r>
      <w:r w:rsidRPr="00687FC7">
        <w:rPr>
          <w:color w:val="000000"/>
          <w:szCs w:val="24"/>
        </w:rPr>
        <w:t xml:space="preserve"> to enter any premises, other than premises used only as a private dwelling house, where he/she has reason to believe it is necessary to visit, including any premises of any person who carries out any of the activities referred to in these Regulations;</w:t>
      </w:r>
    </w:p>
    <w:p w14:paraId="12666C6C" w14:textId="77777777" w:rsidR="00D356F2" w:rsidRPr="00687FC7" w:rsidRDefault="00D356F2" w:rsidP="00D356F2">
      <w:pPr>
        <w:ind w:left="567" w:hanging="567"/>
        <w:rPr>
          <w:color w:val="000000"/>
          <w:szCs w:val="24"/>
        </w:rPr>
      </w:pPr>
    </w:p>
    <w:p w14:paraId="7E5A2274" w14:textId="40B5CF82" w:rsidR="00D356F2" w:rsidRPr="00687FC7" w:rsidRDefault="00D356F2" w:rsidP="00A8532F">
      <w:pPr>
        <w:numPr>
          <w:ilvl w:val="0"/>
          <w:numId w:val="3"/>
        </w:numPr>
        <w:ind w:left="360"/>
        <w:rPr>
          <w:color w:val="000000"/>
          <w:szCs w:val="24"/>
        </w:rPr>
      </w:pPr>
      <w:r w:rsidRPr="00687FC7">
        <w:rPr>
          <w:color w:val="000000"/>
          <w:szCs w:val="24"/>
        </w:rPr>
        <w:t>To carry out</w:t>
      </w:r>
      <w:r w:rsidR="00C90FDA" w:rsidRPr="00687FC7">
        <w:rPr>
          <w:color w:val="000000"/>
          <w:szCs w:val="24"/>
        </w:rPr>
        <w:t xml:space="preserve"> </w:t>
      </w:r>
      <w:r w:rsidRPr="00687FC7">
        <w:rPr>
          <w:color w:val="000000"/>
          <w:szCs w:val="24"/>
        </w:rPr>
        <w:t>inspections, examinations, tests, and analyses as he/she considers necessary;</w:t>
      </w:r>
    </w:p>
    <w:p w14:paraId="62E8B752" w14:textId="77777777" w:rsidR="00D356F2" w:rsidRPr="00687FC7" w:rsidRDefault="00D356F2" w:rsidP="00D356F2">
      <w:pPr>
        <w:ind w:left="567" w:hanging="567"/>
        <w:rPr>
          <w:color w:val="000000"/>
          <w:szCs w:val="24"/>
        </w:rPr>
      </w:pPr>
    </w:p>
    <w:p w14:paraId="14CDB64F" w14:textId="7B92DD99" w:rsidR="00D356F2" w:rsidRPr="00687FC7" w:rsidRDefault="00D356F2" w:rsidP="00A8532F">
      <w:pPr>
        <w:numPr>
          <w:ilvl w:val="0"/>
          <w:numId w:val="3"/>
        </w:numPr>
        <w:ind w:left="360"/>
        <w:rPr>
          <w:color w:val="000000"/>
          <w:szCs w:val="24"/>
        </w:rPr>
      </w:pPr>
      <w:r w:rsidRPr="00687FC7">
        <w:rPr>
          <w:color w:val="000000"/>
          <w:szCs w:val="24"/>
        </w:rPr>
        <w:t xml:space="preserve">To inspect and take copies of extracts from any </w:t>
      </w:r>
      <w:r w:rsidR="00C90FDA" w:rsidRPr="00687FC7">
        <w:rPr>
          <w:color w:val="000000"/>
          <w:szCs w:val="24"/>
        </w:rPr>
        <w:t xml:space="preserve">relevant </w:t>
      </w:r>
      <w:r w:rsidRPr="00687FC7">
        <w:rPr>
          <w:color w:val="000000"/>
          <w:szCs w:val="24"/>
        </w:rPr>
        <w:t>book, document, data or record pertaining to the inspection activities in whatever form it is held at, or in the case of computer data or records accessible at the premises;</w:t>
      </w:r>
    </w:p>
    <w:p w14:paraId="32D7AF4B" w14:textId="77777777" w:rsidR="00D356F2" w:rsidRPr="00687FC7" w:rsidRDefault="00D356F2" w:rsidP="00D356F2">
      <w:pPr>
        <w:ind w:left="567" w:hanging="567"/>
        <w:rPr>
          <w:color w:val="000000"/>
          <w:szCs w:val="24"/>
        </w:rPr>
      </w:pPr>
    </w:p>
    <w:p w14:paraId="176CABBD" w14:textId="5DE5D12E" w:rsidR="00D356F2" w:rsidRPr="00687FC7" w:rsidRDefault="00D356F2" w:rsidP="00A8532F">
      <w:pPr>
        <w:numPr>
          <w:ilvl w:val="0"/>
          <w:numId w:val="3"/>
        </w:numPr>
        <w:ind w:left="360"/>
        <w:rPr>
          <w:color w:val="000000"/>
          <w:szCs w:val="24"/>
        </w:rPr>
      </w:pPr>
      <w:r w:rsidRPr="00687FC7">
        <w:rPr>
          <w:color w:val="000000"/>
          <w:szCs w:val="24"/>
        </w:rPr>
        <w:t>To take possession of any</w:t>
      </w:r>
      <w:r w:rsidR="00F40197" w:rsidRPr="00687FC7">
        <w:rPr>
          <w:color w:val="000000"/>
          <w:szCs w:val="24"/>
        </w:rPr>
        <w:t xml:space="preserve"> food or raw material</w:t>
      </w:r>
      <w:r w:rsidR="00C90FDA" w:rsidRPr="00687FC7">
        <w:rPr>
          <w:color w:val="000000"/>
          <w:szCs w:val="24"/>
        </w:rPr>
        <w:t xml:space="preserve"> samples</w:t>
      </w:r>
      <w:r w:rsidRPr="00687FC7">
        <w:rPr>
          <w:color w:val="000000"/>
          <w:szCs w:val="24"/>
        </w:rPr>
        <w:t xml:space="preserve"> for examination and analysis and any other article, substance, book, document, data or record in whatever form they are held at, or in the case of computer data or records accessible at, the premises;</w:t>
      </w:r>
    </w:p>
    <w:p w14:paraId="3F051CD2" w14:textId="77777777" w:rsidR="00D356F2" w:rsidRPr="00687FC7" w:rsidRDefault="00D356F2" w:rsidP="00D356F2">
      <w:pPr>
        <w:ind w:left="567" w:hanging="567"/>
        <w:rPr>
          <w:color w:val="000000"/>
          <w:szCs w:val="24"/>
        </w:rPr>
      </w:pPr>
    </w:p>
    <w:p w14:paraId="422F6FBE" w14:textId="7D458D91" w:rsidR="00D356F2" w:rsidRPr="00687FC7" w:rsidRDefault="00D356F2" w:rsidP="00A8532F">
      <w:pPr>
        <w:numPr>
          <w:ilvl w:val="0"/>
          <w:numId w:val="3"/>
        </w:numPr>
        <w:ind w:left="360"/>
        <w:rPr>
          <w:color w:val="000000"/>
          <w:szCs w:val="24"/>
        </w:rPr>
      </w:pPr>
      <w:r w:rsidRPr="00687FC7">
        <w:rPr>
          <w:color w:val="000000"/>
          <w:szCs w:val="24"/>
        </w:rPr>
        <w:t xml:space="preserve">To </w:t>
      </w:r>
      <w:r w:rsidR="00C90FDA" w:rsidRPr="00687FC7">
        <w:rPr>
          <w:color w:val="000000"/>
          <w:szCs w:val="24"/>
        </w:rPr>
        <w:t>interview</w:t>
      </w:r>
      <w:r w:rsidRPr="00687FC7">
        <w:rPr>
          <w:color w:val="000000"/>
          <w:szCs w:val="24"/>
        </w:rPr>
        <w:t xml:space="preserve"> any person </w:t>
      </w:r>
      <w:r w:rsidR="00BF2A6A" w:rsidRPr="00687FC7">
        <w:rPr>
          <w:color w:val="000000"/>
          <w:szCs w:val="24"/>
        </w:rPr>
        <w:t>whom,</w:t>
      </w:r>
      <w:r w:rsidRPr="00687FC7">
        <w:rPr>
          <w:color w:val="000000"/>
          <w:szCs w:val="24"/>
        </w:rPr>
        <w:t xml:space="preserve"> he/she finds at the premises and has reasonable cause to believe can give relevant information; and</w:t>
      </w:r>
    </w:p>
    <w:p w14:paraId="30DEA27E" w14:textId="77777777" w:rsidR="00D356F2" w:rsidRPr="00687FC7" w:rsidRDefault="00D356F2" w:rsidP="00D356F2">
      <w:pPr>
        <w:ind w:left="567" w:hanging="567"/>
        <w:rPr>
          <w:color w:val="000000"/>
          <w:szCs w:val="24"/>
        </w:rPr>
      </w:pPr>
    </w:p>
    <w:p w14:paraId="219C5800" w14:textId="2DD63B99" w:rsidR="00665F38" w:rsidRPr="00687FC7" w:rsidRDefault="00D356F2" w:rsidP="00665F38">
      <w:pPr>
        <w:numPr>
          <w:ilvl w:val="0"/>
          <w:numId w:val="3"/>
        </w:numPr>
        <w:ind w:left="360"/>
        <w:rPr>
          <w:color w:val="000000"/>
          <w:szCs w:val="24"/>
        </w:rPr>
      </w:pPr>
      <w:r w:rsidRPr="00687FC7">
        <w:rPr>
          <w:color w:val="000000"/>
          <w:szCs w:val="24"/>
        </w:rPr>
        <w:t>To require any person to offer assistance/explanation</w:t>
      </w:r>
      <w:r w:rsidR="00C90FDA" w:rsidRPr="00687FC7">
        <w:rPr>
          <w:color w:val="000000"/>
          <w:szCs w:val="24"/>
        </w:rPr>
        <w:t>s</w:t>
      </w:r>
      <w:r w:rsidRPr="00687FC7">
        <w:rPr>
          <w:color w:val="000000"/>
          <w:szCs w:val="24"/>
        </w:rPr>
        <w:t xml:space="preserve"> as considered necessary concerning any matter within that person's control and responsibilities</w:t>
      </w:r>
      <w:r w:rsidR="00C90FDA" w:rsidRPr="00687FC7">
        <w:rPr>
          <w:color w:val="000000"/>
          <w:szCs w:val="24"/>
        </w:rPr>
        <w:t>;</w:t>
      </w:r>
    </w:p>
    <w:p w14:paraId="261B561A" w14:textId="77777777" w:rsidR="00665F38" w:rsidRPr="00687FC7" w:rsidRDefault="00665F38" w:rsidP="00C55CB7">
      <w:pPr>
        <w:ind w:left="360"/>
        <w:rPr>
          <w:color w:val="000000"/>
          <w:szCs w:val="24"/>
        </w:rPr>
      </w:pPr>
    </w:p>
    <w:p w14:paraId="38D807CB" w14:textId="7B07CA4D" w:rsidR="00D356F2" w:rsidRPr="00687FC7" w:rsidRDefault="00D356F2" w:rsidP="00C55CB7">
      <w:pPr>
        <w:numPr>
          <w:ilvl w:val="0"/>
          <w:numId w:val="3"/>
        </w:numPr>
        <w:ind w:left="360"/>
        <w:rPr>
          <w:color w:val="000000"/>
          <w:szCs w:val="24"/>
        </w:rPr>
      </w:pPr>
      <w:r w:rsidRPr="00687FC7">
        <w:rPr>
          <w:color w:val="000000"/>
          <w:szCs w:val="24"/>
        </w:rPr>
        <w:t xml:space="preserve">To </w:t>
      </w:r>
      <w:r w:rsidR="00C90FDA" w:rsidRPr="00687FC7">
        <w:rPr>
          <w:color w:val="000000"/>
          <w:szCs w:val="24"/>
        </w:rPr>
        <w:t xml:space="preserve">recommend closure of a given facility found </w:t>
      </w:r>
      <w:r w:rsidRPr="00687FC7">
        <w:rPr>
          <w:color w:val="000000"/>
          <w:szCs w:val="24"/>
        </w:rPr>
        <w:t>in violation of these regulations. The modalities of implementation are detailed in the relevant guidelines.</w:t>
      </w:r>
    </w:p>
    <w:p w14:paraId="52AFC785" w14:textId="77777777" w:rsidR="00D356F2" w:rsidRPr="00687FC7" w:rsidRDefault="00D356F2" w:rsidP="00D356F2">
      <w:pPr>
        <w:rPr>
          <w:szCs w:val="24"/>
        </w:rPr>
      </w:pPr>
    </w:p>
    <w:p w14:paraId="3C860BD0" w14:textId="77777777" w:rsidR="00D356F2" w:rsidRPr="00687FC7" w:rsidRDefault="00D356F2" w:rsidP="00D356F2">
      <w:pPr>
        <w:pStyle w:val="Heading2"/>
        <w:spacing w:before="0" w:after="0"/>
        <w:rPr>
          <w:szCs w:val="24"/>
        </w:rPr>
      </w:pPr>
      <w:bookmarkStart w:id="79" w:name="_Toc205747324"/>
      <w:bookmarkStart w:id="80" w:name="_Toc205797270"/>
      <w:bookmarkStart w:id="81" w:name="_Toc205801676"/>
      <w:bookmarkStart w:id="82" w:name="_Toc212553228"/>
      <w:r w:rsidRPr="00687FC7">
        <w:rPr>
          <w:szCs w:val="24"/>
          <w:u w:val="single"/>
        </w:rPr>
        <w:t>Article 16</w:t>
      </w:r>
      <w:r w:rsidRPr="00687FC7">
        <w:rPr>
          <w:szCs w:val="24"/>
        </w:rPr>
        <w:t>: Creation of incentives to comply with food safety</w:t>
      </w:r>
      <w:bookmarkEnd w:id="79"/>
      <w:bookmarkEnd w:id="80"/>
      <w:bookmarkEnd w:id="81"/>
      <w:bookmarkEnd w:id="82"/>
      <w:r w:rsidRPr="00687FC7">
        <w:rPr>
          <w:szCs w:val="24"/>
        </w:rPr>
        <w:t xml:space="preserve"> </w:t>
      </w:r>
    </w:p>
    <w:p w14:paraId="7D8003E0" w14:textId="77777777" w:rsidR="00D356F2" w:rsidRPr="00687FC7" w:rsidRDefault="00D356F2" w:rsidP="00D356F2">
      <w:pPr>
        <w:rPr>
          <w:b/>
          <w:szCs w:val="24"/>
          <w:u w:val="single"/>
        </w:rPr>
      </w:pPr>
    </w:p>
    <w:p w14:paraId="332195FF" w14:textId="305A6FE8" w:rsidR="00D356F2" w:rsidRPr="00687FC7" w:rsidRDefault="004934B0" w:rsidP="00D356F2">
      <w:pPr>
        <w:rPr>
          <w:color w:val="000000"/>
          <w:szCs w:val="24"/>
        </w:rPr>
      </w:pPr>
      <w:r w:rsidRPr="00687FC7">
        <w:rPr>
          <w:color w:val="000000"/>
          <w:szCs w:val="24"/>
        </w:rPr>
        <w:t xml:space="preserve">The </w:t>
      </w:r>
      <w:r w:rsidR="00D356F2" w:rsidRPr="00687FC7">
        <w:rPr>
          <w:color w:val="000000"/>
          <w:szCs w:val="24"/>
        </w:rPr>
        <w:t>Authority may introduce some incentives to motivate food business operators (FBO) to comply with food safety requirements. These</w:t>
      </w:r>
      <w:r w:rsidRPr="00687FC7">
        <w:rPr>
          <w:color w:val="000000"/>
          <w:szCs w:val="24"/>
        </w:rPr>
        <w:t xml:space="preserve"> may include</w:t>
      </w:r>
      <w:r w:rsidR="00D356F2" w:rsidRPr="00687FC7">
        <w:rPr>
          <w:color w:val="000000"/>
          <w:szCs w:val="24"/>
        </w:rPr>
        <w:t xml:space="preserve"> but not limited to </w:t>
      </w:r>
      <w:r w:rsidR="00D356F2" w:rsidRPr="00687FC7">
        <w:rPr>
          <w:szCs w:val="24"/>
        </w:rPr>
        <w:t xml:space="preserve">Progressive Licensing Scheme (PLS) to support small business units to improve on the safety, quality and wholesomeness of their products or offer </w:t>
      </w:r>
      <w:r w:rsidR="00D356F2" w:rsidRPr="00687FC7">
        <w:rPr>
          <w:color w:val="000000"/>
          <w:szCs w:val="24"/>
        </w:rPr>
        <w:t>special recognition of compliance after a given period of time of compliance. Relevant guidelines shall determine the modalities for the scheme.</w:t>
      </w:r>
      <w:bookmarkStart w:id="83" w:name="_heading=h.2bn6wsx" w:colFirst="0" w:colLast="0"/>
      <w:bookmarkEnd w:id="83"/>
    </w:p>
    <w:p w14:paraId="2A842796" w14:textId="27F68894" w:rsidR="00D356F2" w:rsidRPr="00687FC7" w:rsidRDefault="00D356F2" w:rsidP="00D356F2">
      <w:pPr>
        <w:rPr>
          <w:szCs w:val="24"/>
        </w:rPr>
      </w:pPr>
    </w:p>
    <w:p w14:paraId="37E24BA4" w14:textId="77777777" w:rsidR="007C20F8" w:rsidRPr="00687FC7" w:rsidRDefault="007C20F8" w:rsidP="00D356F2">
      <w:pPr>
        <w:rPr>
          <w:szCs w:val="24"/>
        </w:rPr>
      </w:pPr>
    </w:p>
    <w:p w14:paraId="2AEF7811" w14:textId="7B279CC0" w:rsidR="00D356F2" w:rsidRPr="00687FC7" w:rsidRDefault="00D356F2" w:rsidP="00A8532F">
      <w:pPr>
        <w:pStyle w:val="Heading2"/>
        <w:spacing w:before="0" w:after="0"/>
        <w:ind w:left="1170" w:hanging="1170"/>
        <w:rPr>
          <w:szCs w:val="24"/>
        </w:rPr>
      </w:pPr>
      <w:bookmarkStart w:id="84" w:name="_Toc205747325"/>
      <w:bookmarkStart w:id="85" w:name="_Toc205797271"/>
      <w:bookmarkStart w:id="86" w:name="_Toc205801677"/>
      <w:bookmarkStart w:id="87" w:name="_Toc212553229"/>
      <w:r w:rsidRPr="00687FC7">
        <w:rPr>
          <w:szCs w:val="24"/>
          <w:u w:val="single"/>
        </w:rPr>
        <w:lastRenderedPageBreak/>
        <w:t>Article 17</w:t>
      </w:r>
      <w:r w:rsidRPr="00687FC7">
        <w:rPr>
          <w:szCs w:val="24"/>
        </w:rPr>
        <w:t xml:space="preserve">: Grant or refusal of </w:t>
      </w:r>
      <w:r w:rsidR="00BB18D5" w:rsidRPr="00687FC7">
        <w:t>Food Manufacturing Facility Permit</w:t>
      </w:r>
      <w:r w:rsidRPr="00687FC7">
        <w:t xml:space="preserve"> and </w:t>
      </w:r>
      <w:r w:rsidRPr="00687FC7">
        <w:rPr>
          <w:bCs w:val="0"/>
          <w:szCs w:val="24"/>
        </w:rPr>
        <w:t>Premises License</w:t>
      </w:r>
      <w:bookmarkEnd w:id="84"/>
      <w:bookmarkEnd w:id="85"/>
      <w:bookmarkEnd w:id="86"/>
      <w:bookmarkEnd w:id="87"/>
    </w:p>
    <w:p w14:paraId="1B1CC721" w14:textId="77777777" w:rsidR="00665F38" w:rsidRPr="00687FC7" w:rsidRDefault="00665F38" w:rsidP="004934B0">
      <w:pPr>
        <w:pBdr>
          <w:top w:val="nil"/>
          <w:left w:val="nil"/>
          <w:bottom w:val="nil"/>
          <w:right w:val="nil"/>
          <w:between w:val="nil"/>
        </w:pBdr>
        <w:rPr>
          <w:color w:val="000000"/>
          <w:szCs w:val="24"/>
        </w:rPr>
      </w:pPr>
    </w:p>
    <w:p w14:paraId="1444DB4E" w14:textId="2EF418EC" w:rsidR="00D356F2" w:rsidRPr="00687FC7" w:rsidRDefault="00D356F2" w:rsidP="00491C2D">
      <w:pPr>
        <w:numPr>
          <w:ilvl w:val="0"/>
          <w:numId w:val="5"/>
        </w:numPr>
        <w:pBdr>
          <w:top w:val="nil"/>
          <w:left w:val="nil"/>
          <w:bottom w:val="nil"/>
          <w:right w:val="nil"/>
          <w:between w:val="nil"/>
        </w:pBdr>
        <w:ind w:left="284" w:hanging="284"/>
        <w:rPr>
          <w:color w:val="000000"/>
          <w:szCs w:val="24"/>
        </w:rPr>
      </w:pPr>
      <w:r w:rsidRPr="00687FC7">
        <w:t xml:space="preserve"> The inspection framework may be based on a risk-oriented approach, whereby the frequency, scope, and intensity of inspections shall be proportionate to the assessed risk level of the regulated </w:t>
      </w:r>
      <w:r w:rsidR="00521586" w:rsidRPr="00687FC7">
        <w:t>business</w:t>
      </w:r>
      <w:r w:rsidRPr="00687FC7">
        <w:t xml:space="preserve"> or product. Specific requirements and procedures for implementation shall be prescribed by the Authority in accordance with relevant guidelines."</w:t>
      </w:r>
    </w:p>
    <w:p w14:paraId="309DE8EC" w14:textId="77777777" w:rsidR="00D356F2" w:rsidRPr="00687FC7" w:rsidRDefault="00D356F2" w:rsidP="00D356F2">
      <w:pPr>
        <w:pBdr>
          <w:top w:val="nil"/>
          <w:left w:val="nil"/>
          <w:bottom w:val="nil"/>
          <w:right w:val="nil"/>
          <w:between w:val="nil"/>
        </w:pBdr>
        <w:ind w:left="284"/>
        <w:rPr>
          <w:color w:val="000000"/>
          <w:szCs w:val="24"/>
        </w:rPr>
      </w:pPr>
    </w:p>
    <w:p w14:paraId="5D0C1EE5" w14:textId="0801AB15" w:rsidR="00D356F2" w:rsidRPr="00687FC7" w:rsidRDefault="00D356F2" w:rsidP="00C55CB7">
      <w:pPr>
        <w:numPr>
          <w:ilvl w:val="0"/>
          <w:numId w:val="5"/>
        </w:numPr>
        <w:pBdr>
          <w:top w:val="nil"/>
          <w:left w:val="nil"/>
          <w:bottom w:val="nil"/>
          <w:right w:val="nil"/>
          <w:between w:val="nil"/>
        </w:pBdr>
        <w:ind w:left="284" w:hanging="284"/>
        <w:rPr>
          <w:szCs w:val="24"/>
        </w:rPr>
      </w:pPr>
      <w:bookmarkStart w:id="88" w:name="_Toc205747326"/>
      <w:bookmarkStart w:id="89" w:name="_Toc205797272"/>
      <w:bookmarkStart w:id="90" w:name="_Toc205801678"/>
      <w:r w:rsidRPr="00687FC7">
        <w:t>After assessment of the inspection findings by the competent committee in charge of licensing, the Authority shall grant</w:t>
      </w:r>
      <w:r w:rsidR="004934B0" w:rsidRPr="00687FC7">
        <w:t xml:space="preserve"> or deny</w:t>
      </w:r>
      <w:r w:rsidRPr="00687FC7">
        <w:t xml:space="preserve"> a </w:t>
      </w:r>
      <w:r w:rsidR="00BB18D5" w:rsidRPr="00687FC7">
        <w:t>Food Manufacturing Facility Permit</w:t>
      </w:r>
      <w:r w:rsidRPr="00687FC7">
        <w:t>/ Premises license to manufacturers</w:t>
      </w:r>
      <w:r w:rsidR="003A03DB" w:rsidRPr="00687FC7">
        <w:t xml:space="preserve">/ </w:t>
      </w:r>
      <w:r w:rsidR="003A03DB" w:rsidRPr="00687FC7">
        <w:rPr>
          <w:rFonts w:eastAsia="Times New Roman"/>
          <w:color w:val="000000"/>
          <w:szCs w:val="24"/>
        </w:rPr>
        <w:t>wholesalers and retailers</w:t>
      </w:r>
      <w:r w:rsidRPr="00687FC7">
        <w:t xml:space="preserve"> of processed food products and related products that comply </w:t>
      </w:r>
      <w:r w:rsidR="004934B0" w:rsidRPr="00687FC7">
        <w:t xml:space="preserve">or did not comply </w:t>
      </w:r>
      <w:r w:rsidRPr="00687FC7">
        <w:t>with the minimum technical requirements prescribed in these regulations and relevant regulatory documents</w:t>
      </w:r>
      <w:r w:rsidR="0022513B" w:rsidRPr="00687FC7">
        <w:t xml:space="preserve"> prior to ensuring product marketing authorization.</w:t>
      </w:r>
      <w:bookmarkEnd w:id="88"/>
      <w:bookmarkEnd w:id="89"/>
      <w:bookmarkEnd w:id="90"/>
    </w:p>
    <w:p w14:paraId="275C5E44" w14:textId="77777777" w:rsidR="00A126F3" w:rsidRPr="00687FC7" w:rsidRDefault="00A126F3" w:rsidP="00A126F3">
      <w:pPr>
        <w:pStyle w:val="ListParagraph"/>
        <w:rPr>
          <w:szCs w:val="24"/>
        </w:rPr>
      </w:pPr>
    </w:p>
    <w:p w14:paraId="430CF961" w14:textId="1723F476" w:rsidR="00A126F3" w:rsidRPr="00687FC7" w:rsidRDefault="00A126F3" w:rsidP="00A126F3">
      <w:pPr>
        <w:pBdr>
          <w:top w:val="nil"/>
          <w:left w:val="nil"/>
          <w:bottom w:val="nil"/>
          <w:right w:val="nil"/>
          <w:between w:val="nil"/>
        </w:pBdr>
        <w:rPr>
          <w:szCs w:val="24"/>
        </w:rPr>
      </w:pPr>
    </w:p>
    <w:p w14:paraId="787DE6BD" w14:textId="5CF9C1C5" w:rsidR="00A126F3" w:rsidRPr="00687FC7" w:rsidRDefault="00A126F3" w:rsidP="00A126F3">
      <w:pPr>
        <w:pStyle w:val="Heading2"/>
        <w:spacing w:before="0" w:after="0"/>
        <w:ind w:left="1170" w:hanging="1170"/>
      </w:pPr>
      <w:bookmarkStart w:id="91" w:name="_Toc212553230"/>
      <w:r w:rsidRPr="00687FC7">
        <w:rPr>
          <w:u w:val="single"/>
        </w:rPr>
        <w:t xml:space="preserve">Article </w:t>
      </w:r>
      <w:r w:rsidRPr="00687FC7">
        <w:rPr>
          <w:szCs w:val="24"/>
          <w:u w:val="single"/>
        </w:rPr>
        <w:t>18</w:t>
      </w:r>
      <w:r w:rsidRPr="00687FC7">
        <w:t>: Revocation, cancellation or suspension of the Food Manufacturing Facility Permit/ Premises license</w:t>
      </w:r>
      <w:bookmarkEnd w:id="91"/>
      <w:r w:rsidRPr="00687FC7">
        <w:t xml:space="preserve"> </w:t>
      </w:r>
    </w:p>
    <w:p w14:paraId="1109E761" w14:textId="77777777" w:rsidR="00A126F3" w:rsidRPr="00687FC7" w:rsidRDefault="00A126F3" w:rsidP="00A126F3">
      <w:pPr>
        <w:rPr>
          <w:b/>
          <w:bCs/>
          <w:szCs w:val="24"/>
        </w:rPr>
      </w:pPr>
    </w:p>
    <w:p w14:paraId="43FE36DA" w14:textId="4CCB997A" w:rsidR="00A126F3" w:rsidRPr="00687FC7" w:rsidRDefault="00A126F3" w:rsidP="00A126F3">
      <w:pPr>
        <w:spacing w:after="200"/>
        <w:contextualSpacing/>
        <w:rPr>
          <w:szCs w:val="24"/>
        </w:rPr>
      </w:pPr>
      <w:r w:rsidRPr="00687FC7">
        <w:rPr>
          <w:szCs w:val="24"/>
        </w:rPr>
        <w:t xml:space="preserve">The Authority may revoke, cancel or suspend the Food Manufacturing Facility Permit/ Premises license at any time under the conditions determined in the relevant Guidelines.  </w:t>
      </w:r>
    </w:p>
    <w:p w14:paraId="5965FED9" w14:textId="77777777" w:rsidR="00A126F3" w:rsidRPr="00687FC7" w:rsidRDefault="00A126F3" w:rsidP="00A126F3">
      <w:pPr>
        <w:pBdr>
          <w:top w:val="nil"/>
          <w:left w:val="nil"/>
          <w:bottom w:val="nil"/>
          <w:right w:val="nil"/>
          <w:between w:val="nil"/>
        </w:pBdr>
        <w:rPr>
          <w:szCs w:val="24"/>
        </w:rPr>
      </w:pPr>
    </w:p>
    <w:p w14:paraId="6254089D" w14:textId="77777777" w:rsidR="00E776C6" w:rsidRPr="00687FC7" w:rsidRDefault="00E776C6" w:rsidP="00A8532F">
      <w:pPr>
        <w:pStyle w:val="Heading2"/>
        <w:spacing w:before="0" w:after="0"/>
        <w:ind w:left="1260" w:hanging="1260"/>
        <w:rPr>
          <w:szCs w:val="24"/>
          <w:u w:val="single"/>
        </w:rPr>
      </w:pPr>
      <w:bookmarkStart w:id="92" w:name="_Toc205797273"/>
      <w:bookmarkStart w:id="93" w:name="_Toc205801679"/>
      <w:bookmarkStart w:id="94" w:name="_Toc205747327"/>
    </w:p>
    <w:p w14:paraId="350A2DCE" w14:textId="71C27DE9" w:rsidR="00D356F2" w:rsidRPr="00687FC7" w:rsidRDefault="00A126F3" w:rsidP="00A8532F">
      <w:pPr>
        <w:pStyle w:val="Heading2"/>
        <w:spacing w:before="0" w:after="0"/>
        <w:ind w:left="1260" w:hanging="1260"/>
        <w:rPr>
          <w:szCs w:val="24"/>
        </w:rPr>
      </w:pPr>
      <w:bookmarkStart w:id="95" w:name="_Toc212553231"/>
      <w:r w:rsidRPr="00687FC7">
        <w:rPr>
          <w:szCs w:val="24"/>
          <w:u w:val="single"/>
        </w:rPr>
        <w:t>Article 19</w:t>
      </w:r>
      <w:r w:rsidR="00D356F2" w:rsidRPr="00687FC7">
        <w:rPr>
          <w:szCs w:val="24"/>
        </w:rPr>
        <w:t xml:space="preserve">: Validity and specificity of </w:t>
      </w:r>
      <w:r w:rsidR="003A03DB" w:rsidRPr="00687FC7">
        <w:rPr>
          <w:szCs w:val="24"/>
        </w:rPr>
        <w:t xml:space="preserve">the </w:t>
      </w:r>
      <w:r w:rsidR="00BB18D5" w:rsidRPr="00687FC7">
        <w:rPr>
          <w:szCs w:val="24"/>
        </w:rPr>
        <w:t>Food Manufacturing Facility Permit</w:t>
      </w:r>
      <w:r w:rsidR="00906449" w:rsidRPr="00687FC7">
        <w:rPr>
          <w:szCs w:val="24"/>
        </w:rPr>
        <w:t>/premises</w:t>
      </w:r>
      <w:r w:rsidR="00D356F2" w:rsidRPr="00687FC7">
        <w:rPr>
          <w:szCs w:val="24"/>
        </w:rPr>
        <w:t xml:space="preserve"> license</w:t>
      </w:r>
      <w:bookmarkEnd w:id="92"/>
      <w:bookmarkEnd w:id="93"/>
      <w:bookmarkEnd w:id="95"/>
      <w:r w:rsidR="00D356F2" w:rsidRPr="00687FC7">
        <w:rPr>
          <w:szCs w:val="24"/>
        </w:rPr>
        <w:t xml:space="preserve"> </w:t>
      </w:r>
      <w:bookmarkEnd w:id="94"/>
    </w:p>
    <w:p w14:paraId="628BFFEA" w14:textId="77777777" w:rsidR="00D356F2" w:rsidRPr="00687FC7" w:rsidRDefault="00D356F2" w:rsidP="00D356F2">
      <w:pPr>
        <w:tabs>
          <w:tab w:val="left" w:pos="630"/>
        </w:tabs>
        <w:ind w:right="-28"/>
        <w:rPr>
          <w:szCs w:val="24"/>
        </w:rPr>
      </w:pPr>
    </w:p>
    <w:p w14:paraId="2FE5AA2C" w14:textId="263ED039" w:rsidR="00D356F2" w:rsidRPr="00687FC7" w:rsidRDefault="00D356F2" w:rsidP="00491C2D">
      <w:pPr>
        <w:pStyle w:val="ListParagraph"/>
        <w:numPr>
          <w:ilvl w:val="0"/>
          <w:numId w:val="28"/>
        </w:numPr>
        <w:tabs>
          <w:tab w:val="left" w:pos="630"/>
        </w:tabs>
        <w:ind w:right="-28"/>
        <w:rPr>
          <w:rFonts w:ascii="Times New Roman" w:hAnsi="Times New Roman" w:cs="Times New Roman"/>
          <w:sz w:val="24"/>
          <w:szCs w:val="24"/>
        </w:rPr>
      </w:pPr>
      <w:r w:rsidRPr="00687FC7">
        <w:rPr>
          <w:rFonts w:ascii="Times New Roman" w:hAnsi="Times New Roman" w:cs="Times New Roman"/>
          <w:sz w:val="24"/>
          <w:szCs w:val="24"/>
        </w:rPr>
        <w:t xml:space="preserve"> </w:t>
      </w:r>
      <w:r w:rsidR="003A03DB" w:rsidRPr="00687FC7">
        <w:rPr>
          <w:rFonts w:ascii="Times New Roman" w:hAnsi="Times New Roman" w:cs="Times New Roman"/>
          <w:sz w:val="24"/>
          <w:szCs w:val="24"/>
        </w:rPr>
        <w:t>The</w:t>
      </w:r>
      <w:r w:rsidR="00AA1056" w:rsidRPr="00687FC7">
        <w:rPr>
          <w:rFonts w:ascii="Times New Roman" w:hAnsi="Times New Roman" w:cs="Times New Roman"/>
          <w:sz w:val="24"/>
          <w:szCs w:val="24"/>
        </w:rPr>
        <w:t xml:space="preserve"> </w:t>
      </w:r>
      <w:r w:rsidR="00BB18D5" w:rsidRPr="00687FC7">
        <w:rPr>
          <w:rFonts w:ascii="Times New Roman" w:hAnsi="Times New Roman" w:cs="Times New Roman"/>
          <w:sz w:val="24"/>
          <w:szCs w:val="24"/>
        </w:rPr>
        <w:t>Food Manufacturing Facility Permit</w:t>
      </w:r>
      <w:r w:rsidRPr="00687FC7">
        <w:rPr>
          <w:rFonts w:ascii="Times New Roman" w:hAnsi="Times New Roman" w:cs="Times New Roman"/>
          <w:sz w:val="24"/>
          <w:szCs w:val="24"/>
        </w:rPr>
        <w:t>/</w:t>
      </w:r>
      <w:r w:rsidRPr="00687FC7">
        <w:rPr>
          <w:rFonts w:ascii="Times New Roman" w:hAnsi="Times New Roman" w:cs="Times New Roman"/>
          <w:b/>
          <w:sz w:val="24"/>
          <w:szCs w:val="24"/>
        </w:rPr>
        <w:t xml:space="preserve"> </w:t>
      </w:r>
      <w:r w:rsidRPr="00687FC7">
        <w:rPr>
          <w:rFonts w:ascii="Times New Roman" w:hAnsi="Times New Roman" w:cs="Times New Roman"/>
          <w:sz w:val="24"/>
          <w:szCs w:val="24"/>
        </w:rPr>
        <w:t>Premises license</w:t>
      </w:r>
      <w:r w:rsidRPr="00687FC7">
        <w:rPr>
          <w:rFonts w:ascii="Times New Roman" w:hAnsi="Times New Roman" w:cs="Times New Roman"/>
          <w:b/>
          <w:sz w:val="24"/>
          <w:szCs w:val="24"/>
        </w:rPr>
        <w:t xml:space="preserve"> </w:t>
      </w:r>
      <w:r w:rsidRPr="00687FC7">
        <w:rPr>
          <w:rFonts w:ascii="Times New Roman" w:hAnsi="Times New Roman" w:cs="Times New Roman"/>
          <w:sz w:val="24"/>
          <w:szCs w:val="24"/>
        </w:rPr>
        <w:t xml:space="preserve">shall be valid for a period of sixty (60) months/ five (5) years. </w:t>
      </w:r>
    </w:p>
    <w:p w14:paraId="18BE1E9F" w14:textId="354474AC" w:rsidR="00D356F2" w:rsidRPr="00687FC7" w:rsidRDefault="003A03DB" w:rsidP="00491C2D">
      <w:pPr>
        <w:pStyle w:val="ListParagraph"/>
        <w:numPr>
          <w:ilvl w:val="0"/>
          <w:numId w:val="28"/>
        </w:numPr>
        <w:tabs>
          <w:tab w:val="left" w:pos="630"/>
        </w:tabs>
        <w:ind w:right="-28"/>
        <w:rPr>
          <w:rFonts w:ascii="Times New Roman" w:hAnsi="Times New Roman" w:cs="Times New Roman"/>
          <w:sz w:val="24"/>
          <w:szCs w:val="24"/>
        </w:rPr>
      </w:pPr>
      <w:r w:rsidRPr="00687FC7">
        <w:rPr>
          <w:rFonts w:ascii="Times New Roman" w:hAnsi="Times New Roman" w:cs="Times New Roman"/>
          <w:sz w:val="24"/>
          <w:szCs w:val="24"/>
        </w:rPr>
        <w:t>The</w:t>
      </w:r>
      <w:r w:rsidR="00AA1056" w:rsidRPr="00687FC7">
        <w:rPr>
          <w:rFonts w:ascii="Times New Roman" w:hAnsi="Times New Roman" w:cs="Times New Roman"/>
          <w:sz w:val="24"/>
          <w:szCs w:val="24"/>
        </w:rPr>
        <w:t xml:space="preserve"> </w:t>
      </w:r>
      <w:r w:rsidR="00BB18D5" w:rsidRPr="00687FC7">
        <w:rPr>
          <w:rFonts w:ascii="Times New Roman" w:hAnsi="Times New Roman" w:cs="Times New Roman"/>
          <w:sz w:val="24"/>
          <w:szCs w:val="24"/>
        </w:rPr>
        <w:t>Food Manufacturing Facility Permit</w:t>
      </w:r>
      <w:r w:rsidR="00D356F2" w:rsidRPr="00687FC7">
        <w:rPr>
          <w:rFonts w:ascii="Times New Roman" w:hAnsi="Times New Roman" w:cs="Times New Roman"/>
          <w:b/>
          <w:sz w:val="24"/>
          <w:szCs w:val="24"/>
        </w:rPr>
        <w:t xml:space="preserve"> </w:t>
      </w:r>
      <w:r w:rsidR="00D356F2" w:rsidRPr="00687FC7">
        <w:rPr>
          <w:rFonts w:ascii="Times New Roman" w:hAnsi="Times New Roman" w:cs="Times New Roman"/>
          <w:sz w:val="24"/>
          <w:szCs w:val="24"/>
        </w:rPr>
        <w:t xml:space="preserve">may be suspended or withdrawn/revoked, if any of the conditions under which it was granted </w:t>
      </w:r>
      <w:r w:rsidR="00BE22E5" w:rsidRPr="00687FC7">
        <w:rPr>
          <w:rFonts w:ascii="Times New Roman" w:hAnsi="Times New Roman" w:cs="Times New Roman"/>
          <w:sz w:val="24"/>
          <w:szCs w:val="24"/>
        </w:rPr>
        <w:t xml:space="preserve">are </w:t>
      </w:r>
      <w:r w:rsidR="00D356F2" w:rsidRPr="00687FC7">
        <w:rPr>
          <w:rFonts w:ascii="Times New Roman" w:hAnsi="Times New Roman" w:cs="Times New Roman"/>
          <w:sz w:val="24"/>
          <w:szCs w:val="24"/>
        </w:rPr>
        <w:t xml:space="preserve">violated. </w:t>
      </w:r>
    </w:p>
    <w:p w14:paraId="5532EF3F" w14:textId="77777777" w:rsidR="00665F38" w:rsidRPr="00687FC7" w:rsidRDefault="00665F38" w:rsidP="00C55CB7">
      <w:pPr>
        <w:pStyle w:val="ListParagraph"/>
        <w:tabs>
          <w:tab w:val="left" w:pos="630"/>
        </w:tabs>
        <w:ind w:left="360" w:right="-28"/>
        <w:rPr>
          <w:rFonts w:ascii="Times New Roman" w:hAnsi="Times New Roman" w:cs="Times New Roman"/>
          <w:color w:val="000000" w:themeColor="text1"/>
          <w:sz w:val="24"/>
          <w:szCs w:val="24"/>
        </w:rPr>
      </w:pPr>
    </w:p>
    <w:p w14:paraId="50A97BEC" w14:textId="33537C7C" w:rsidR="00D356F2" w:rsidRPr="00687FC7" w:rsidRDefault="00D356F2" w:rsidP="00491C2D">
      <w:pPr>
        <w:pStyle w:val="ListParagraph"/>
        <w:numPr>
          <w:ilvl w:val="0"/>
          <w:numId w:val="28"/>
        </w:numPr>
        <w:tabs>
          <w:tab w:val="left" w:pos="630"/>
        </w:tabs>
        <w:ind w:right="-28"/>
        <w:rPr>
          <w:rFonts w:ascii="Times New Roman" w:hAnsi="Times New Roman" w:cs="Times New Roman"/>
          <w:bCs/>
          <w:color w:val="000000" w:themeColor="text1"/>
          <w:sz w:val="24"/>
          <w:szCs w:val="24"/>
        </w:rPr>
      </w:pPr>
      <w:r w:rsidRPr="00687FC7">
        <w:rPr>
          <w:rFonts w:ascii="Times New Roman" w:hAnsi="Times New Roman" w:cs="Times New Roman"/>
          <w:color w:val="000000" w:themeColor="text1"/>
          <w:sz w:val="24"/>
          <w:szCs w:val="24"/>
        </w:rPr>
        <w:t xml:space="preserve">Any premises </w:t>
      </w:r>
      <w:r w:rsidR="00E776C6" w:rsidRPr="00687FC7">
        <w:rPr>
          <w:rFonts w:ascii="Times New Roman" w:hAnsi="Times New Roman" w:cs="Times New Roman"/>
          <w:color w:val="000000" w:themeColor="text1"/>
          <w:sz w:val="24"/>
          <w:szCs w:val="24"/>
        </w:rPr>
        <w:t>found with</w:t>
      </w:r>
      <w:r w:rsidR="003A03DB" w:rsidRPr="00687FC7">
        <w:rPr>
          <w:rFonts w:ascii="Times New Roman" w:hAnsi="Times New Roman" w:cs="Times New Roman"/>
          <w:color w:val="000000" w:themeColor="text1"/>
          <w:sz w:val="24"/>
          <w:szCs w:val="24"/>
        </w:rPr>
        <w:t xml:space="preserve"> an</w:t>
      </w:r>
      <w:r w:rsidRPr="00687FC7">
        <w:rPr>
          <w:rFonts w:ascii="Times New Roman" w:hAnsi="Times New Roman" w:cs="Times New Roman"/>
          <w:color w:val="000000" w:themeColor="text1"/>
          <w:sz w:val="24"/>
          <w:szCs w:val="24"/>
        </w:rPr>
        <w:t xml:space="preserve"> expired </w:t>
      </w:r>
      <w:r w:rsidR="00BB18D5" w:rsidRPr="00687FC7">
        <w:rPr>
          <w:rFonts w:ascii="Times New Roman" w:hAnsi="Times New Roman" w:cs="Times New Roman"/>
          <w:color w:val="000000" w:themeColor="text1"/>
          <w:sz w:val="24"/>
          <w:szCs w:val="24"/>
        </w:rPr>
        <w:t>Food Manufacturing Facility Permit</w:t>
      </w:r>
      <w:r w:rsidRPr="00687FC7">
        <w:rPr>
          <w:rFonts w:ascii="Times New Roman" w:hAnsi="Times New Roman" w:cs="Times New Roman"/>
          <w:b/>
          <w:color w:val="000000" w:themeColor="text1"/>
          <w:sz w:val="24"/>
          <w:szCs w:val="24"/>
        </w:rPr>
        <w:t xml:space="preserve">/ </w:t>
      </w:r>
      <w:r w:rsidRPr="00687FC7">
        <w:rPr>
          <w:rFonts w:ascii="Times New Roman" w:hAnsi="Times New Roman" w:cs="Times New Roman"/>
          <w:bCs/>
          <w:color w:val="000000" w:themeColor="text1"/>
          <w:sz w:val="24"/>
          <w:szCs w:val="24"/>
        </w:rPr>
        <w:t>Premises license</w:t>
      </w:r>
      <w:r w:rsidR="00E776C6" w:rsidRPr="00687FC7">
        <w:rPr>
          <w:rFonts w:ascii="Times New Roman" w:hAnsi="Times New Roman" w:cs="Times New Roman"/>
          <w:bCs/>
          <w:color w:val="000000" w:themeColor="text1"/>
          <w:sz w:val="24"/>
          <w:szCs w:val="24"/>
        </w:rPr>
        <w:t>,</w:t>
      </w:r>
      <w:r w:rsidRPr="00687FC7">
        <w:rPr>
          <w:rFonts w:ascii="Times New Roman" w:hAnsi="Times New Roman" w:cs="Times New Roman"/>
          <w:bCs/>
          <w:color w:val="000000" w:themeColor="text1"/>
          <w:sz w:val="24"/>
          <w:szCs w:val="24"/>
        </w:rPr>
        <w:t xml:space="preserve"> shall be closed until the </w:t>
      </w:r>
      <w:r w:rsidR="003A03DB" w:rsidRPr="00687FC7">
        <w:rPr>
          <w:rFonts w:ascii="Times New Roman" w:hAnsi="Times New Roman" w:cs="Times New Roman"/>
          <w:bCs/>
          <w:color w:val="000000" w:themeColor="text1"/>
          <w:sz w:val="24"/>
          <w:szCs w:val="24"/>
        </w:rPr>
        <w:t>permit</w:t>
      </w:r>
      <w:r w:rsidRPr="00687FC7">
        <w:rPr>
          <w:rFonts w:ascii="Times New Roman" w:hAnsi="Times New Roman" w:cs="Times New Roman"/>
          <w:bCs/>
          <w:color w:val="000000" w:themeColor="text1"/>
          <w:sz w:val="24"/>
          <w:szCs w:val="24"/>
        </w:rPr>
        <w:t>/license is renewed.</w:t>
      </w:r>
    </w:p>
    <w:p w14:paraId="1103F57D" w14:textId="77777777" w:rsidR="00D356F2" w:rsidRPr="00687FC7" w:rsidRDefault="00D356F2" w:rsidP="00D356F2">
      <w:pPr>
        <w:pStyle w:val="ListParagraph"/>
        <w:tabs>
          <w:tab w:val="left" w:pos="630"/>
        </w:tabs>
        <w:ind w:right="-28"/>
        <w:rPr>
          <w:rFonts w:ascii="Times New Roman" w:hAnsi="Times New Roman" w:cs="Times New Roman"/>
          <w:sz w:val="24"/>
          <w:szCs w:val="24"/>
        </w:rPr>
      </w:pPr>
    </w:p>
    <w:p w14:paraId="5FED6D56" w14:textId="11A1B82D" w:rsidR="00D356F2" w:rsidRPr="00687FC7" w:rsidRDefault="003A03DB" w:rsidP="00665F38">
      <w:pPr>
        <w:pStyle w:val="ListParagraph"/>
        <w:numPr>
          <w:ilvl w:val="0"/>
          <w:numId w:val="28"/>
        </w:numPr>
        <w:tabs>
          <w:tab w:val="left" w:pos="630"/>
        </w:tabs>
        <w:ind w:right="-28"/>
        <w:rPr>
          <w:rFonts w:ascii="Times New Roman" w:hAnsi="Times New Roman" w:cs="Times New Roman"/>
          <w:sz w:val="24"/>
          <w:szCs w:val="24"/>
        </w:rPr>
      </w:pPr>
      <w:r w:rsidRPr="00687FC7">
        <w:rPr>
          <w:rFonts w:ascii="Times New Roman" w:hAnsi="Times New Roman" w:cs="Times New Roman"/>
          <w:sz w:val="24"/>
          <w:szCs w:val="24"/>
        </w:rPr>
        <w:t>The</w:t>
      </w:r>
      <w:r w:rsidR="00665F38" w:rsidRPr="00687FC7">
        <w:rPr>
          <w:rFonts w:ascii="Times New Roman" w:hAnsi="Times New Roman" w:cs="Times New Roman"/>
          <w:sz w:val="24"/>
          <w:szCs w:val="24"/>
        </w:rPr>
        <w:t xml:space="preserve"> </w:t>
      </w:r>
      <w:r w:rsidR="00BB18D5" w:rsidRPr="00687FC7">
        <w:rPr>
          <w:rFonts w:ascii="Times New Roman" w:hAnsi="Times New Roman" w:cs="Times New Roman"/>
          <w:sz w:val="24"/>
          <w:szCs w:val="24"/>
        </w:rPr>
        <w:t>Food Manufacturing Facility Permit</w:t>
      </w:r>
      <w:r w:rsidR="00D356F2" w:rsidRPr="00687FC7">
        <w:rPr>
          <w:rFonts w:ascii="Times New Roman" w:hAnsi="Times New Roman" w:cs="Times New Roman"/>
          <w:sz w:val="24"/>
          <w:szCs w:val="24"/>
        </w:rPr>
        <w:t xml:space="preserve"> /premises licence issued to an applicant shall not be transferred to another applicant or premises. </w:t>
      </w:r>
    </w:p>
    <w:p w14:paraId="5529CD64" w14:textId="77777777" w:rsidR="00665F38" w:rsidRPr="00687FC7" w:rsidRDefault="00665F38" w:rsidP="00665F38">
      <w:pPr>
        <w:tabs>
          <w:tab w:val="left" w:pos="630"/>
        </w:tabs>
        <w:ind w:right="-28"/>
        <w:rPr>
          <w:szCs w:val="24"/>
        </w:rPr>
      </w:pPr>
    </w:p>
    <w:p w14:paraId="6E554B5C" w14:textId="004E3B90" w:rsidR="00665F38" w:rsidRPr="00687FC7" w:rsidRDefault="00D356F2" w:rsidP="00491C2D">
      <w:pPr>
        <w:pStyle w:val="ListParagraph"/>
        <w:numPr>
          <w:ilvl w:val="0"/>
          <w:numId w:val="28"/>
        </w:numPr>
        <w:tabs>
          <w:tab w:val="left" w:pos="630"/>
        </w:tabs>
        <w:ind w:right="-28"/>
        <w:rPr>
          <w:rFonts w:ascii="Times New Roman" w:hAnsi="Times New Roman" w:cs="Times New Roman"/>
          <w:color w:val="000000"/>
          <w:sz w:val="24"/>
          <w:szCs w:val="24"/>
        </w:rPr>
      </w:pPr>
      <w:r w:rsidRPr="00687FC7">
        <w:rPr>
          <w:rFonts w:ascii="Times New Roman" w:eastAsia="Times New Roman" w:hAnsi="Times New Roman" w:cs="Times New Roman"/>
          <w:color w:val="000000"/>
          <w:sz w:val="24"/>
          <w:szCs w:val="24"/>
        </w:rPr>
        <w:t xml:space="preserve">No Food Business Operator shall engage in manufacturing, wholesaling and/ or retailing </w:t>
      </w:r>
      <w:r w:rsidR="003D321F" w:rsidRPr="00687FC7">
        <w:rPr>
          <w:rFonts w:ascii="Times New Roman" w:eastAsia="Times New Roman" w:hAnsi="Times New Roman" w:cs="Times New Roman"/>
          <w:color w:val="000000"/>
          <w:sz w:val="24"/>
          <w:szCs w:val="24"/>
        </w:rPr>
        <w:t xml:space="preserve">of </w:t>
      </w:r>
      <w:r w:rsidRPr="00687FC7">
        <w:rPr>
          <w:rFonts w:ascii="Times New Roman" w:eastAsia="Times New Roman" w:hAnsi="Times New Roman" w:cs="Times New Roman"/>
          <w:color w:val="000000"/>
          <w:sz w:val="24"/>
          <w:szCs w:val="24"/>
        </w:rPr>
        <w:t xml:space="preserve">processed food products and related products without prior written approval from the </w:t>
      </w:r>
      <w:r w:rsidR="003D321F" w:rsidRPr="00687FC7">
        <w:rPr>
          <w:rFonts w:ascii="Times New Roman" w:eastAsia="Times New Roman" w:hAnsi="Times New Roman" w:cs="Times New Roman"/>
          <w:color w:val="000000"/>
          <w:sz w:val="24"/>
          <w:szCs w:val="24"/>
        </w:rPr>
        <w:t>A</w:t>
      </w:r>
      <w:r w:rsidRPr="00687FC7">
        <w:rPr>
          <w:rFonts w:ascii="Times New Roman" w:eastAsia="Times New Roman" w:hAnsi="Times New Roman" w:cs="Times New Roman"/>
          <w:color w:val="000000"/>
          <w:sz w:val="24"/>
          <w:szCs w:val="24"/>
        </w:rPr>
        <w:t xml:space="preserve">uthority. </w:t>
      </w:r>
    </w:p>
    <w:p w14:paraId="32886D89" w14:textId="1F64EF00" w:rsidR="00D356F2" w:rsidRPr="00687FC7" w:rsidRDefault="00D356F2" w:rsidP="00C55CB7">
      <w:pPr>
        <w:tabs>
          <w:tab w:val="left" w:pos="630"/>
        </w:tabs>
        <w:ind w:right="-28"/>
        <w:rPr>
          <w:color w:val="000000"/>
          <w:szCs w:val="24"/>
        </w:rPr>
      </w:pPr>
      <w:r w:rsidRPr="00687FC7">
        <w:rPr>
          <w:rFonts w:eastAsia="Times New Roman"/>
          <w:color w:val="000000"/>
          <w:szCs w:val="24"/>
        </w:rPr>
        <w:t xml:space="preserve"> </w:t>
      </w:r>
    </w:p>
    <w:p w14:paraId="36DEECD3" w14:textId="042355AB" w:rsidR="00D356F2" w:rsidRPr="00687FC7" w:rsidRDefault="00D356F2" w:rsidP="003A03DB">
      <w:pPr>
        <w:pStyle w:val="ListParagraph"/>
        <w:numPr>
          <w:ilvl w:val="0"/>
          <w:numId w:val="28"/>
        </w:numPr>
        <w:tabs>
          <w:tab w:val="left" w:pos="630"/>
        </w:tabs>
        <w:ind w:right="-28"/>
        <w:rPr>
          <w:rFonts w:ascii="Times New Roman" w:hAnsi="Times New Roman" w:cs="Times New Roman"/>
          <w:sz w:val="24"/>
          <w:szCs w:val="24"/>
        </w:rPr>
      </w:pPr>
      <w:r w:rsidRPr="00687FC7">
        <w:rPr>
          <w:rFonts w:ascii="Times New Roman" w:eastAsia="Times New Roman" w:hAnsi="Times New Roman" w:cs="Times New Roman"/>
          <w:sz w:val="24"/>
          <w:szCs w:val="24"/>
        </w:rPr>
        <w:t xml:space="preserve">Applications for </w:t>
      </w:r>
      <w:r w:rsidR="003A03DB" w:rsidRPr="00687FC7">
        <w:rPr>
          <w:rFonts w:ascii="Times New Roman" w:eastAsia="Times New Roman" w:hAnsi="Times New Roman" w:cs="Times New Roman"/>
          <w:sz w:val="24"/>
          <w:szCs w:val="24"/>
        </w:rPr>
        <w:t>Food Manufacturing Facility Permit</w:t>
      </w:r>
      <w:r w:rsidRPr="00687FC7">
        <w:rPr>
          <w:rFonts w:ascii="Times New Roman" w:eastAsia="Times New Roman" w:hAnsi="Times New Roman" w:cs="Times New Roman"/>
          <w:sz w:val="24"/>
          <w:szCs w:val="24"/>
        </w:rPr>
        <w:t xml:space="preserve">/premises license renewal shall be made at </w:t>
      </w:r>
      <w:r w:rsidR="0005556C" w:rsidRPr="00687FC7">
        <w:rPr>
          <w:rFonts w:ascii="Times New Roman" w:eastAsia="Times New Roman" w:hAnsi="Times New Roman" w:cs="Times New Roman"/>
          <w:sz w:val="24"/>
          <w:szCs w:val="24"/>
        </w:rPr>
        <w:t>least sixty</w:t>
      </w:r>
      <w:r w:rsidRPr="00687FC7">
        <w:rPr>
          <w:rFonts w:ascii="Times New Roman" w:eastAsia="Times New Roman" w:hAnsi="Times New Roman" w:cs="Times New Roman"/>
          <w:sz w:val="24"/>
          <w:szCs w:val="24"/>
        </w:rPr>
        <w:t xml:space="preserve"> (60) calendar days before the </w:t>
      </w:r>
      <w:r w:rsidR="003D321F" w:rsidRPr="00687FC7">
        <w:rPr>
          <w:rFonts w:ascii="Times New Roman" w:eastAsia="Times New Roman" w:hAnsi="Times New Roman" w:cs="Times New Roman"/>
          <w:sz w:val="24"/>
          <w:szCs w:val="24"/>
        </w:rPr>
        <w:t xml:space="preserve">expiry </w:t>
      </w:r>
      <w:r w:rsidRPr="00687FC7">
        <w:rPr>
          <w:rFonts w:ascii="Times New Roman" w:eastAsia="Times New Roman" w:hAnsi="Times New Roman" w:cs="Times New Roman"/>
          <w:sz w:val="24"/>
          <w:szCs w:val="24"/>
        </w:rPr>
        <w:t xml:space="preserve">date of the valid license. </w:t>
      </w:r>
    </w:p>
    <w:p w14:paraId="23D2E48E" w14:textId="77777777" w:rsidR="00665F38" w:rsidRPr="00687FC7" w:rsidRDefault="00665F38" w:rsidP="00C55CB7">
      <w:pPr>
        <w:tabs>
          <w:tab w:val="left" w:pos="630"/>
        </w:tabs>
        <w:ind w:right="-28"/>
        <w:rPr>
          <w:szCs w:val="24"/>
        </w:rPr>
      </w:pPr>
    </w:p>
    <w:p w14:paraId="21301C24" w14:textId="55588B69" w:rsidR="00D356F2" w:rsidRPr="00687FC7" w:rsidRDefault="00D356F2" w:rsidP="00491C2D">
      <w:pPr>
        <w:pStyle w:val="ListParagraph"/>
        <w:numPr>
          <w:ilvl w:val="0"/>
          <w:numId w:val="28"/>
        </w:numPr>
        <w:tabs>
          <w:tab w:val="left" w:pos="630"/>
        </w:tabs>
        <w:ind w:right="-28"/>
        <w:rPr>
          <w:rFonts w:ascii="Times New Roman" w:hAnsi="Times New Roman" w:cs="Times New Roman"/>
          <w:sz w:val="24"/>
          <w:szCs w:val="24"/>
        </w:rPr>
      </w:pPr>
      <w:r w:rsidRPr="00687FC7">
        <w:rPr>
          <w:rFonts w:ascii="Times New Roman" w:eastAsia="Times New Roman" w:hAnsi="Times New Roman" w:cs="Times New Roman"/>
          <w:sz w:val="24"/>
          <w:szCs w:val="24"/>
        </w:rPr>
        <w:t xml:space="preserve">Upon reception of a complete application for license renewal, the Authority shall assess the compliance history of the establishment and determine whether physical, desk or virtual inspections </w:t>
      </w:r>
      <w:r w:rsidR="004934B0" w:rsidRPr="00687FC7">
        <w:rPr>
          <w:rFonts w:ascii="Times New Roman" w:eastAsia="Times New Roman" w:hAnsi="Times New Roman" w:cs="Times New Roman"/>
          <w:sz w:val="24"/>
          <w:szCs w:val="24"/>
        </w:rPr>
        <w:t>may be performed</w:t>
      </w:r>
      <w:r w:rsidRPr="00687FC7">
        <w:rPr>
          <w:rFonts w:ascii="Times New Roman" w:eastAsia="Times New Roman" w:hAnsi="Times New Roman" w:cs="Times New Roman"/>
          <w:sz w:val="24"/>
          <w:szCs w:val="24"/>
        </w:rPr>
        <w:t xml:space="preserve">. </w:t>
      </w:r>
    </w:p>
    <w:p w14:paraId="4DB4617A" w14:textId="77777777" w:rsidR="00D356F2" w:rsidRPr="00687FC7" w:rsidRDefault="00D356F2" w:rsidP="00D356F2">
      <w:pPr>
        <w:tabs>
          <w:tab w:val="left" w:pos="630"/>
        </w:tabs>
        <w:ind w:left="284" w:right="-28" w:hanging="426"/>
        <w:rPr>
          <w:szCs w:val="24"/>
        </w:rPr>
      </w:pPr>
      <w:r w:rsidRPr="00687FC7">
        <w:rPr>
          <w:szCs w:val="24"/>
        </w:rPr>
        <w:t xml:space="preserve"> </w:t>
      </w:r>
    </w:p>
    <w:p w14:paraId="1C0C5B57" w14:textId="7DBA1B14" w:rsidR="00D356F2" w:rsidRPr="00687FC7" w:rsidRDefault="00A126F3" w:rsidP="00D356F2">
      <w:pPr>
        <w:pStyle w:val="Heading2"/>
        <w:spacing w:before="0" w:after="0"/>
        <w:rPr>
          <w:szCs w:val="24"/>
          <w:u w:val="single"/>
        </w:rPr>
      </w:pPr>
      <w:bookmarkStart w:id="96" w:name="_Toc205747328"/>
      <w:bookmarkStart w:id="97" w:name="_Toc205797274"/>
      <w:bookmarkStart w:id="98" w:name="_Toc205801680"/>
      <w:bookmarkStart w:id="99" w:name="_Toc212553232"/>
      <w:r w:rsidRPr="00687FC7">
        <w:rPr>
          <w:szCs w:val="24"/>
          <w:u w:val="single"/>
        </w:rPr>
        <w:lastRenderedPageBreak/>
        <w:t>Article 20</w:t>
      </w:r>
      <w:r w:rsidR="00D356F2" w:rsidRPr="00687FC7">
        <w:rPr>
          <w:szCs w:val="24"/>
        </w:rPr>
        <w:t xml:space="preserve">: </w:t>
      </w:r>
      <w:r w:rsidR="00D356F2" w:rsidRPr="00687FC7">
        <w:rPr>
          <w:b w:val="0"/>
          <w:szCs w:val="24"/>
        </w:rPr>
        <w:t>A</w:t>
      </w:r>
      <w:r w:rsidR="00D356F2" w:rsidRPr="00687FC7">
        <w:rPr>
          <w:szCs w:val="24"/>
        </w:rPr>
        <w:t>pproval of variations</w:t>
      </w:r>
      <w:bookmarkEnd w:id="96"/>
      <w:bookmarkEnd w:id="97"/>
      <w:bookmarkEnd w:id="98"/>
      <w:bookmarkEnd w:id="99"/>
    </w:p>
    <w:p w14:paraId="2118E02A" w14:textId="77777777" w:rsidR="00D356F2" w:rsidRPr="00687FC7" w:rsidRDefault="00D356F2" w:rsidP="00D356F2">
      <w:pPr>
        <w:tabs>
          <w:tab w:val="left" w:pos="630"/>
        </w:tabs>
        <w:ind w:left="426" w:right="-28" w:hanging="426"/>
        <w:rPr>
          <w:szCs w:val="24"/>
        </w:rPr>
      </w:pPr>
    </w:p>
    <w:p w14:paraId="525C70A4" w14:textId="79510E41" w:rsidR="00D356F2" w:rsidRPr="00687FC7" w:rsidRDefault="00D356F2" w:rsidP="00A8532F">
      <w:pPr>
        <w:pStyle w:val="ListParagraph"/>
        <w:numPr>
          <w:ilvl w:val="0"/>
          <w:numId w:val="35"/>
        </w:numPr>
        <w:ind w:left="360" w:right="-28"/>
        <w:rPr>
          <w:rFonts w:ascii="Times New Roman" w:hAnsi="Times New Roman" w:cs="Times New Roman"/>
          <w:sz w:val="24"/>
          <w:szCs w:val="24"/>
        </w:rPr>
      </w:pPr>
      <w:r w:rsidRPr="00687FC7">
        <w:rPr>
          <w:rFonts w:ascii="Times New Roman" w:hAnsi="Times New Roman" w:cs="Times New Roman"/>
          <w:sz w:val="24"/>
          <w:szCs w:val="24"/>
        </w:rPr>
        <w:t xml:space="preserve">Any change(s) to the information </w:t>
      </w:r>
      <w:r w:rsidR="00F64C2F" w:rsidRPr="00687FC7">
        <w:rPr>
          <w:rFonts w:ascii="Times New Roman" w:hAnsi="Times New Roman" w:cs="Times New Roman"/>
          <w:sz w:val="24"/>
          <w:szCs w:val="24"/>
        </w:rPr>
        <w:t xml:space="preserve">appearing </w:t>
      </w:r>
      <w:r w:rsidRPr="00687FC7">
        <w:rPr>
          <w:rFonts w:ascii="Times New Roman" w:hAnsi="Times New Roman" w:cs="Times New Roman"/>
          <w:sz w:val="24"/>
          <w:szCs w:val="24"/>
        </w:rPr>
        <w:t>on the license shall be notified to the Authority within a period of five (5) working days.</w:t>
      </w:r>
    </w:p>
    <w:p w14:paraId="40DEAE88" w14:textId="77777777" w:rsidR="00665F38" w:rsidRPr="00687FC7" w:rsidRDefault="00665F38" w:rsidP="00C55CB7">
      <w:pPr>
        <w:pStyle w:val="ListParagraph"/>
        <w:ind w:left="360" w:right="-28"/>
        <w:rPr>
          <w:rFonts w:ascii="Times New Roman" w:hAnsi="Times New Roman" w:cs="Times New Roman"/>
          <w:sz w:val="24"/>
          <w:szCs w:val="24"/>
        </w:rPr>
      </w:pPr>
    </w:p>
    <w:p w14:paraId="3F5A250F" w14:textId="77777777" w:rsidR="00D356F2" w:rsidRPr="00687FC7" w:rsidRDefault="00D356F2" w:rsidP="00A8532F">
      <w:pPr>
        <w:pStyle w:val="ListParagraph"/>
        <w:numPr>
          <w:ilvl w:val="0"/>
          <w:numId w:val="35"/>
        </w:numPr>
        <w:ind w:left="360" w:right="-28"/>
        <w:rPr>
          <w:rFonts w:ascii="Times New Roman" w:hAnsi="Times New Roman" w:cs="Times New Roman"/>
          <w:sz w:val="24"/>
          <w:szCs w:val="24"/>
        </w:rPr>
      </w:pPr>
      <w:r w:rsidRPr="00687FC7">
        <w:rPr>
          <w:rFonts w:ascii="Times New Roman" w:hAnsi="Times New Roman" w:cs="Times New Roman"/>
          <w:sz w:val="24"/>
          <w:szCs w:val="24"/>
        </w:rPr>
        <w:t>Any variation to information of a licensed food establishment and/or registered food product shall only be effected upon the Authority’s approval according to the conditions, procedures and requirements prescribed in the relevant guidelines.</w:t>
      </w:r>
    </w:p>
    <w:p w14:paraId="004C965B" w14:textId="77777777" w:rsidR="00D356F2" w:rsidRPr="00687FC7" w:rsidRDefault="00D356F2" w:rsidP="00D356F2">
      <w:pPr>
        <w:rPr>
          <w:szCs w:val="24"/>
        </w:rPr>
      </w:pPr>
    </w:p>
    <w:p w14:paraId="1530D5BC" w14:textId="5AC0E39B" w:rsidR="00D356F2" w:rsidRPr="00687FC7" w:rsidRDefault="00C45C8B" w:rsidP="00D356F2">
      <w:pPr>
        <w:pStyle w:val="Heading2"/>
        <w:spacing w:before="0" w:after="0"/>
        <w:rPr>
          <w:szCs w:val="24"/>
        </w:rPr>
      </w:pPr>
      <w:bookmarkStart w:id="100" w:name="_Toc205747329"/>
      <w:bookmarkStart w:id="101" w:name="_Toc205797275"/>
      <w:bookmarkStart w:id="102" w:name="_Toc205801681"/>
      <w:bookmarkStart w:id="103" w:name="_Toc212553233"/>
      <w:r w:rsidRPr="00687FC7">
        <w:rPr>
          <w:szCs w:val="24"/>
          <w:u w:val="single"/>
        </w:rPr>
        <w:t>Article 21</w:t>
      </w:r>
      <w:r w:rsidR="00D356F2" w:rsidRPr="00687FC7">
        <w:rPr>
          <w:szCs w:val="24"/>
        </w:rPr>
        <w:t>: Establishment of Technical and Advisory Committee</w:t>
      </w:r>
      <w:bookmarkEnd w:id="100"/>
      <w:bookmarkEnd w:id="101"/>
      <w:bookmarkEnd w:id="102"/>
      <w:bookmarkEnd w:id="103"/>
    </w:p>
    <w:p w14:paraId="0D845B61" w14:textId="77777777" w:rsidR="00D356F2" w:rsidRPr="00687FC7" w:rsidRDefault="00D356F2" w:rsidP="00D356F2">
      <w:pPr>
        <w:rPr>
          <w:szCs w:val="24"/>
        </w:rPr>
      </w:pPr>
    </w:p>
    <w:p w14:paraId="29B23E0F" w14:textId="77777777" w:rsidR="00D356F2" w:rsidRPr="00687FC7" w:rsidRDefault="00D356F2" w:rsidP="00D356F2">
      <w:pPr>
        <w:ind w:right="-28"/>
        <w:rPr>
          <w:szCs w:val="24"/>
        </w:rPr>
      </w:pPr>
      <w:r w:rsidRPr="00687FC7">
        <w:rPr>
          <w:szCs w:val="24"/>
        </w:rPr>
        <w:t xml:space="preserve">The Authority may establish technical and/or advisory committees comprising of internal and/or external experts from different scientific fields with clear terms of reference to advise the Authority on decision making on regulatory matters.  </w:t>
      </w:r>
    </w:p>
    <w:p w14:paraId="36039CB9" w14:textId="77777777" w:rsidR="00D356F2" w:rsidRPr="00687FC7" w:rsidRDefault="00D356F2" w:rsidP="00D356F2">
      <w:pPr>
        <w:ind w:right="-28"/>
        <w:rPr>
          <w:szCs w:val="24"/>
        </w:rPr>
      </w:pPr>
    </w:p>
    <w:p w14:paraId="43A03801" w14:textId="60204217" w:rsidR="00D356F2" w:rsidRPr="00687FC7" w:rsidRDefault="00D356F2" w:rsidP="00D356F2">
      <w:pPr>
        <w:pStyle w:val="Heading2"/>
        <w:spacing w:before="0" w:after="0"/>
        <w:rPr>
          <w:szCs w:val="24"/>
        </w:rPr>
      </w:pPr>
      <w:bookmarkStart w:id="104" w:name="_Toc205747330"/>
      <w:bookmarkStart w:id="105" w:name="_Toc205797276"/>
      <w:bookmarkStart w:id="106" w:name="_Toc205801682"/>
      <w:bookmarkStart w:id="107" w:name="_Toc212553234"/>
      <w:r w:rsidRPr="00687FC7">
        <w:rPr>
          <w:szCs w:val="24"/>
          <w:u w:val="single"/>
        </w:rPr>
        <w:t>Ar</w:t>
      </w:r>
      <w:r w:rsidR="00C45C8B" w:rsidRPr="00687FC7">
        <w:rPr>
          <w:szCs w:val="24"/>
          <w:u w:val="single"/>
        </w:rPr>
        <w:t>ticle 22</w:t>
      </w:r>
      <w:r w:rsidRPr="00687FC7">
        <w:rPr>
          <w:szCs w:val="24"/>
        </w:rPr>
        <w:t>: Publication of regulated premises on the Authority’s website</w:t>
      </w:r>
      <w:bookmarkEnd w:id="104"/>
      <w:bookmarkEnd w:id="105"/>
      <w:bookmarkEnd w:id="106"/>
      <w:bookmarkEnd w:id="107"/>
    </w:p>
    <w:p w14:paraId="74914D2F" w14:textId="77777777" w:rsidR="00D356F2" w:rsidRPr="00687FC7" w:rsidRDefault="00D356F2" w:rsidP="00D356F2">
      <w:pPr>
        <w:rPr>
          <w:szCs w:val="24"/>
        </w:rPr>
      </w:pPr>
    </w:p>
    <w:p w14:paraId="054B0794" w14:textId="5131F995" w:rsidR="00D356F2" w:rsidRPr="00687FC7" w:rsidRDefault="00D356F2" w:rsidP="00D356F2">
      <w:pPr>
        <w:ind w:right="62"/>
        <w:rPr>
          <w:szCs w:val="24"/>
        </w:rPr>
      </w:pPr>
      <w:r w:rsidRPr="00687FC7">
        <w:rPr>
          <w:color w:val="000000"/>
          <w:szCs w:val="24"/>
        </w:rPr>
        <w:t>Approved or Licensed premises as well as premises with revoked, suspended</w:t>
      </w:r>
      <w:r w:rsidR="00521586" w:rsidRPr="00687FC7">
        <w:rPr>
          <w:color w:val="000000"/>
          <w:szCs w:val="24"/>
        </w:rPr>
        <w:t xml:space="preserve"> </w:t>
      </w:r>
      <w:r w:rsidR="00BB18D5" w:rsidRPr="00687FC7">
        <w:rPr>
          <w:color w:val="000000"/>
          <w:szCs w:val="24"/>
        </w:rPr>
        <w:t>Food Manufacturing Facility Permit</w:t>
      </w:r>
      <w:r w:rsidR="00521586" w:rsidRPr="00687FC7">
        <w:rPr>
          <w:color w:val="000000"/>
          <w:szCs w:val="24"/>
        </w:rPr>
        <w:t>/premises licenses</w:t>
      </w:r>
      <w:r w:rsidRPr="00687FC7">
        <w:rPr>
          <w:color w:val="000000"/>
          <w:szCs w:val="24"/>
        </w:rPr>
        <w:t xml:space="preserve"> </w:t>
      </w:r>
      <w:r w:rsidRPr="00687FC7">
        <w:rPr>
          <w:szCs w:val="24"/>
        </w:rPr>
        <w:t>shall be published on the Rwanda FDA website, and on any other media, as the Authority may decide.</w:t>
      </w:r>
    </w:p>
    <w:p w14:paraId="2A6E63DA" w14:textId="77777777" w:rsidR="00D356F2" w:rsidRPr="00687FC7" w:rsidRDefault="00D356F2" w:rsidP="00D356F2">
      <w:pPr>
        <w:ind w:right="62"/>
        <w:rPr>
          <w:szCs w:val="24"/>
        </w:rPr>
      </w:pPr>
    </w:p>
    <w:p w14:paraId="67F966AD" w14:textId="7F2D0236" w:rsidR="00D356F2" w:rsidRPr="00687FC7" w:rsidRDefault="00C45C8B" w:rsidP="00D356F2">
      <w:pPr>
        <w:pStyle w:val="Heading2"/>
        <w:spacing w:before="0" w:after="0"/>
        <w:rPr>
          <w:szCs w:val="24"/>
        </w:rPr>
      </w:pPr>
      <w:bookmarkStart w:id="108" w:name="_Toc205747331"/>
      <w:bookmarkStart w:id="109" w:name="_Toc205797277"/>
      <w:bookmarkStart w:id="110" w:name="_Toc205801683"/>
      <w:bookmarkStart w:id="111" w:name="_Toc212553235"/>
      <w:r w:rsidRPr="00687FC7">
        <w:rPr>
          <w:szCs w:val="24"/>
          <w:u w:val="single"/>
        </w:rPr>
        <w:t>Article 23</w:t>
      </w:r>
      <w:r w:rsidR="00D356F2" w:rsidRPr="00687FC7">
        <w:rPr>
          <w:szCs w:val="24"/>
        </w:rPr>
        <w:t>:</w:t>
      </w:r>
      <w:r w:rsidR="00521586" w:rsidRPr="00687FC7">
        <w:rPr>
          <w:szCs w:val="24"/>
        </w:rPr>
        <w:t xml:space="preserve"> Display of the</w:t>
      </w:r>
      <w:r w:rsidR="00D356F2" w:rsidRPr="00687FC7">
        <w:rPr>
          <w:szCs w:val="24"/>
        </w:rPr>
        <w:t xml:space="preserve"> license</w:t>
      </w:r>
      <w:bookmarkEnd w:id="108"/>
      <w:bookmarkEnd w:id="109"/>
      <w:bookmarkEnd w:id="110"/>
      <w:r w:rsidR="00521586" w:rsidRPr="00687FC7">
        <w:rPr>
          <w:szCs w:val="24"/>
        </w:rPr>
        <w:t xml:space="preserve"> </w:t>
      </w:r>
      <w:r w:rsidR="00E776C6" w:rsidRPr="00687FC7">
        <w:rPr>
          <w:szCs w:val="24"/>
        </w:rPr>
        <w:t>and signpost</w:t>
      </w:r>
      <w:bookmarkEnd w:id="111"/>
      <w:r w:rsidR="00E776C6" w:rsidRPr="00687FC7">
        <w:rPr>
          <w:szCs w:val="24"/>
        </w:rPr>
        <w:t xml:space="preserve"> </w:t>
      </w:r>
    </w:p>
    <w:p w14:paraId="65E4FBCC" w14:textId="77777777" w:rsidR="00D356F2" w:rsidRPr="00687FC7" w:rsidRDefault="00D356F2" w:rsidP="00D356F2">
      <w:pPr>
        <w:rPr>
          <w:szCs w:val="24"/>
        </w:rPr>
      </w:pPr>
    </w:p>
    <w:p w14:paraId="28F470C6" w14:textId="359CBB51" w:rsidR="00E776C6" w:rsidRPr="00687FC7" w:rsidRDefault="00521586" w:rsidP="00E776C6">
      <w:pPr>
        <w:ind w:right="-28"/>
        <w:rPr>
          <w:szCs w:val="24"/>
        </w:rPr>
      </w:pPr>
      <w:r w:rsidRPr="00687FC7">
        <w:rPr>
          <w:szCs w:val="24"/>
        </w:rPr>
        <w:t xml:space="preserve">The approval </w:t>
      </w:r>
      <w:r w:rsidR="00D356F2" w:rsidRPr="00687FC7">
        <w:rPr>
          <w:szCs w:val="24"/>
        </w:rPr>
        <w:t>/premises license shall be conspicuously displayed in the authorized premises.</w:t>
      </w:r>
      <w:r w:rsidR="00E776C6" w:rsidRPr="00687FC7">
        <w:rPr>
          <w:szCs w:val="24"/>
        </w:rPr>
        <w:t xml:space="preserve"> A </w:t>
      </w:r>
      <w:r w:rsidR="0005556C" w:rsidRPr="00687FC7">
        <w:rPr>
          <w:szCs w:val="24"/>
        </w:rPr>
        <w:t>licensed or</w:t>
      </w:r>
      <w:r w:rsidR="00E776C6" w:rsidRPr="00687FC7">
        <w:rPr>
          <w:szCs w:val="24"/>
        </w:rPr>
        <w:t xml:space="preserve"> Authorized premises shall be identified by a clearly displayed signpost.</w:t>
      </w:r>
    </w:p>
    <w:p w14:paraId="43BA9E0F" w14:textId="77777777" w:rsidR="00D356F2" w:rsidRPr="00687FC7" w:rsidRDefault="00D356F2" w:rsidP="00D356F2">
      <w:pPr>
        <w:ind w:right="-28"/>
        <w:rPr>
          <w:szCs w:val="24"/>
        </w:rPr>
      </w:pPr>
      <w:bookmarkStart w:id="112" w:name="_heading=h.ihv636" w:colFirst="0" w:colLast="0"/>
      <w:bookmarkEnd w:id="112"/>
    </w:p>
    <w:p w14:paraId="694E89B3" w14:textId="28C5C22E" w:rsidR="00D356F2" w:rsidRPr="00687FC7" w:rsidRDefault="00D356F2" w:rsidP="00D356F2">
      <w:pPr>
        <w:pStyle w:val="Heading2"/>
        <w:spacing w:before="0" w:after="0"/>
        <w:rPr>
          <w:szCs w:val="24"/>
        </w:rPr>
      </w:pPr>
      <w:bookmarkStart w:id="113" w:name="_Toc205747333"/>
      <w:bookmarkStart w:id="114" w:name="_Toc205797279"/>
      <w:bookmarkStart w:id="115" w:name="_Toc205801685"/>
      <w:bookmarkStart w:id="116" w:name="_Toc212553236"/>
      <w:r w:rsidRPr="00687FC7">
        <w:rPr>
          <w:szCs w:val="24"/>
          <w:u w:val="single"/>
        </w:rPr>
        <w:t>Article 2</w:t>
      </w:r>
      <w:r w:rsidR="00C45C8B" w:rsidRPr="00687FC7">
        <w:rPr>
          <w:szCs w:val="24"/>
          <w:u w:val="single"/>
        </w:rPr>
        <w:t>4</w:t>
      </w:r>
      <w:r w:rsidRPr="00687FC7">
        <w:rPr>
          <w:szCs w:val="24"/>
        </w:rPr>
        <w:t>: Compliance with the Law on Occupational Health and Safety</w:t>
      </w:r>
      <w:bookmarkEnd w:id="113"/>
      <w:bookmarkEnd w:id="114"/>
      <w:bookmarkEnd w:id="115"/>
      <w:bookmarkEnd w:id="116"/>
    </w:p>
    <w:p w14:paraId="05059995" w14:textId="77777777" w:rsidR="00D356F2" w:rsidRPr="00687FC7" w:rsidRDefault="00D356F2" w:rsidP="00D356F2">
      <w:pPr>
        <w:ind w:right="-28"/>
        <w:rPr>
          <w:szCs w:val="24"/>
        </w:rPr>
      </w:pPr>
    </w:p>
    <w:p w14:paraId="42E19EC7" w14:textId="77777777" w:rsidR="00D356F2" w:rsidRPr="00687FC7" w:rsidRDefault="00D356F2" w:rsidP="00D356F2">
      <w:pPr>
        <w:ind w:right="-28"/>
        <w:rPr>
          <w:szCs w:val="24"/>
        </w:rPr>
      </w:pPr>
      <w:r w:rsidRPr="00687FC7">
        <w:rPr>
          <w:szCs w:val="24"/>
        </w:rPr>
        <w:t>The premises shall comply with the requirements of the relevant law Regulating Labour and Occupational Health and Safety in Rwanda.</w:t>
      </w:r>
    </w:p>
    <w:p w14:paraId="6495143A" w14:textId="77777777" w:rsidR="00D356F2" w:rsidRPr="00687FC7" w:rsidRDefault="00D356F2" w:rsidP="00D356F2">
      <w:pPr>
        <w:ind w:right="-28"/>
        <w:rPr>
          <w:szCs w:val="24"/>
        </w:rPr>
      </w:pPr>
    </w:p>
    <w:p w14:paraId="4635F067" w14:textId="628EA05A" w:rsidR="00D356F2" w:rsidRPr="00687FC7" w:rsidRDefault="00D356F2" w:rsidP="00D356F2">
      <w:pPr>
        <w:pStyle w:val="Heading2"/>
        <w:spacing w:before="0" w:after="0"/>
        <w:rPr>
          <w:szCs w:val="24"/>
        </w:rPr>
      </w:pPr>
      <w:bookmarkStart w:id="117" w:name="_Toc205747334"/>
      <w:bookmarkStart w:id="118" w:name="_Toc205797280"/>
      <w:bookmarkStart w:id="119" w:name="_Toc205801686"/>
      <w:bookmarkStart w:id="120" w:name="_Toc212553237"/>
      <w:r w:rsidRPr="00687FC7">
        <w:rPr>
          <w:szCs w:val="24"/>
          <w:u w:val="single"/>
        </w:rPr>
        <w:t>Article 2</w:t>
      </w:r>
      <w:r w:rsidR="00C45C8B" w:rsidRPr="00687FC7">
        <w:rPr>
          <w:szCs w:val="24"/>
          <w:u w:val="single"/>
        </w:rPr>
        <w:t>5</w:t>
      </w:r>
      <w:r w:rsidRPr="00687FC7">
        <w:rPr>
          <w:szCs w:val="24"/>
        </w:rPr>
        <w:t>: Documentation and related controls</w:t>
      </w:r>
      <w:bookmarkEnd w:id="117"/>
      <w:bookmarkEnd w:id="118"/>
      <w:bookmarkEnd w:id="119"/>
      <w:bookmarkEnd w:id="120"/>
    </w:p>
    <w:p w14:paraId="1E547883" w14:textId="77777777" w:rsidR="00D356F2" w:rsidRPr="00687FC7" w:rsidRDefault="00D356F2" w:rsidP="00D356F2">
      <w:pPr>
        <w:tabs>
          <w:tab w:val="left" w:pos="630"/>
          <w:tab w:val="left" w:pos="1530"/>
        </w:tabs>
        <w:ind w:right="-28"/>
        <w:rPr>
          <w:szCs w:val="24"/>
        </w:rPr>
      </w:pPr>
    </w:p>
    <w:p w14:paraId="5D7F0B6B" w14:textId="50D21279" w:rsidR="00ED2F63" w:rsidRPr="00687FC7" w:rsidRDefault="00ED2F63" w:rsidP="00C55CB7">
      <w:pPr>
        <w:pBdr>
          <w:top w:val="nil"/>
          <w:left w:val="nil"/>
          <w:bottom w:val="nil"/>
          <w:right w:val="nil"/>
          <w:between w:val="nil"/>
        </w:pBdr>
        <w:tabs>
          <w:tab w:val="left" w:pos="1530"/>
        </w:tabs>
        <w:ind w:right="-28"/>
        <w:rPr>
          <w:rFonts w:eastAsia="Times New Roman"/>
          <w:color w:val="000000"/>
          <w:szCs w:val="24"/>
        </w:rPr>
      </w:pPr>
      <w:r w:rsidRPr="00687FC7">
        <w:rPr>
          <w:rFonts w:eastAsia="Times New Roman"/>
          <w:color w:val="000000"/>
          <w:szCs w:val="24"/>
        </w:rPr>
        <w:t xml:space="preserve">All records—including, but not limited to, complete production and quality control records, invoices, purchase orders, import authorizations, sales and distribution records throughout the supply chain for all food products, as well as administrative records of the staff—shall be properly kept and readily available to the inspection service when requested or needed. </w:t>
      </w:r>
      <w:r w:rsidRPr="00687FC7">
        <w:t xml:space="preserve">All incoming and outgoing food products must be reviewed and approved by </w:t>
      </w:r>
      <w:r w:rsidR="00E776C6" w:rsidRPr="00687FC7">
        <w:t xml:space="preserve">the </w:t>
      </w:r>
      <w:r w:rsidRPr="00687FC7">
        <w:t>duly authorized and responsible personnel prior to receipt or dispatch, ensuring compliance with all applicable quality, safety, and regulatory requirements.</w:t>
      </w:r>
    </w:p>
    <w:p w14:paraId="170C720B" w14:textId="77777777" w:rsidR="00D356F2" w:rsidRPr="00687FC7" w:rsidRDefault="00D356F2" w:rsidP="00D356F2">
      <w:pPr>
        <w:tabs>
          <w:tab w:val="left" w:pos="630"/>
          <w:tab w:val="left" w:pos="1530"/>
        </w:tabs>
        <w:ind w:right="-28"/>
        <w:rPr>
          <w:szCs w:val="24"/>
        </w:rPr>
      </w:pPr>
    </w:p>
    <w:p w14:paraId="537FD1C8" w14:textId="5CEA2E2A" w:rsidR="00D356F2" w:rsidRPr="00687FC7" w:rsidRDefault="00D356F2" w:rsidP="00F2799F">
      <w:pPr>
        <w:pStyle w:val="Heading1"/>
      </w:pPr>
      <w:bookmarkStart w:id="121" w:name="_Toc205747335"/>
      <w:bookmarkStart w:id="122" w:name="_Toc205797281"/>
      <w:bookmarkStart w:id="123" w:name="_Toc205801687"/>
      <w:bookmarkStart w:id="124" w:name="_Toc212553238"/>
      <w:r w:rsidRPr="00687FC7">
        <w:rPr>
          <w:u w:val="single"/>
        </w:rPr>
        <w:t xml:space="preserve">CHAPTER </w:t>
      </w:r>
      <w:r w:rsidR="006C6BC0" w:rsidRPr="00687FC7">
        <w:rPr>
          <w:u w:val="single"/>
        </w:rPr>
        <w:t>THREE</w:t>
      </w:r>
      <w:r w:rsidRPr="00687FC7">
        <w:rPr>
          <w:u w:val="single"/>
        </w:rPr>
        <w:t>:</w:t>
      </w:r>
      <w:r w:rsidRPr="00687FC7">
        <w:t xml:space="preserve"> ENFORCEMENT INSPECTIONS</w:t>
      </w:r>
      <w:bookmarkEnd w:id="121"/>
      <w:bookmarkEnd w:id="122"/>
      <w:bookmarkEnd w:id="123"/>
      <w:bookmarkEnd w:id="124"/>
    </w:p>
    <w:p w14:paraId="699FD1ED" w14:textId="77777777" w:rsidR="00D356F2" w:rsidRPr="00687FC7" w:rsidRDefault="00D356F2" w:rsidP="00D356F2">
      <w:pPr>
        <w:rPr>
          <w:szCs w:val="24"/>
        </w:rPr>
      </w:pPr>
    </w:p>
    <w:p w14:paraId="33455CFF" w14:textId="167B114E" w:rsidR="00D356F2" w:rsidRPr="00687FC7" w:rsidRDefault="00D356F2" w:rsidP="00A8532F">
      <w:pPr>
        <w:pStyle w:val="Heading2"/>
        <w:spacing w:before="0" w:after="0"/>
        <w:rPr>
          <w:szCs w:val="24"/>
          <w:u w:val="single"/>
        </w:rPr>
      </w:pPr>
      <w:bookmarkStart w:id="125" w:name="_Toc205747336"/>
      <w:bookmarkStart w:id="126" w:name="_Toc212553239"/>
      <w:r w:rsidRPr="00687FC7">
        <w:rPr>
          <w:szCs w:val="24"/>
          <w:u w:val="single"/>
        </w:rPr>
        <w:t>Article 2</w:t>
      </w:r>
      <w:r w:rsidR="00C45C8B" w:rsidRPr="00687FC7">
        <w:rPr>
          <w:szCs w:val="24"/>
          <w:u w:val="single"/>
        </w:rPr>
        <w:t>6</w:t>
      </w:r>
      <w:r w:rsidRPr="00687FC7">
        <w:rPr>
          <w:szCs w:val="24"/>
        </w:rPr>
        <w:t>: Collaboration with other institutions</w:t>
      </w:r>
      <w:bookmarkEnd w:id="125"/>
      <w:bookmarkEnd w:id="126"/>
    </w:p>
    <w:p w14:paraId="31EEDA8F" w14:textId="77777777" w:rsidR="002E4AEE" w:rsidRPr="00687FC7" w:rsidRDefault="002E4AEE" w:rsidP="00D356F2"/>
    <w:p w14:paraId="17BAB328" w14:textId="49E994BF" w:rsidR="00D356F2" w:rsidRPr="00687FC7" w:rsidRDefault="00D356F2" w:rsidP="0046609C">
      <w:pPr>
        <w:pStyle w:val="ListParagraph"/>
        <w:numPr>
          <w:ilvl w:val="0"/>
          <w:numId w:val="18"/>
        </w:numPr>
        <w:spacing w:after="200"/>
        <w:ind w:left="284"/>
        <w:contextualSpacing/>
        <w:rPr>
          <w:rFonts w:ascii="Times New Roman" w:hAnsi="Times New Roman" w:cs="Times New Roman"/>
          <w:sz w:val="24"/>
          <w:szCs w:val="24"/>
        </w:rPr>
      </w:pPr>
      <w:bookmarkStart w:id="127" w:name="_Toc205747337"/>
      <w:bookmarkStart w:id="128" w:name="_Toc205797282"/>
      <w:r w:rsidRPr="00687FC7">
        <w:rPr>
          <w:rFonts w:ascii="Times New Roman" w:hAnsi="Times New Roman" w:cs="Times New Roman"/>
          <w:sz w:val="24"/>
          <w:szCs w:val="24"/>
        </w:rPr>
        <w:lastRenderedPageBreak/>
        <w:t>In order to execute its mandate, the Authority may establish mechanisms for collaboration with other government institutions.  Detailed modalities shall be outlined in the relevant guidance.</w:t>
      </w:r>
      <w:bookmarkEnd w:id="127"/>
      <w:bookmarkEnd w:id="128"/>
    </w:p>
    <w:p w14:paraId="20FC3117" w14:textId="77777777" w:rsidR="0046609C" w:rsidRPr="00687FC7" w:rsidRDefault="0046609C" w:rsidP="0046609C">
      <w:pPr>
        <w:pStyle w:val="ListParagraph"/>
        <w:spacing w:after="200"/>
        <w:ind w:left="284"/>
        <w:contextualSpacing/>
        <w:rPr>
          <w:rFonts w:ascii="Times New Roman" w:hAnsi="Times New Roman" w:cs="Times New Roman"/>
          <w:sz w:val="24"/>
          <w:szCs w:val="24"/>
        </w:rPr>
      </w:pPr>
    </w:p>
    <w:p w14:paraId="5437A99E" w14:textId="048E6593" w:rsidR="00E776C6" w:rsidRPr="00687FC7" w:rsidRDefault="00D356F2" w:rsidP="0046609C">
      <w:pPr>
        <w:pStyle w:val="ListParagraph"/>
        <w:numPr>
          <w:ilvl w:val="0"/>
          <w:numId w:val="18"/>
        </w:numPr>
        <w:spacing w:after="200"/>
        <w:ind w:left="284"/>
        <w:contextualSpacing/>
        <w:rPr>
          <w:rFonts w:ascii="Times New Roman" w:hAnsi="Times New Roman" w:cs="Times New Roman"/>
          <w:sz w:val="24"/>
          <w:szCs w:val="24"/>
        </w:rPr>
      </w:pPr>
      <w:r w:rsidRPr="00687FC7">
        <w:rPr>
          <w:rFonts w:ascii="Times New Roman" w:hAnsi="Times New Roman" w:cs="Times New Roman"/>
          <w:sz w:val="24"/>
          <w:szCs w:val="24"/>
        </w:rPr>
        <w:t xml:space="preserve">Rwanda FDA may delegate recognized organizations/competent </w:t>
      </w:r>
      <w:r w:rsidR="0074414D" w:rsidRPr="00687FC7">
        <w:rPr>
          <w:rFonts w:ascii="Times New Roman" w:hAnsi="Times New Roman" w:cs="Times New Roman"/>
          <w:sz w:val="24"/>
          <w:szCs w:val="24"/>
        </w:rPr>
        <w:t>A</w:t>
      </w:r>
      <w:r w:rsidRPr="00687FC7">
        <w:rPr>
          <w:rFonts w:ascii="Times New Roman" w:hAnsi="Times New Roman" w:cs="Times New Roman"/>
          <w:sz w:val="24"/>
          <w:szCs w:val="24"/>
        </w:rPr>
        <w:t>uthority to conduct part or whole inspection and/or may authorize public or recognized private laboratories to carry out official analyses on their behalf.</w:t>
      </w:r>
    </w:p>
    <w:p w14:paraId="6C28934B" w14:textId="77777777" w:rsidR="0046609C" w:rsidRPr="00687FC7" w:rsidRDefault="0046609C" w:rsidP="0046609C">
      <w:pPr>
        <w:pStyle w:val="ListParagraph"/>
        <w:rPr>
          <w:rFonts w:ascii="Times New Roman" w:hAnsi="Times New Roman" w:cs="Times New Roman"/>
          <w:sz w:val="24"/>
          <w:szCs w:val="24"/>
        </w:rPr>
      </w:pPr>
    </w:p>
    <w:p w14:paraId="65DB5B04" w14:textId="77777777" w:rsidR="0046609C" w:rsidRPr="00687FC7" w:rsidRDefault="0046609C" w:rsidP="0046609C">
      <w:pPr>
        <w:pStyle w:val="ListParagraph"/>
        <w:spacing w:after="200"/>
        <w:ind w:left="284"/>
        <w:contextualSpacing/>
        <w:rPr>
          <w:rFonts w:ascii="Times New Roman" w:hAnsi="Times New Roman" w:cs="Times New Roman"/>
          <w:sz w:val="24"/>
          <w:szCs w:val="24"/>
        </w:rPr>
      </w:pPr>
    </w:p>
    <w:p w14:paraId="3EEF91A5" w14:textId="19CBCF51" w:rsidR="00D356F2" w:rsidRPr="00687FC7" w:rsidRDefault="00D356F2" w:rsidP="0046609C">
      <w:pPr>
        <w:pStyle w:val="ListParagraph"/>
        <w:numPr>
          <w:ilvl w:val="0"/>
          <w:numId w:val="18"/>
        </w:numPr>
        <w:spacing w:after="200"/>
        <w:ind w:left="284"/>
        <w:contextualSpacing/>
        <w:rPr>
          <w:rFonts w:ascii="Times New Roman" w:hAnsi="Times New Roman" w:cs="Times New Roman"/>
          <w:sz w:val="24"/>
          <w:szCs w:val="24"/>
        </w:rPr>
      </w:pPr>
      <w:r w:rsidRPr="00687FC7">
        <w:rPr>
          <w:rFonts w:ascii="Times New Roman" w:hAnsi="Times New Roman" w:cs="Times New Roman"/>
          <w:sz w:val="24"/>
          <w:szCs w:val="24"/>
        </w:rPr>
        <w:t xml:space="preserve">Rwanda FDA may recognize or rely on the outcomes of the activities conducted by other public institutions and/or recognized organizations to make regulatory decisions. </w:t>
      </w:r>
    </w:p>
    <w:p w14:paraId="7F1B987B" w14:textId="17F51A8D" w:rsidR="005B061F" w:rsidRPr="00687FC7" w:rsidRDefault="005B061F" w:rsidP="00D356F2">
      <w:pPr>
        <w:pBdr>
          <w:top w:val="nil"/>
          <w:left w:val="nil"/>
          <w:bottom w:val="nil"/>
          <w:right w:val="nil"/>
          <w:between w:val="nil"/>
        </w:pBdr>
        <w:rPr>
          <w:szCs w:val="24"/>
        </w:rPr>
      </w:pPr>
    </w:p>
    <w:p w14:paraId="02840D70" w14:textId="3CEF7BBE" w:rsidR="00D356F2" w:rsidRPr="00687FC7" w:rsidRDefault="00D356F2" w:rsidP="00D356F2">
      <w:pPr>
        <w:pStyle w:val="Heading2"/>
        <w:spacing w:before="0" w:after="0"/>
        <w:rPr>
          <w:szCs w:val="24"/>
        </w:rPr>
      </w:pPr>
      <w:bookmarkStart w:id="129" w:name="_Toc205747338"/>
      <w:bookmarkStart w:id="130" w:name="_Toc205797283"/>
      <w:bookmarkStart w:id="131" w:name="_Toc205801688"/>
      <w:bookmarkStart w:id="132" w:name="_Toc212553240"/>
      <w:r w:rsidRPr="00687FC7">
        <w:rPr>
          <w:szCs w:val="24"/>
          <w:u w:val="single"/>
        </w:rPr>
        <w:t>Article 2</w:t>
      </w:r>
      <w:r w:rsidR="00C45C8B" w:rsidRPr="00687FC7">
        <w:rPr>
          <w:szCs w:val="24"/>
          <w:u w:val="single"/>
        </w:rPr>
        <w:t>7</w:t>
      </w:r>
      <w:r w:rsidRPr="00687FC7">
        <w:rPr>
          <w:szCs w:val="24"/>
        </w:rPr>
        <w:t xml:space="preserve">: Post Marketing Surveillance and </w:t>
      </w:r>
      <w:r w:rsidR="004934B0" w:rsidRPr="00687FC7">
        <w:rPr>
          <w:szCs w:val="24"/>
        </w:rPr>
        <w:t xml:space="preserve">food </w:t>
      </w:r>
      <w:r w:rsidRPr="00687FC7">
        <w:rPr>
          <w:szCs w:val="24"/>
        </w:rPr>
        <w:t>safety monitoring</w:t>
      </w:r>
      <w:bookmarkEnd w:id="129"/>
      <w:bookmarkEnd w:id="130"/>
      <w:bookmarkEnd w:id="131"/>
      <w:bookmarkEnd w:id="132"/>
      <w:r w:rsidRPr="00687FC7">
        <w:rPr>
          <w:szCs w:val="24"/>
        </w:rPr>
        <w:t xml:space="preserve"> </w:t>
      </w:r>
    </w:p>
    <w:p w14:paraId="1F042488" w14:textId="77777777" w:rsidR="00D356F2" w:rsidRPr="00687FC7" w:rsidRDefault="00D356F2" w:rsidP="00D356F2">
      <w:pPr>
        <w:rPr>
          <w:szCs w:val="24"/>
        </w:rPr>
      </w:pPr>
    </w:p>
    <w:p w14:paraId="4D63943F" w14:textId="6CB7E419" w:rsidR="00D356F2" w:rsidRPr="00687FC7" w:rsidRDefault="00D356F2" w:rsidP="00D356F2">
      <w:pPr>
        <w:rPr>
          <w:szCs w:val="24"/>
        </w:rPr>
      </w:pPr>
      <w:r w:rsidRPr="00687FC7">
        <w:rPr>
          <w:szCs w:val="24"/>
        </w:rPr>
        <w:t>The Authority shall conduct unannounced post market surveillance and food safety monitoring inspections either at the production premises or on the market to ensure consistency in compliance and enhance public health protection. Modalities for Food Post Marketing Surveillance and safety monitoring shall be detailed in relevant guidelines.</w:t>
      </w:r>
      <w:r w:rsidR="00FE7610" w:rsidRPr="00687FC7">
        <w:rPr>
          <w:szCs w:val="24"/>
        </w:rPr>
        <w:t xml:space="preserve"> </w:t>
      </w:r>
      <w:r w:rsidRPr="00687FC7">
        <w:rPr>
          <w:szCs w:val="24"/>
        </w:rPr>
        <w:t xml:space="preserve">In addition, the Authority </w:t>
      </w:r>
      <w:r w:rsidR="00F4010C" w:rsidRPr="00687FC7">
        <w:rPr>
          <w:szCs w:val="24"/>
        </w:rPr>
        <w:t xml:space="preserve">may perform </w:t>
      </w:r>
      <w:r w:rsidRPr="00687FC7">
        <w:rPr>
          <w:szCs w:val="24"/>
        </w:rPr>
        <w:t xml:space="preserve">sampling and testing that </w:t>
      </w:r>
      <w:r w:rsidR="00F4010C" w:rsidRPr="00687FC7">
        <w:rPr>
          <w:szCs w:val="24"/>
        </w:rPr>
        <w:t xml:space="preserve">may help in </w:t>
      </w:r>
      <w:r w:rsidRPr="00687FC7">
        <w:rPr>
          <w:szCs w:val="24"/>
        </w:rPr>
        <w:t xml:space="preserve">regulatory decisions including seizure, recalls and safe disposals in the event of </w:t>
      </w:r>
      <w:r w:rsidR="00FE7610" w:rsidRPr="00687FC7">
        <w:rPr>
          <w:szCs w:val="24"/>
        </w:rPr>
        <w:t>non-</w:t>
      </w:r>
      <w:r w:rsidRPr="00687FC7">
        <w:rPr>
          <w:szCs w:val="24"/>
        </w:rPr>
        <w:t>compliance</w:t>
      </w:r>
      <w:r w:rsidR="00FE7610" w:rsidRPr="00687FC7">
        <w:rPr>
          <w:szCs w:val="24"/>
        </w:rPr>
        <w:t xml:space="preserve"> with applicable standards</w:t>
      </w:r>
      <w:r w:rsidRPr="00687FC7">
        <w:rPr>
          <w:szCs w:val="24"/>
        </w:rPr>
        <w:t>.</w:t>
      </w:r>
      <w:r w:rsidR="00FE7610" w:rsidRPr="00687FC7">
        <w:rPr>
          <w:szCs w:val="24"/>
        </w:rPr>
        <w:t xml:space="preserve"> </w:t>
      </w:r>
      <w:r w:rsidRPr="00687FC7">
        <w:rPr>
          <w:szCs w:val="24"/>
        </w:rPr>
        <w:t xml:space="preserve"> </w:t>
      </w:r>
    </w:p>
    <w:p w14:paraId="1FB32866" w14:textId="77777777" w:rsidR="00F4010C" w:rsidRPr="00687FC7" w:rsidRDefault="00F4010C" w:rsidP="00D356F2">
      <w:pPr>
        <w:pStyle w:val="Heading2"/>
        <w:spacing w:before="0" w:after="0"/>
        <w:rPr>
          <w:szCs w:val="24"/>
          <w:u w:val="single"/>
        </w:rPr>
      </w:pPr>
      <w:bookmarkStart w:id="133" w:name="_Toc205747339"/>
      <w:bookmarkStart w:id="134" w:name="_Toc205797284"/>
      <w:bookmarkStart w:id="135" w:name="_Toc205801689"/>
    </w:p>
    <w:p w14:paraId="003B01B1" w14:textId="1A954CDC" w:rsidR="00D356F2" w:rsidRPr="00687FC7" w:rsidRDefault="00D356F2" w:rsidP="00D356F2">
      <w:pPr>
        <w:pStyle w:val="Heading2"/>
        <w:spacing w:before="0" w:after="0"/>
        <w:rPr>
          <w:szCs w:val="24"/>
        </w:rPr>
      </w:pPr>
      <w:bookmarkStart w:id="136" w:name="_Toc212553241"/>
      <w:r w:rsidRPr="00687FC7">
        <w:rPr>
          <w:szCs w:val="24"/>
          <w:u w:val="single"/>
        </w:rPr>
        <w:t>Article 2</w:t>
      </w:r>
      <w:r w:rsidR="00C45C8B" w:rsidRPr="00687FC7">
        <w:rPr>
          <w:szCs w:val="24"/>
          <w:u w:val="single"/>
        </w:rPr>
        <w:t>8</w:t>
      </w:r>
      <w:r w:rsidRPr="00687FC7">
        <w:rPr>
          <w:szCs w:val="24"/>
        </w:rPr>
        <w:t>: Product Risk based Sampling and Inspection Model</w:t>
      </w:r>
      <w:bookmarkEnd w:id="133"/>
      <w:bookmarkEnd w:id="134"/>
      <w:bookmarkEnd w:id="135"/>
      <w:bookmarkEnd w:id="136"/>
      <w:r w:rsidRPr="00687FC7">
        <w:rPr>
          <w:szCs w:val="24"/>
        </w:rPr>
        <w:t xml:space="preserve"> </w:t>
      </w:r>
    </w:p>
    <w:p w14:paraId="72BC9DBE" w14:textId="77777777" w:rsidR="00D356F2" w:rsidRPr="00687FC7" w:rsidRDefault="00D356F2" w:rsidP="00D356F2">
      <w:pPr>
        <w:rPr>
          <w:szCs w:val="24"/>
        </w:rPr>
      </w:pPr>
    </w:p>
    <w:p w14:paraId="1845606A" w14:textId="0CC3683F" w:rsidR="00D356F2" w:rsidRPr="00687FC7" w:rsidRDefault="00FE7610" w:rsidP="00FE7610">
      <w:pPr>
        <w:rPr>
          <w:szCs w:val="24"/>
        </w:rPr>
      </w:pPr>
      <w:r w:rsidRPr="00687FC7">
        <w:rPr>
          <w:szCs w:val="24"/>
        </w:rPr>
        <w:t xml:space="preserve">To ensure </w:t>
      </w:r>
      <w:r w:rsidR="00D356F2" w:rsidRPr="00687FC7">
        <w:rPr>
          <w:szCs w:val="24"/>
        </w:rPr>
        <w:t xml:space="preserve">the rational use of resources, the Authority may establish a </w:t>
      </w:r>
      <w:r w:rsidR="004934B0" w:rsidRPr="00687FC7">
        <w:rPr>
          <w:szCs w:val="24"/>
        </w:rPr>
        <w:t>risk-based</w:t>
      </w:r>
      <w:r w:rsidR="00D356F2" w:rsidRPr="00687FC7">
        <w:rPr>
          <w:szCs w:val="24"/>
        </w:rPr>
        <w:t xml:space="preserve"> sampling and inspection model that will be based on the category of manufacturer, wholesaler, importer/exporter, type of products </w:t>
      </w:r>
      <w:r w:rsidRPr="00687FC7">
        <w:rPr>
          <w:szCs w:val="24"/>
        </w:rPr>
        <w:t xml:space="preserve">based on </w:t>
      </w:r>
      <w:r w:rsidR="00D356F2" w:rsidRPr="00687FC7">
        <w:rPr>
          <w:szCs w:val="24"/>
        </w:rPr>
        <w:t xml:space="preserve">their </w:t>
      </w:r>
      <w:r w:rsidRPr="00687FC7">
        <w:rPr>
          <w:szCs w:val="24"/>
        </w:rPr>
        <w:t xml:space="preserve">associated </w:t>
      </w:r>
      <w:r w:rsidR="00D356F2" w:rsidRPr="00687FC7">
        <w:rPr>
          <w:szCs w:val="24"/>
        </w:rPr>
        <w:t xml:space="preserve">risk to </w:t>
      </w:r>
      <w:r w:rsidRPr="00687FC7">
        <w:rPr>
          <w:szCs w:val="24"/>
        </w:rPr>
        <w:t xml:space="preserve">public health and </w:t>
      </w:r>
      <w:r w:rsidR="00D356F2" w:rsidRPr="00687FC7">
        <w:rPr>
          <w:szCs w:val="24"/>
        </w:rPr>
        <w:t xml:space="preserve">safety. </w:t>
      </w:r>
      <w:r w:rsidRPr="00687FC7">
        <w:t>The model shall establish the requirements applicable to each category, along with the respective sampling and inspection plans, as outlined in the pertinent regulatory guidelines.</w:t>
      </w:r>
    </w:p>
    <w:p w14:paraId="49F487AA" w14:textId="66010CB3" w:rsidR="007475EE" w:rsidRPr="00687FC7" w:rsidRDefault="007475EE" w:rsidP="00D356F2">
      <w:pPr>
        <w:tabs>
          <w:tab w:val="left" w:pos="630"/>
          <w:tab w:val="left" w:pos="1530"/>
        </w:tabs>
        <w:ind w:right="-28"/>
        <w:rPr>
          <w:szCs w:val="24"/>
        </w:rPr>
      </w:pPr>
    </w:p>
    <w:p w14:paraId="38908F63" w14:textId="6CB7F261" w:rsidR="00D356F2" w:rsidRPr="00687FC7" w:rsidRDefault="00D356F2" w:rsidP="00F2799F">
      <w:pPr>
        <w:pStyle w:val="Heading1"/>
      </w:pPr>
      <w:bookmarkStart w:id="137" w:name="_Toc158286035"/>
      <w:bookmarkStart w:id="138" w:name="_Toc158286036"/>
      <w:bookmarkStart w:id="139" w:name="_Toc158286037"/>
      <w:bookmarkStart w:id="140" w:name="_Toc158286038"/>
      <w:bookmarkStart w:id="141" w:name="_Toc158286039"/>
      <w:bookmarkStart w:id="142" w:name="_Toc158286040"/>
      <w:bookmarkStart w:id="143" w:name="_Toc158286041"/>
      <w:bookmarkStart w:id="144" w:name="_Toc158286042"/>
      <w:bookmarkStart w:id="145" w:name="_Toc158286043"/>
      <w:bookmarkStart w:id="146" w:name="_Toc158286044"/>
      <w:bookmarkStart w:id="147" w:name="_Toc158286045"/>
      <w:bookmarkStart w:id="148" w:name="_Toc158286046"/>
      <w:bookmarkStart w:id="149" w:name="_Toc158286047"/>
      <w:bookmarkStart w:id="150" w:name="_Toc158286048"/>
      <w:bookmarkStart w:id="151" w:name="_Toc158286049"/>
      <w:bookmarkStart w:id="152" w:name="_Toc205747340"/>
      <w:bookmarkStart w:id="153" w:name="_Toc205797285"/>
      <w:bookmarkStart w:id="154" w:name="_Toc205801690"/>
      <w:bookmarkStart w:id="155" w:name="_Toc21255324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687FC7">
        <w:rPr>
          <w:u w:val="single"/>
        </w:rPr>
        <w:t xml:space="preserve">CHAPTER </w:t>
      </w:r>
      <w:r w:rsidR="006C6BC0" w:rsidRPr="00687FC7">
        <w:rPr>
          <w:u w:val="single"/>
        </w:rPr>
        <w:t>FOUR</w:t>
      </w:r>
      <w:r w:rsidRPr="00687FC7">
        <w:t>: FOOD PRODUCT REGISTRATION</w:t>
      </w:r>
      <w:bookmarkEnd w:id="152"/>
      <w:bookmarkEnd w:id="153"/>
      <w:bookmarkEnd w:id="154"/>
      <w:bookmarkEnd w:id="155"/>
    </w:p>
    <w:p w14:paraId="2B17FC9B" w14:textId="7CB0B876" w:rsidR="000C63E6" w:rsidRPr="00687FC7" w:rsidRDefault="000C63E6" w:rsidP="000C63E6">
      <w:pPr>
        <w:pStyle w:val="Heading2"/>
      </w:pPr>
      <w:bookmarkStart w:id="156" w:name="_Toc205747341"/>
      <w:bookmarkStart w:id="157" w:name="_Toc205797286"/>
      <w:bookmarkStart w:id="158" w:name="_Toc205801691"/>
      <w:bookmarkStart w:id="159" w:name="_Toc212553243"/>
      <w:r w:rsidRPr="00687FC7">
        <w:rPr>
          <w:u w:val="single"/>
        </w:rPr>
        <w:t>Article 2</w:t>
      </w:r>
      <w:r w:rsidR="00C45C8B" w:rsidRPr="00687FC7">
        <w:rPr>
          <w:u w:val="single"/>
        </w:rPr>
        <w:t>9</w:t>
      </w:r>
      <w:r w:rsidRPr="00687FC7">
        <w:t>: Product to be registered</w:t>
      </w:r>
      <w:bookmarkEnd w:id="159"/>
      <w:r w:rsidRPr="00687FC7">
        <w:t xml:space="preserve"> </w:t>
      </w:r>
    </w:p>
    <w:p w14:paraId="52429D13" w14:textId="77777777" w:rsidR="000C63E6" w:rsidRPr="00687FC7" w:rsidRDefault="000C63E6" w:rsidP="000C63E6">
      <w:pPr>
        <w:rPr>
          <w:szCs w:val="24"/>
        </w:rPr>
      </w:pPr>
    </w:p>
    <w:p w14:paraId="6090C8C7" w14:textId="77777777" w:rsidR="000C63E6" w:rsidRPr="00687FC7" w:rsidRDefault="000C63E6" w:rsidP="0046609C">
      <w:pPr>
        <w:pStyle w:val="ListParagraph"/>
        <w:numPr>
          <w:ilvl w:val="0"/>
          <w:numId w:val="48"/>
        </w:numPr>
        <w:ind w:left="284"/>
        <w:contextualSpacing/>
        <w:rPr>
          <w:rFonts w:ascii="Times New Roman" w:hAnsi="Times New Roman" w:cs="Times New Roman"/>
          <w:sz w:val="24"/>
          <w:szCs w:val="24"/>
        </w:rPr>
      </w:pPr>
      <w:r w:rsidRPr="00687FC7">
        <w:rPr>
          <w:rFonts w:ascii="Times New Roman" w:hAnsi="Times New Roman" w:cs="Times New Roman"/>
          <w:sz w:val="24"/>
          <w:szCs w:val="24"/>
        </w:rPr>
        <w:t xml:space="preserve">This Chapter applies to the registration of both domestic and imported processed foods, Fortified food products, Food additives and food </w:t>
      </w:r>
      <w:proofErr w:type="spellStart"/>
      <w:r w:rsidRPr="00687FC7">
        <w:rPr>
          <w:rFonts w:ascii="Times New Roman" w:hAnsi="Times New Roman" w:cs="Times New Roman"/>
          <w:sz w:val="24"/>
          <w:szCs w:val="24"/>
        </w:rPr>
        <w:t>fortificants</w:t>
      </w:r>
      <w:proofErr w:type="spellEnd"/>
      <w:r w:rsidRPr="00687FC7">
        <w:rPr>
          <w:rFonts w:ascii="Times New Roman" w:hAnsi="Times New Roman" w:cs="Times New Roman"/>
          <w:sz w:val="24"/>
          <w:szCs w:val="24"/>
        </w:rPr>
        <w:t xml:space="preserve">, Breast milk substitutes and complementary foods, and therapeutic and medical foods. </w:t>
      </w:r>
    </w:p>
    <w:p w14:paraId="2D736332" w14:textId="77777777" w:rsidR="000C63E6" w:rsidRPr="00687FC7" w:rsidRDefault="000C63E6" w:rsidP="000C63E6">
      <w:pPr>
        <w:pStyle w:val="ListParagraph"/>
        <w:spacing w:after="200"/>
        <w:ind w:left="284"/>
        <w:contextualSpacing/>
        <w:rPr>
          <w:rFonts w:ascii="Times New Roman" w:hAnsi="Times New Roman" w:cs="Times New Roman"/>
          <w:sz w:val="24"/>
          <w:szCs w:val="24"/>
        </w:rPr>
      </w:pPr>
    </w:p>
    <w:p w14:paraId="3EB13408" w14:textId="16F56986" w:rsidR="000C63E6" w:rsidRPr="00687FC7" w:rsidRDefault="000C63E6" w:rsidP="0046609C">
      <w:pPr>
        <w:pStyle w:val="ListParagraph"/>
        <w:numPr>
          <w:ilvl w:val="0"/>
          <w:numId w:val="48"/>
        </w:numPr>
        <w:ind w:left="284"/>
        <w:contextualSpacing/>
        <w:rPr>
          <w:rFonts w:ascii="Times New Roman" w:hAnsi="Times New Roman" w:cs="Times New Roman"/>
          <w:sz w:val="24"/>
          <w:szCs w:val="24"/>
        </w:rPr>
      </w:pPr>
      <w:r w:rsidRPr="00687FC7">
        <w:rPr>
          <w:rFonts w:ascii="Times New Roman" w:hAnsi="Times New Roman" w:cs="Times New Roman"/>
          <w:sz w:val="24"/>
          <w:szCs w:val="24"/>
        </w:rPr>
        <w:t xml:space="preserve">This Chapter does not apply to food supplements </w:t>
      </w:r>
      <w:r w:rsidR="004934B0" w:rsidRPr="00687FC7">
        <w:rPr>
          <w:rFonts w:ascii="Times New Roman" w:hAnsi="Times New Roman" w:cs="Times New Roman"/>
          <w:sz w:val="24"/>
          <w:szCs w:val="24"/>
        </w:rPr>
        <w:t>that</w:t>
      </w:r>
      <w:r w:rsidRPr="00687FC7">
        <w:rPr>
          <w:rFonts w:ascii="Times New Roman" w:hAnsi="Times New Roman" w:cs="Times New Roman"/>
          <w:sz w:val="24"/>
          <w:szCs w:val="24"/>
        </w:rPr>
        <w:t xml:space="preserve"> are regulated under the Presidential Order N</w:t>
      </w:r>
      <w:r w:rsidRPr="00687FC7">
        <w:rPr>
          <w:rFonts w:ascii="Times New Roman" w:hAnsi="Times New Roman" w:cs="Times New Roman"/>
          <w:sz w:val="24"/>
          <w:szCs w:val="24"/>
          <w:vertAlign w:val="superscript"/>
        </w:rPr>
        <w:t>o</w:t>
      </w:r>
      <w:r w:rsidRPr="00687FC7">
        <w:rPr>
          <w:rFonts w:ascii="Times New Roman" w:hAnsi="Times New Roman" w:cs="Times New Roman"/>
          <w:sz w:val="24"/>
          <w:szCs w:val="24"/>
        </w:rPr>
        <w:t xml:space="preserve"> 67/01/2009 of 20/10/2009 establishing food supplement regulation. </w:t>
      </w:r>
    </w:p>
    <w:p w14:paraId="609E74AB" w14:textId="12025E80" w:rsidR="00D356F2" w:rsidRPr="00687FC7" w:rsidRDefault="00D356F2" w:rsidP="00D356F2">
      <w:pPr>
        <w:pStyle w:val="Heading2"/>
      </w:pPr>
      <w:bookmarkStart w:id="160" w:name="_Toc212553244"/>
      <w:r w:rsidRPr="00687FC7">
        <w:rPr>
          <w:u w:val="single"/>
        </w:rPr>
        <w:t xml:space="preserve">Article </w:t>
      </w:r>
      <w:r w:rsidR="00C45C8B" w:rsidRPr="00687FC7">
        <w:rPr>
          <w:u w:val="single"/>
        </w:rPr>
        <w:t>30</w:t>
      </w:r>
      <w:r w:rsidRPr="00687FC7">
        <w:t>: Obligation to register processed food products</w:t>
      </w:r>
      <w:bookmarkEnd w:id="156"/>
      <w:bookmarkEnd w:id="157"/>
      <w:bookmarkEnd w:id="158"/>
      <w:bookmarkEnd w:id="160"/>
      <w:r w:rsidRPr="00687FC7">
        <w:t xml:space="preserve"> </w:t>
      </w:r>
    </w:p>
    <w:p w14:paraId="39EE9E43" w14:textId="77777777" w:rsidR="00D356F2" w:rsidRPr="00687FC7" w:rsidRDefault="00D356F2" w:rsidP="00D356F2">
      <w:pPr>
        <w:rPr>
          <w:szCs w:val="24"/>
        </w:rPr>
      </w:pPr>
    </w:p>
    <w:p w14:paraId="123A3786" w14:textId="7B62A295" w:rsidR="00D356F2" w:rsidRPr="00687FC7" w:rsidRDefault="00D356F2" w:rsidP="00D356F2">
      <w:pPr>
        <w:spacing w:after="200"/>
        <w:contextualSpacing/>
        <w:rPr>
          <w:szCs w:val="24"/>
        </w:rPr>
      </w:pPr>
      <w:r w:rsidRPr="00687FC7">
        <w:rPr>
          <w:szCs w:val="24"/>
        </w:rPr>
        <w:t>All</w:t>
      </w:r>
      <w:r w:rsidRPr="00687FC7">
        <w:rPr>
          <w:bCs/>
          <w:szCs w:val="24"/>
        </w:rPr>
        <w:t xml:space="preserve"> processed food products</w:t>
      </w:r>
      <w:r w:rsidRPr="00687FC7">
        <w:rPr>
          <w:b/>
          <w:bCs/>
          <w:szCs w:val="24"/>
        </w:rPr>
        <w:t xml:space="preserve"> </w:t>
      </w:r>
      <w:r w:rsidRPr="00687FC7">
        <w:rPr>
          <w:szCs w:val="24"/>
        </w:rPr>
        <w:t>shall be registered before they are placed on Rwandan market. Any manufacturer, brand owner, importer, or related representative of processed food products and related products</w:t>
      </w:r>
      <w:r w:rsidR="004934B0" w:rsidRPr="00687FC7">
        <w:rPr>
          <w:szCs w:val="24"/>
        </w:rPr>
        <w:t xml:space="preserve"> shall</w:t>
      </w:r>
      <w:r w:rsidRPr="00687FC7">
        <w:rPr>
          <w:szCs w:val="24"/>
        </w:rPr>
        <w:t xml:space="preserve"> bear the primary responsibility to register any processed food prior to sale or distribution</w:t>
      </w:r>
      <w:r w:rsidR="004934B0" w:rsidRPr="00687FC7">
        <w:rPr>
          <w:szCs w:val="24"/>
        </w:rPr>
        <w:t>.</w:t>
      </w:r>
    </w:p>
    <w:p w14:paraId="1204233F" w14:textId="145F1D1A" w:rsidR="003E70FE" w:rsidRPr="00687FC7" w:rsidRDefault="003E70FE" w:rsidP="00D356F2">
      <w:pPr>
        <w:spacing w:after="200"/>
        <w:contextualSpacing/>
        <w:rPr>
          <w:szCs w:val="24"/>
        </w:rPr>
      </w:pPr>
    </w:p>
    <w:p w14:paraId="1FEC1E54" w14:textId="77777777" w:rsidR="003E70FE" w:rsidRPr="00687FC7" w:rsidRDefault="003E70FE" w:rsidP="00D356F2">
      <w:pPr>
        <w:spacing w:after="200"/>
        <w:contextualSpacing/>
        <w:rPr>
          <w:b/>
          <w:bCs/>
          <w:szCs w:val="24"/>
        </w:rPr>
      </w:pPr>
    </w:p>
    <w:p w14:paraId="4A80C047" w14:textId="3D8E40FA" w:rsidR="00D356F2" w:rsidRPr="00687FC7" w:rsidRDefault="00D356F2" w:rsidP="00D356F2">
      <w:pPr>
        <w:pStyle w:val="Heading2"/>
      </w:pPr>
      <w:bookmarkStart w:id="161" w:name="_Toc205747343"/>
      <w:bookmarkStart w:id="162" w:name="_Toc205797288"/>
      <w:bookmarkStart w:id="163" w:name="_Toc205801693"/>
      <w:bookmarkStart w:id="164" w:name="_Toc212553245"/>
      <w:r w:rsidRPr="00687FC7">
        <w:rPr>
          <w:u w:val="single"/>
        </w:rPr>
        <w:t>Article 3</w:t>
      </w:r>
      <w:r w:rsidR="00C45C8B" w:rsidRPr="00687FC7">
        <w:rPr>
          <w:u w:val="single"/>
        </w:rPr>
        <w:t>1</w:t>
      </w:r>
      <w:r w:rsidRPr="00687FC7">
        <w:t>: Exemption from registration</w:t>
      </w:r>
      <w:bookmarkEnd w:id="161"/>
      <w:bookmarkEnd w:id="162"/>
      <w:bookmarkEnd w:id="163"/>
      <w:bookmarkEnd w:id="164"/>
    </w:p>
    <w:p w14:paraId="485D4354" w14:textId="77777777" w:rsidR="00D356F2" w:rsidRPr="00687FC7" w:rsidRDefault="00D356F2" w:rsidP="00D356F2">
      <w:pPr>
        <w:rPr>
          <w:b/>
          <w:bCs/>
          <w:szCs w:val="24"/>
        </w:rPr>
      </w:pPr>
    </w:p>
    <w:p w14:paraId="3CECB7B2" w14:textId="60A8CC8D" w:rsidR="00D356F2" w:rsidRPr="00687FC7" w:rsidRDefault="00D356F2" w:rsidP="00D356F2">
      <w:pPr>
        <w:contextualSpacing/>
        <w:rPr>
          <w:szCs w:val="24"/>
        </w:rPr>
      </w:pPr>
      <w:r w:rsidRPr="00687FC7">
        <w:rPr>
          <w:szCs w:val="24"/>
        </w:rPr>
        <w:t xml:space="preserve">Notwithstanding the provision of Article </w:t>
      </w:r>
      <w:r w:rsidR="00F40197" w:rsidRPr="00687FC7">
        <w:rPr>
          <w:szCs w:val="24"/>
        </w:rPr>
        <w:t>29</w:t>
      </w:r>
      <w:r w:rsidR="004934B0" w:rsidRPr="00687FC7">
        <w:rPr>
          <w:szCs w:val="24"/>
        </w:rPr>
        <w:t xml:space="preserve"> of this regulation</w:t>
      </w:r>
      <w:r w:rsidRPr="00687FC7">
        <w:rPr>
          <w:szCs w:val="24"/>
        </w:rPr>
        <w:t>, a processed food may be exempted from the registration requirement as determined by the Authority in relevant Guidelines.</w:t>
      </w:r>
    </w:p>
    <w:p w14:paraId="604FFAC2" w14:textId="39C670AC" w:rsidR="00D356F2" w:rsidRPr="00687FC7" w:rsidRDefault="00D356F2" w:rsidP="00D356F2">
      <w:pPr>
        <w:pStyle w:val="Heading2"/>
      </w:pPr>
      <w:bookmarkStart w:id="165" w:name="_Toc205747344"/>
      <w:bookmarkStart w:id="166" w:name="_Toc205797289"/>
      <w:bookmarkStart w:id="167" w:name="_Toc205801694"/>
      <w:bookmarkStart w:id="168" w:name="_Toc212553246"/>
      <w:r w:rsidRPr="00687FC7">
        <w:rPr>
          <w:u w:val="single"/>
        </w:rPr>
        <w:t>Article 3</w:t>
      </w:r>
      <w:r w:rsidR="00C45C8B" w:rsidRPr="00687FC7">
        <w:rPr>
          <w:u w:val="single"/>
        </w:rPr>
        <w:t>2</w:t>
      </w:r>
      <w:r w:rsidRPr="00687FC7">
        <w:t>: Requirements for registration of processed food products</w:t>
      </w:r>
      <w:bookmarkEnd w:id="165"/>
      <w:bookmarkEnd w:id="166"/>
      <w:bookmarkEnd w:id="167"/>
      <w:bookmarkEnd w:id="168"/>
    </w:p>
    <w:p w14:paraId="7753CF2C" w14:textId="77777777" w:rsidR="00D356F2" w:rsidRPr="00687FC7" w:rsidRDefault="00D356F2" w:rsidP="00D356F2">
      <w:pPr>
        <w:rPr>
          <w:b/>
          <w:bCs/>
          <w:szCs w:val="24"/>
        </w:rPr>
      </w:pPr>
    </w:p>
    <w:p w14:paraId="5968D8F2" w14:textId="737FD9B1" w:rsidR="00D356F2" w:rsidRPr="00687FC7" w:rsidRDefault="00D356F2" w:rsidP="004934B0">
      <w:pPr>
        <w:spacing w:after="200"/>
        <w:contextualSpacing/>
        <w:rPr>
          <w:szCs w:val="24"/>
          <w:lang w:val="en-US"/>
        </w:rPr>
      </w:pPr>
      <w:r w:rsidRPr="00687FC7">
        <w:rPr>
          <w:szCs w:val="24"/>
        </w:rPr>
        <w:t xml:space="preserve">A person who intends to apply for registration of a processed food shall submit </w:t>
      </w:r>
      <w:r w:rsidR="004934B0" w:rsidRPr="00687FC7">
        <w:rPr>
          <w:szCs w:val="24"/>
        </w:rPr>
        <w:t xml:space="preserve">a complete </w:t>
      </w:r>
      <w:r w:rsidRPr="00687FC7">
        <w:rPr>
          <w:szCs w:val="24"/>
        </w:rPr>
        <w:t xml:space="preserve">application according to established technical requirements and procedures as determined </w:t>
      </w:r>
      <w:r w:rsidRPr="00687FC7">
        <w:rPr>
          <w:szCs w:val="24"/>
          <w:lang w:val="en-US"/>
        </w:rPr>
        <w:t>by the Authority</w:t>
      </w:r>
      <w:r w:rsidRPr="00687FC7">
        <w:rPr>
          <w:szCs w:val="24"/>
        </w:rPr>
        <w:t xml:space="preserve"> in relevant </w:t>
      </w:r>
      <w:r w:rsidR="00F4010C" w:rsidRPr="00687FC7">
        <w:rPr>
          <w:szCs w:val="24"/>
        </w:rPr>
        <w:t>g</w:t>
      </w:r>
      <w:r w:rsidRPr="00687FC7">
        <w:rPr>
          <w:szCs w:val="24"/>
        </w:rPr>
        <w:t>uidelines</w:t>
      </w:r>
      <w:r w:rsidRPr="00687FC7">
        <w:rPr>
          <w:szCs w:val="24"/>
          <w:lang w:val="en-US"/>
        </w:rPr>
        <w:t>.</w:t>
      </w:r>
    </w:p>
    <w:p w14:paraId="0ACF3DD6" w14:textId="309DED77" w:rsidR="008A1F8B" w:rsidRPr="00687FC7" w:rsidRDefault="008A1F8B" w:rsidP="004934B0">
      <w:pPr>
        <w:spacing w:after="200"/>
        <w:contextualSpacing/>
        <w:rPr>
          <w:szCs w:val="24"/>
          <w:lang w:val="en-US"/>
        </w:rPr>
      </w:pPr>
    </w:p>
    <w:p w14:paraId="35ABCE4A" w14:textId="77777777" w:rsidR="008A1F8B" w:rsidRPr="00687FC7" w:rsidRDefault="008A1F8B" w:rsidP="004934B0">
      <w:pPr>
        <w:spacing w:after="200"/>
        <w:contextualSpacing/>
        <w:rPr>
          <w:szCs w:val="24"/>
        </w:rPr>
      </w:pPr>
    </w:p>
    <w:p w14:paraId="002D8630" w14:textId="0EF3D2AB" w:rsidR="00D356F2" w:rsidRPr="00687FC7" w:rsidRDefault="00D356F2" w:rsidP="00D356F2">
      <w:pPr>
        <w:pStyle w:val="Heading2"/>
      </w:pPr>
      <w:bookmarkStart w:id="169" w:name="_Toc205747345"/>
      <w:bookmarkStart w:id="170" w:name="_Toc205797290"/>
      <w:bookmarkStart w:id="171" w:name="_Toc205801695"/>
      <w:bookmarkStart w:id="172" w:name="_Toc212553247"/>
      <w:r w:rsidRPr="00687FC7">
        <w:rPr>
          <w:u w:val="single"/>
        </w:rPr>
        <w:t>Article 3</w:t>
      </w:r>
      <w:r w:rsidR="00C45C8B" w:rsidRPr="00687FC7">
        <w:rPr>
          <w:u w:val="single"/>
        </w:rPr>
        <w:t>3</w:t>
      </w:r>
      <w:r w:rsidRPr="00687FC7">
        <w:t>: Evaluation of the application dossiers</w:t>
      </w:r>
      <w:bookmarkEnd w:id="169"/>
      <w:bookmarkEnd w:id="170"/>
      <w:bookmarkEnd w:id="171"/>
      <w:bookmarkEnd w:id="172"/>
    </w:p>
    <w:p w14:paraId="6D817DDB" w14:textId="77777777" w:rsidR="00D356F2" w:rsidRPr="00687FC7" w:rsidRDefault="00D356F2" w:rsidP="00D356F2">
      <w:pPr>
        <w:rPr>
          <w:b/>
          <w:bCs/>
          <w:szCs w:val="24"/>
        </w:rPr>
      </w:pPr>
      <w:r w:rsidRPr="00687FC7">
        <w:rPr>
          <w:b/>
          <w:bCs/>
          <w:szCs w:val="24"/>
        </w:rPr>
        <w:t xml:space="preserve"> </w:t>
      </w:r>
    </w:p>
    <w:p w14:paraId="1BC63106" w14:textId="77777777" w:rsidR="00D356F2" w:rsidRPr="00687FC7" w:rsidRDefault="00D356F2" w:rsidP="00491C2D">
      <w:pPr>
        <w:pStyle w:val="ListParagraph"/>
        <w:numPr>
          <w:ilvl w:val="0"/>
          <w:numId w:val="19"/>
        </w:numPr>
        <w:spacing w:after="200"/>
        <w:contextualSpacing/>
        <w:rPr>
          <w:rFonts w:ascii="Times New Roman" w:hAnsi="Times New Roman" w:cs="Times New Roman"/>
          <w:sz w:val="24"/>
          <w:szCs w:val="24"/>
        </w:rPr>
      </w:pPr>
      <w:r w:rsidRPr="00687FC7">
        <w:rPr>
          <w:rFonts w:ascii="Times New Roman" w:hAnsi="Times New Roman" w:cs="Times New Roman"/>
          <w:sz w:val="24"/>
          <w:szCs w:val="24"/>
        </w:rPr>
        <w:t>The Authority, upon the receipt of the application, shall evaluate the product dossier for safety and quality compliance. The evaluation is carried out in accordance with relevant national or international standards, and where there is no standard, any other regulatory requirements as prescribed by the Authority in relevant guidelines.</w:t>
      </w:r>
    </w:p>
    <w:p w14:paraId="1D537BCA" w14:textId="77777777" w:rsidR="00D356F2" w:rsidRPr="00687FC7" w:rsidRDefault="00D356F2" w:rsidP="00D356F2">
      <w:pPr>
        <w:pStyle w:val="ListParagraph"/>
        <w:spacing w:after="200"/>
        <w:contextualSpacing/>
        <w:rPr>
          <w:rFonts w:ascii="Times New Roman" w:hAnsi="Times New Roman" w:cs="Times New Roman"/>
          <w:sz w:val="24"/>
          <w:szCs w:val="24"/>
        </w:rPr>
      </w:pPr>
    </w:p>
    <w:p w14:paraId="26C0A83C" w14:textId="77777777" w:rsidR="00D356F2" w:rsidRPr="00687FC7" w:rsidRDefault="00D356F2" w:rsidP="00491C2D">
      <w:pPr>
        <w:pStyle w:val="ListParagraph"/>
        <w:numPr>
          <w:ilvl w:val="0"/>
          <w:numId w:val="19"/>
        </w:numPr>
        <w:spacing w:after="200"/>
        <w:contextualSpacing/>
        <w:rPr>
          <w:rFonts w:ascii="Times New Roman" w:hAnsi="Times New Roman" w:cs="Times New Roman"/>
          <w:sz w:val="24"/>
          <w:szCs w:val="24"/>
        </w:rPr>
      </w:pPr>
      <w:r w:rsidRPr="00687FC7">
        <w:rPr>
          <w:rFonts w:ascii="Times New Roman" w:hAnsi="Times New Roman" w:cs="Times New Roman"/>
          <w:sz w:val="24"/>
          <w:szCs w:val="24"/>
        </w:rPr>
        <w:t xml:space="preserve">The Authority, during the evaluation of the applications, shall take into account the scientific information, evidence and/or risk analysis. Reliance and recognition of systems may be applied, where appropriate, using tools and instruments that can optimize the risk-based decision making. </w:t>
      </w:r>
    </w:p>
    <w:p w14:paraId="4802D3F2" w14:textId="77777777" w:rsidR="00D356F2" w:rsidRPr="00687FC7" w:rsidRDefault="00D356F2" w:rsidP="00D356F2">
      <w:pPr>
        <w:pStyle w:val="ListParagraph"/>
        <w:rPr>
          <w:rFonts w:ascii="Times New Roman" w:hAnsi="Times New Roman" w:cs="Times New Roman"/>
          <w:sz w:val="24"/>
          <w:szCs w:val="24"/>
        </w:rPr>
      </w:pPr>
    </w:p>
    <w:p w14:paraId="2F89D610" w14:textId="77777777" w:rsidR="00D356F2" w:rsidRPr="00687FC7" w:rsidRDefault="00D356F2" w:rsidP="00491C2D">
      <w:pPr>
        <w:pStyle w:val="ListParagraph"/>
        <w:numPr>
          <w:ilvl w:val="0"/>
          <w:numId w:val="19"/>
        </w:numPr>
        <w:spacing w:after="200"/>
        <w:contextualSpacing/>
        <w:rPr>
          <w:rFonts w:ascii="Times New Roman" w:hAnsi="Times New Roman" w:cs="Times New Roman"/>
          <w:sz w:val="24"/>
          <w:szCs w:val="24"/>
        </w:rPr>
      </w:pPr>
      <w:r w:rsidRPr="00687FC7">
        <w:rPr>
          <w:rFonts w:ascii="Times New Roman" w:hAnsi="Times New Roman" w:cs="Times New Roman"/>
          <w:sz w:val="24"/>
          <w:szCs w:val="24"/>
        </w:rPr>
        <w:t xml:space="preserve">The Authority may, during application evaluation, require the applicant to submit additional information or requirements besides the established requirements on the basis of the evaluation findings and risk analysis. </w:t>
      </w:r>
    </w:p>
    <w:p w14:paraId="55E5F3E9" w14:textId="77777777" w:rsidR="00D356F2" w:rsidRPr="00687FC7" w:rsidRDefault="00D356F2" w:rsidP="00D356F2">
      <w:pPr>
        <w:pStyle w:val="ListParagraph"/>
        <w:spacing w:after="200"/>
        <w:contextualSpacing/>
        <w:rPr>
          <w:rFonts w:ascii="Times New Roman" w:hAnsi="Times New Roman" w:cs="Times New Roman"/>
          <w:sz w:val="24"/>
          <w:szCs w:val="24"/>
        </w:rPr>
      </w:pPr>
    </w:p>
    <w:p w14:paraId="71CB1226" w14:textId="77777777" w:rsidR="00D356F2" w:rsidRPr="00687FC7" w:rsidRDefault="00D356F2" w:rsidP="00491C2D">
      <w:pPr>
        <w:pStyle w:val="ListParagraph"/>
        <w:numPr>
          <w:ilvl w:val="0"/>
          <w:numId w:val="19"/>
        </w:numPr>
        <w:spacing w:after="200"/>
        <w:contextualSpacing/>
        <w:rPr>
          <w:rFonts w:ascii="Times New Roman" w:hAnsi="Times New Roman" w:cs="Times New Roman"/>
          <w:sz w:val="24"/>
          <w:szCs w:val="24"/>
        </w:rPr>
      </w:pPr>
      <w:r w:rsidRPr="00687FC7">
        <w:rPr>
          <w:rFonts w:ascii="Times New Roman" w:hAnsi="Times New Roman" w:cs="Times New Roman"/>
          <w:sz w:val="24"/>
          <w:szCs w:val="24"/>
        </w:rPr>
        <w:t>Where the Authority requests additional samples, documents, information, or clarifications, the Authority shall hold the processing of the application until the applicant complies with the requirement.</w:t>
      </w:r>
    </w:p>
    <w:p w14:paraId="2D9EC580" w14:textId="77777777" w:rsidR="00F4010C" w:rsidRPr="00687FC7" w:rsidRDefault="00F4010C" w:rsidP="0098057C">
      <w:pPr>
        <w:pStyle w:val="ListParagraph"/>
        <w:rPr>
          <w:rFonts w:ascii="Times New Roman" w:hAnsi="Times New Roman" w:cs="Times New Roman"/>
          <w:sz w:val="24"/>
          <w:szCs w:val="24"/>
        </w:rPr>
      </w:pPr>
    </w:p>
    <w:p w14:paraId="4268DCAA" w14:textId="614B75D5" w:rsidR="00D356F2" w:rsidRPr="00687FC7" w:rsidRDefault="00F4010C" w:rsidP="0098057C">
      <w:pPr>
        <w:pStyle w:val="ListParagraph"/>
        <w:numPr>
          <w:ilvl w:val="0"/>
          <w:numId w:val="19"/>
        </w:numPr>
        <w:spacing w:after="200"/>
        <w:contextualSpacing/>
        <w:rPr>
          <w:rFonts w:ascii="Times New Roman" w:hAnsi="Times New Roman" w:cs="Times New Roman"/>
          <w:sz w:val="24"/>
          <w:szCs w:val="24"/>
        </w:rPr>
      </w:pPr>
      <w:r w:rsidRPr="00687FC7">
        <w:rPr>
          <w:rFonts w:ascii="Times New Roman" w:hAnsi="Times New Roman" w:cs="Times New Roman"/>
          <w:sz w:val="24"/>
          <w:szCs w:val="24"/>
        </w:rPr>
        <w:t>Where the applicant fails to submit the additional requirement within a period of 90 working days without a written notification to the Authority, the application shall be considered invalid. The application that becomes invalid under this regulation may submit another application which shall be considered as a new application.</w:t>
      </w:r>
    </w:p>
    <w:p w14:paraId="4BE639AD" w14:textId="177630CA" w:rsidR="00D356F2" w:rsidRPr="00687FC7" w:rsidRDefault="00D356F2" w:rsidP="00D356F2">
      <w:pPr>
        <w:pStyle w:val="Heading2"/>
      </w:pPr>
      <w:bookmarkStart w:id="173" w:name="_Toc205747346"/>
      <w:bookmarkStart w:id="174" w:name="_Toc205797291"/>
      <w:bookmarkStart w:id="175" w:name="_Toc205801696"/>
      <w:bookmarkStart w:id="176" w:name="_Toc212553248"/>
      <w:r w:rsidRPr="00687FC7">
        <w:rPr>
          <w:u w:val="single"/>
        </w:rPr>
        <w:t>Article 3</w:t>
      </w:r>
      <w:r w:rsidR="00C45C8B" w:rsidRPr="00687FC7">
        <w:rPr>
          <w:u w:val="single"/>
        </w:rPr>
        <w:t>4</w:t>
      </w:r>
      <w:r w:rsidRPr="00687FC7">
        <w:t>: Approval or refusal of a registration application</w:t>
      </w:r>
      <w:bookmarkEnd w:id="173"/>
      <w:bookmarkEnd w:id="174"/>
      <w:bookmarkEnd w:id="175"/>
      <w:bookmarkEnd w:id="176"/>
    </w:p>
    <w:p w14:paraId="5A3F8C78" w14:textId="77777777" w:rsidR="00D356F2" w:rsidRPr="00687FC7" w:rsidRDefault="00D356F2" w:rsidP="00D356F2">
      <w:pPr>
        <w:rPr>
          <w:b/>
          <w:bCs/>
          <w:szCs w:val="24"/>
        </w:rPr>
      </w:pPr>
    </w:p>
    <w:p w14:paraId="52FCC3A4" w14:textId="2D4E9AE1" w:rsidR="00D356F2" w:rsidRPr="00687FC7" w:rsidRDefault="00D356F2" w:rsidP="00491C2D">
      <w:pPr>
        <w:pStyle w:val="ListParagraph"/>
        <w:numPr>
          <w:ilvl w:val="0"/>
          <w:numId w:val="21"/>
        </w:numPr>
        <w:spacing w:after="200"/>
        <w:contextualSpacing/>
        <w:rPr>
          <w:rFonts w:ascii="Times New Roman" w:hAnsi="Times New Roman" w:cs="Times New Roman"/>
          <w:b/>
          <w:bCs/>
          <w:sz w:val="24"/>
          <w:szCs w:val="24"/>
        </w:rPr>
      </w:pPr>
      <w:r w:rsidRPr="00687FC7">
        <w:rPr>
          <w:rFonts w:ascii="Times New Roman" w:hAnsi="Times New Roman" w:cs="Times New Roman"/>
          <w:sz w:val="24"/>
          <w:szCs w:val="24"/>
        </w:rPr>
        <w:t>The Authority, upon evaluation of the application, shall grant registration of a food product if it is satisfied that the food product intended to be registered complies with the prescribed standard and regulatory requirements.</w:t>
      </w:r>
    </w:p>
    <w:p w14:paraId="45EA4192" w14:textId="77777777" w:rsidR="00D356F2" w:rsidRPr="00687FC7" w:rsidRDefault="00D356F2" w:rsidP="00D356F2">
      <w:pPr>
        <w:pStyle w:val="ListParagraph"/>
        <w:spacing w:after="200"/>
        <w:contextualSpacing/>
        <w:rPr>
          <w:rFonts w:ascii="Times New Roman" w:hAnsi="Times New Roman" w:cs="Times New Roman"/>
          <w:b/>
          <w:bCs/>
          <w:sz w:val="24"/>
          <w:szCs w:val="24"/>
        </w:rPr>
      </w:pPr>
    </w:p>
    <w:p w14:paraId="46E25375" w14:textId="77777777" w:rsidR="00D356F2" w:rsidRPr="00687FC7" w:rsidRDefault="00D356F2" w:rsidP="00491C2D">
      <w:pPr>
        <w:pStyle w:val="ListParagraph"/>
        <w:numPr>
          <w:ilvl w:val="0"/>
          <w:numId w:val="21"/>
        </w:numPr>
        <w:spacing w:after="200"/>
        <w:contextualSpacing/>
        <w:rPr>
          <w:rFonts w:ascii="Times New Roman" w:hAnsi="Times New Roman" w:cs="Times New Roman"/>
          <w:b/>
          <w:bCs/>
          <w:sz w:val="24"/>
          <w:szCs w:val="24"/>
        </w:rPr>
      </w:pPr>
      <w:r w:rsidRPr="00687FC7">
        <w:rPr>
          <w:rFonts w:ascii="Times New Roman" w:hAnsi="Times New Roman" w:cs="Times New Roman"/>
          <w:sz w:val="24"/>
          <w:szCs w:val="24"/>
        </w:rPr>
        <w:t>The registration of a food product, unless otherwise revoked, shall be valid for a period of five (5) years from the date it was approved and may be renewed upon submission of an application.</w:t>
      </w:r>
    </w:p>
    <w:p w14:paraId="73A88C0A" w14:textId="77777777" w:rsidR="00D356F2" w:rsidRPr="00687FC7" w:rsidRDefault="00D356F2" w:rsidP="00D356F2">
      <w:pPr>
        <w:pStyle w:val="ListParagraph"/>
        <w:rPr>
          <w:rFonts w:ascii="Times New Roman" w:hAnsi="Times New Roman" w:cs="Times New Roman"/>
          <w:sz w:val="24"/>
          <w:szCs w:val="24"/>
        </w:rPr>
      </w:pPr>
    </w:p>
    <w:p w14:paraId="0E0DB15D" w14:textId="4BF257C8" w:rsidR="00D356F2" w:rsidRPr="00687FC7" w:rsidRDefault="00D356F2" w:rsidP="00921FD2">
      <w:pPr>
        <w:pStyle w:val="ListParagraph"/>
        <w:numPr>
          <w:ilvl w:val="0"/>
          <w:numId w:val="21"/>
        </w:numPr>
        <w:spacing w:after="200"/>
        <w:contextualSpacing/>
        <w:rPr>
          <w:rFonts w:ascii="Times New Roman" w:hAnsi="Times New Roman" w:cs="Times New Roman"/>
          <w:b/>
          <w:bCs/>
          <w:sz w:val="24"/>
          <w:szCs w:val="24"/>
        </w:rPr>
      </w:pPr>
      <w:r w:rsidRPr="00687FC7">
        <w:rPr>
          <w:rFonts w:ascii="Times New Roman" w:hAnsi="Times New Roman" w:cs="Times New Roman"/>
          <w:sz w:val="24"/>
          <w:szCs w:val="24"/>
        </w:rPr>
        <w:t>A list of food products approved for registration will be published on website and made accessible to the general public.</w:t>
      </w:r>
      <w:r w:rsidR="00921FD2" w:rsidRPr="00687FC7">
        <w:rPr>
          <w:rFonts w:ascii="Times New Roman" w:hAnsi="Times New Roman" w:cs="Times New Roman"/>
          <w:sz w:val="24"/>
          <w:szCs w:val="24"/>
        </w:rPr>
        <w:t xml:space="preserve"> </w:t>
      </w:r>
      <w:r w:rsidRPr="00687FC7">
        <w:rPr>
          <w:rFonts w:ascii="Times New Roman" w:hAnsi="Times New Roman" w:cs="Times New Roman"/>
          <w:sz w:val="24"/>
          <w:szCs w:val="24"/>
        </w:rPr>
        <w:t>The Authority shall reject unsuccessful application. The sit</w:t>
      </w:r>
      <w:r w:rsidR="00C45C8B" w:rsidRPr="00687FC7">
        <w:rPr>
          <w:rFonts w:ascii="Times New Roman" w:hAnsi="Times New Roman" w:cs="Times New Roman"/>
          <w:sz w:val="24"/>
          <w:szCs w:val="24"/>
        </w:rPr>
        <w:t>uations that may lead to rejection are</w:t>
      </w:r>
      <w:r w:rsidRPr="00687FC7">
        <w:rPr>
          <w:rFonts w:ascii="Times New Roman" w:hAnsi="Times New Roman" w:cs="Times New Roman"/>
          <w:sz w:val="24"/>
          <w:szCs w:val="24"/>
        </w:rPr>
        <w:t xml:space="preserve"> established in the relevant Guidelines. </w:t>
      </w:r>
    </w:p>
    <w:p w14:paraId="3E59F49B" w14:textId="539B334E" w:rsidR="00D356F2" w:rsidRPr="00687FC7" w:rsidRDefault="00D356F2" w:rsidP="00D356F2">
      <w:pPr>
        <w:pStyle w:val="Heading2"/>
      </w:pPr>
      <w:bookmarkStart w:id="177" w:name="_Toc205747347"/>
      <w:bookmarkStart w:id="178" w:name="_Toc205797292"/>
      <w:bookmarkStart w:id="179" w:name="_Toc205801697"/>
      <w:bookmarkStart w:id="180" w:name="_Toc212553249"/>
      <w:r w:rsidRPr="00687FC7">
        <w:rPr>
          <w:u w:val="single"/>
        </w:rPr>
        <w:t>Article 3</w:t>
      </w:r>
      <w:r w:rsidR="00C45C8B" w:rsidRPr="00687FC7">
        <w:rPr>
          <w:u w:val="single"/>
        </w:rPr>
        <w:t>5</w:t>
      </w:r>
      <w:r w:rsidRPr="00687FC7">
        <w:t>: Revocation, cancellation or suspension of registration</w:t>
      </w:r>
      <w:bookmarkEnd w:id="177"/>
      <w:bookmarkEnd w:id="178"/>
      <w:bookmarkEnd w:id="179"/>
      <w:bookmarkEnd w:id="180"/>
      <w:r w:rsidRPr="00687FC7">
        <w:t xml:space="preserve"> </w:t>
      </w:r>
    </w:p>
    <w:p w14:paraId="1C09C483" w14:textId="77777777" w:rsidR="00D356F2" w:rsidRPr="00687FC7" w:rsidRDefault="00D356F2" w:rsidP="00D356F2">
      <w:pPr>
        <w:rPr>
          <w:b/>
          <w:bCs/>
          <w:szCs w:val="24"/>
        </w:rPr>
      </w:pPr>
    </w:p>
    <w:p w14:paraId="5AC5BF9B" w14:textId="3D352FFB" w:rsidR="00D356F2" w:rsidRPr="00687FC7" w:rsidRDefault="00D356F2" w:rsidP="00D356F2">
      <w:pPr>
        <w:spacing w:after="200"/>
        <w:contextualSpacing/>
        <w:rPr>
          <w:szCs w:val="24"/>
        </w:rPr>
      </w:pPr>
      <w:r w:rsidRPr="00687FC7">
        <w:rPr>
          <w:szCs w:val="24"/>
        </w:rPr>
        <w:t xml:space="preserve">The Authority </w:t>
      </w:r>
      <w:r w:rsidR="000C63E6" w:rsidRPr="00687FC7">
        <w:rPr>
          <w:szCs w:val="24"/>
        </w:rPr>
        <w:t xml:space="preserve">may </w:t>
      </w:r>
      <w:r w:rsidRPr="00687FC7">
        <w:rPr>
          <w:szCs w:val="24"/>
        </w:rPr>
        <w:t xml:space="preserve">revoke, cancel or suspend the registration of a food </w:t>
      </w:r>
      <w:r w:rsidR="003357DB" w:rsidRPr="00687FC7">
        <w:rPr>
          <w:szCs w:val="24"/>
        </w:rPr>
        <w:t xml:space="preserve">product </w:t>
      </w:r>
      <w:r w:rsidRPr="00687FC7">
        <w:rPr>
          <w:szCs w:val="24"/>
        </w:rPr>
        <w:t>at any time under the conditions determine</w:t>
      </w:r>
      <w:r w:rsidR="00521586" w:rsidRPr="00687FC7">
        <w:rPr>
          <w:szCs w:val="24"/>
        </w:rPr>
        <w:t xml:space="preserve">d in the relevant Guidelines.  </w:t>
      </w:r>
    </w:p>
    <w:p w14:paraId="3C7E9689" w14:textId="045751F4" w:rsidR="00027FD2" w:rsidRPr="00687FC7" w:rsidRDefault="00027FD2" w:rsidP="00D356F2">
      <w:pPr>
        <w:spacing w:after="200"/>
        <w:contextualSpacing/>
        <w:rPr>
          <w:szCs w:val="24"/>
        </w:rPr>
      </w:pPr>
    </w:p>
    <w:p w14:paraId="24EFAD5F" w14:textId="77777777" w:rsidR="00027FD2" w:rsidRPr="00687FC7" w:rsidRDefault="00027FD2" w:rsidP="00D356F2">
      <w:pPr>
        <w:spacing w:after="200"/>
        <w:contextualSpacing/>
        <w:rPr>
          <w:szCs w:val="24"/>
        </w:rPr>
      </w:pPr>
    </w:p>
    <w:p w14:paraId="6F5477BF" w14:textId="4B9553F0" w:rsidR="00D356F2" w:rsidRPr="00687FC7" w:rsidRDefault="00D356F2" w:rsidP="00D356F2">
      <w:pPr>
        <w:pStyle w:val="Heading2"/>
      </w:pPr>
      <w:bookmarkStart w:id="181" w:name="_Toc205747348"/>
      <w:bookmarkStart w:id="182" w:name="_Toc205797293"/>
      <w:bookmarkStart w:id="183" w:name="_Toc205801698"/>
      <w:bookmarkStart w:id="184" w:name="_Toc212553250"/>
      <w:r w:rsidRPr="00687FC7">
        <w:rPr>
          <w:u w:val="single"/>
        </w:rPr>
        <w:t>Article 3</w:t>
      </w:r>
      <w:r w:rsidR="0092691D" w:rsidRPr="00687FC7">
        <w:rPr>
          <w:u w:val="single"/>
        </w:rPr>
        <w:t>6</w:t>
      </w:r>
      <w:r w:rsidRPr="00687FC7">
        <w:t>: Variation on registered product and registration renewal</w:t>
      </w:r>
      <w:bookmarkEnd w:id="181"/>
      <w:bookmarkEnd w:id="182"/>
      <w:bookmarkEnd w:id="183"/>
      <w:bookmarkEnd w:id="184"/>
      <w:r w:rsidRPr="00687FC7">
        <w:t xml:space="preserve"> </w:t>
      </w:r>
    </w:p>
    <w:p w14:paraId="1682BD72" w14:textId="77777777" w:rsidR="00D356F2" w:rsidRPr="00687FC7" w:rsidRDefault="00D356F2" w:rsidP="00D356F2">
      <w:pPr>
        <w:rPr>
          <w:b/>
          <w:bCs/>
          <w:szCs w:val="24"/>
        </w:rPr>
      </w:pPr>
    </w:p>
    <w:p w14:paraId="30AA76FC" w14:textId="77777777" w:rsidR="00D356F2" w:rsidRPr="00687FC7" w:rsidRDefault="00D356F2" w:rsidP="00491C2D">
      <w:pPr>
        <w:pStyle w:val="ListParagraph"/>
        <w:numPr>
          <w:ilvl w:val="0"/>
          <w:numId w:val="22"/>
        </w:numPr>
        <w:rPr>
          <w:rFonts w:ascii="Times New Roman" w:hAnsi="Times New Roman" w:cs="Times New Roman"/>
          <w:sz w:val="24"/>
          <w:szCs w:val="24"/>
        </w:rPr>
      </w:pPr>
      <w:r w:rsidRPr="00687FC7">
        <w:rPr>
          <w:rFonts w:ascii="Times New Roman" w:hAnsi="Times New Roman" w:cs="Times New Roman"/>
          <w:sz w:val="24"/>
          <w:szCs w:val="24"/>
        </w:rPr>
        <w:t>Any change to a registered food product shall be notified to the Authority for approval according to the conditions, procedures and requirements prescribed in the relevant Guidelines.</w:t>
      </w:r>
    </w:p>
    <w:p w14:paraId="16A380B5" w14:textId="77777777" w:rsidR="00D356F2" w:rsidRPr="00687FC7" w:rsidRDefault="00D356F2" w:rsidP="00D356F2">
      <w:pPr>
        <w:rPr>
          <w:szCs w:val="24"/>
        </w:rPr>
      </w:pPr>
    </w:p>
    <w:p w14:paraId="78336BD6" w14:textId="3F9D4FE1" w:rsidR="00563023" w:rsidRPr="00687FC7" w:rsidRDefault="00D356F2" w:rsidP="00563023">
      <w:pPr>
        <w:pStyle w:val="ListParagraph"/>
        <w:numPr>
          <w:ilvl w:val="0"/>
          <w:numId w:val="22"/>
        </w:numPr>
      </w:pPr>
      <w:r w:rsidRPr="00687FC7">
        <w:rPr>
          <w:rFonts w:ascii="Times New Roman" w:hAnsi="Times New Roman" w:cs="Times New Roman"/>
          <w:sz w:val="24"/>
          <w:szCs w:val="24"/>
        </w:rPr>
        <w:t xml:space="preserve">An application for registration renewal shall be submitted to the Authority at least ninety (90) working days before the registration certificate expiry date. Failure to renew the marketing authorization within the specified period, </w:t>
      </w:r>
      <w:r w:rsidR="003357DB" w:rsidRPr="00687FC7">
        <w:rPr>
          <w:rFonts w:ascii="Times New Roman" w:hAnsi="Times New Roman" w:cs="Times New Roman"/>
          <w:sz w:val="24"/>
          <w:szCs w:val="24"/>
        </w:rPr>
        <w:t>may</w:t>
      </w:r>
      <w:r w:rsidRPr="00687FC7">
        <w:rPr>
          <w:rFonts w:ascii="Times New Roman" w:hAnsi="Times New Roman" w:cs="Times New Roman"/>
          <w:sz w:val="24"/>
          <w:szCs w:val="24"/>
        </w:rPr>
        <w:t xml:space="preserve"> result in the application being considered as new.</w:t>
      </w:r>
    </w:p>
    <w:p w14:paraId="3DE0575C" w14:textId="77777777" w:rsidR="00563023" w:rsidRPr="00687FC7" w:rsidRDefault="00563023" w:rsidP="00C55CB7">
      <w:pPr>
        <w:pStyle w:val="ListParagraph"/>
        <w:ind w:left="360"/>
        <w:rPr>
          <w:szCs w:val="24"/>
        </w:rPr>
      </w:pPr>
    </w:p>
    <w:p w14:paraId="6BA71227" w14:textId="77777777" w:rsidR="005F2A07" w:rsidRPr="00687FC7" w:rsidRDefault="005F2A07" w:rsidP="00563023">
      <w:pPr>
        <w:pStyle w:val="ListParagraph"/>
        <w:ind w:left="360"/>
        <w:rPr>
          <w:szCs w:val="24"/>
        </w:rPr>
      </w:pPr>
    </w:p>
    <w:p w14:paraId="1EEC9AB9" w14:textId="75F8C314" w:rsidR="00D356F2" w:rsidRPr="00687FC7" w:rsidRDefault="00D356F2" w:rsidP="00F2799F">
      <w:pPr>
        <w:pStyle w:val="Heading1"/>
      </w:pPr>
      <w:bookmarkStart w:id="185" w:name="_Toc205819652"/>
      <w:bookmarkStart w:id="186" w:name="_Toc205747349"/>
      <w:bookmarkStart w:id="187" w:name="_Toc205797294"/>
      <w:bookmarkStart w:id="188" w:name="_Toc205801699"/>
      <w:bookmarkStart w:id="189" w:name="_Toc212553251"/>
      <w:bookmarkEnd w:id="185"/>
      <w:r w:rsidRPr="00687FC7">
        <w:rPr>
          <w:u w:val="single"/>
        </w:rPr>
        <w:t xml:space="preserve">CHAPTER </w:t>
      </w:r>
      <w:r w:rsidR="006C6BC0" w:rsidRPr="00687FC7">
        <w:rPr>
          <w:u w:val="single"/>
        </w:rPr>
        <w:t>FIVE</w:t>
      </w:r>
      <w:r w:rsidR="007475EE" w:rsidRPr="00687FC7">
        <w:t>:</w:t>
      </w:r>
      <w:r w:rsidRPr="00687FC7">
        <w:t xml:space="preserve"> PROMOTION AND ADVERTISEMENT OF FOOD PRODUCTS</w:t>
      </w:r>
      <w:bookmarkEnd w:id="186"/>
      <w:bookmarkEnd w:id="187"/>
      <w:bookmarkEnd w:id="188"/>
      <w:bookmarkEnd w:id="189"/>
      <w:r w:rsidRPr="00687FC7">
        <w:t xml:space="preserve"> </w:t>
      </w:r>
    </w:p>
    <w:p w14:paraId="069A5858" w14:textId="016DBF0B" w:rsidR="00AC6262" w:rsidRPr="00687FC7" w:rsidRDefault="00AC6262" w:rsidP="00AC6262">
      <w:pPr>
        <w:pStyle w:val="Heading2"/>
      </w:pPr>
      <w:bookmarkStart w:id="190" w:name="_Toc205747350"/>
      <w:bookmarkStart w:id="191" w:name="_Toc205797295"/>
      <w:bookmarkStart w:id="192" w:name="_Toc205801700"/>
      <w:bookmarkStart w:id="193" w:name="_Toc212553252"/>
      <w:r w:rsidRPr="00687FC7">
        <w:rPr>
          <w:u w:val="single"/>
        </w:rPr>
        <w:t>Article 3</w:t>
      </w:r>
      <w:r w:rsidR="0092691D" w:rsidRPr="00687FC7">
        <w:rPr>
          <w:u w:val="single"/>
        </w:rPr>
        <w:t>7</w:t>
      </w:r>
      <w:r w:rsidRPr="00687FC7">
        <w:t>: Content of promotional materials</w:t>
      </w:r>
      <w:bookmarkEnd w:id="193"/>
    </w:p>
    <w:p w14:paraId="6A3BEDCD" w14:textId="77777777" w:rsidR="00AC6262" w:rsidRPr="00687FC7" w:rsidRDefault="00AC6262" w:rsidP="00AC6262">
      <w:pPr>
        <w:keepNext/>
        <w:outlineLvl w:val="0"/>
        <w:rPr>
          <w:rFonts w:eastAsia="Times New Roman"/>
          <w:b/>
          <w:bCs/>
          <w:kern w:val="32"/>
          <w:szCs w:val="24"/>
        </w:rPr>
      </w:pPr>
    </w:p>
    <w:p w14:paraId="181EB667" w14:textId="77777777" w:rsidR="00AC6262" w:rsidRPr="00687FC7" w:rsidRDefault="00AC6262" w:rsidP="00AC6262">
      <w:pPr>
        <w:numPr>
          <w:ilvl w:val="0"/>
          <w:numId w:val="25"/>
        </w:numPr>
        <w:tabs>
          <w:tab w:val="left" w:pos="990"/>
        </w:tabs>
        <w:rPr>
          <w:rFonts w:eastAsia="Times New Roman"/>
          <w:szCs w:val="24"/>
        </w:rPr>
      </w:pPr>
      <w:r w:rsidRPr="00687FC7">
        <w:rPr>
          <w:rFonts w:eastAsia="Times New Roman"/>
          <w:szCs w:val="24"/>
        </w:rPr>
        <w:t>Promotional materials shall be consistent with the approved product information in line with conditions under which it has been registered.</w:t>
      </w:r>
    </w:p>
    <w:p w14:paraId="6D485A97" w14:textId="77777777" w:rsidR="00AC6262" w:rsidRPr="00687FC7" w:rsidRDefault="00AC6262" w:rsidP="00AC6262">
      <w:pPr>
        <w:tabs>
          <w:tab w:val="left" w:pos="990"/>
        </w:tabs>
        <w:ind w:left="360"/>
        <w:rPr>
          <w:rFonts w:eastAsia="Times New Roman"/>
          <w:szCs w:val="24"/>
        </w:rPr>
      </w:pPr>
    </w:p>
    <w:p w14:paraId="0BC85682" w14:textId="77777777" w:rsidR="00AC6262" w:rsidRPr="00687FC7" w:rsidRDefault="00AC6262" w:rsidP="00AC6262">
      <w:pPr>
        <w:numPr>
          <w:ilvl w:val="0"/>
          <w:numId w:val="25"/>
        </w:numPr>
        <w:tabs>
          <w:tab w:val="left" w:pos="990"/>
        </w:tabs>
        <w:rPr>
          <w:rFonts w:eastAsia="Times New Roman"/>
          <w:szCs w:val="24"/>
        </w:rPr>
      </w:pPr>
      <w:r w:rsidRPr="00687FC7">
        <w:rPr>
          <w:rFonts w:eastAsia="Times New Roman"/>
          <w:szCs w:val="24"/>
        </w:rPr>
        <w:t xml:space="preserve">Promotional materials shall not contain misleading information or unverifiable statements or omissions regarding quality and safety or value which likely induce product misuse or give rise to undue risks. </w:t>
      </w:r>
    </w:p>
    <w:p w14:paraId="1FAB7240" w14:textId="77777777" w:rsidR="00AC6262" w:rsidRPr="00687FC7" w:rsidRDefault="00AC6262" w:rsidP="00AC6262">
      <w:pPr>
        <w:tabs>
          <w:tab w:val="left" w:pos="990"/>
        </w:tabs>
        <w:rPr>
          <w:rFonts w:eastAsia="Times New Roman"/>
          <w:szCs w:val="24"/>
        </w:rPr>
      </w:pPr>
    </w:p>
    <w:p w14:paraId="16CB1EBA" w14:textId="37743E52" w:rsidR="00AC6262" w:rsidRPr="00687FC7" w:rsidRDefault="00AC6262" w:rsidP="0098057C">
      <w:pPr>
        <w:numPr>
          <w:ilvl w:val="0"/>
          <w:numId w:val="25"/>
        </w:numPr>
        <w:tabs>
          <w:tab w:val="left" w:pos="990"/>
        </w:tabs>
        <w:rPr>
          <w:rFonts w:eastAsia="Times New Roman"/>
          <w:szCs w:val="24"/>
        </w:rPr>
      </w:pPr>
      <w:r w:rsidRPr="00687FC7">
        <w:rPr>
          <w:rFonts w:eastAsia="Times New Roman"/>
          <w:szCs w:val="24"/>
        </w:rPr>
        <w:t xml:space="preserve">Promotional materials for a product shall present information that is reasonably balanced between contra-indications and safety. </w:t>
      </w:r>
      <w:r w:rsidRPr="00687FC7">
        <w:rPr>
          <w:szCs w:val="24"/>
        </w:rPr>
        <w:t>All nutrition and health claims shall be scientifically substantiated.</w:t>
      </w:r>
      <w:r w:rsidR="00921FD2" w:rsidRPr="00687FC7">
        <w:rPr>
          <w:rFonts w:eastAsia="Times New Roman"/>
          <w:szCs w:val="24"/>
        </w:rPr>
        <w:t xml:space="preserve"> </w:t>
      </w:r>
      <w:r w:rsidRPr="00687FC7">
        <w:rPr>
          <w:rFonts w:eastAsia="Times New Roman"/>
          <w:szCs w:val="24"/>
        </w:rPr>
        <w:t>Promotional materials shall be available in any of the official languages</w:t>
      </w:r>
      <w:r w:rsidR="003357DB" w:rsidRPr="00687FC7">
        <w:rPr>
          <w:rFonts w:eastAsia="Times New Roman"/>
          <w:szCs w:val="24"/>
        </w:rPr>
        <w:t xml:space="preserve"> of Rwanda</w:t>
      </w:r>
      <w:r w:rsidRPr="00687FC7">
        <w:rPr>
          <w:rFonts w:eastAsia="Times New Roman"/>
          <w:szCs w:val="24"/>
        </w:rPr>
        <w:t>.</w:t>
      </w:r>
    </w:p>
    <w:p w14:paraId="2F0952B3" w14:textId="77777777" w:rsidR="00AC6262" w:rsidRPr="00687FC7" w:rsidRDefault="00AC6262" w:rsidP="00C55CB7">
      <w:pPr>
        <w:tabs>
          <w:tab w:val="left" w:pos="851"/>
        </w:tabs>
        <w:rPr>
          <w:rFonts w:eastAsia="Times New Roman"/>
          <w:szCs w:val="24"/>
        </w:rPr>
      </w:pPr>
    </w:p>
    <w:p w14:paraId="75F87203" w14:textId="362ABF8F" w:rsidR="00D356F2" w:rsidRPr="00687FC7" w:rsidRDefault="00D356F2" w:rsidP="00D356F2">
      <w:pPr>
        <w:pStyle w:val="Heading2"/>
      </w:pPr>
      <w:bookmarkStart w:id="194" w:name="_Toc212553253"/>
      <w:r w:rsidRPr="00687FC7">
        <w:rPr>
          <w:u w:val="single"/>
        </w:rPr>
        <w:t>Article 3</w:t>
      </w:r>
      <w:r w:rsidR="0092691D" w:rsidRPr="00687FC7">
        <w:rPr>
          <w:u w:val="single"/>
        </w:rPr>
        <w:t>8</w:t>
      </w:r>
      <w:r w:rsidRPr="00687FC7">
        <w:t>: Obligation to obtain approval of promotion and advertisement materials</w:t>
      </w:r>
      <w:bookmarkEnd w:id="190"/>
      <w:bookmarkEnd w:id="191"/>
      <w:bookmarkEnd w:id="192"/>
      <w:bookmarkEnd w:id="194"/>
    </w:p>
    <w:p w14:paraId="573ACFE1" w14:textId="77777777" w:rsidR="00D356F2" w:rsidRPr="00687FC7" w:rsidRDefault="00D356F2" w:rsidP="00D356F2">
      <w:pPr>
        <w:keepNext/>
        <w:outlineLvl w:val="0"/>
        <w:rPr>
          <w:rFonts w:eastAsia="Times New Roman"/>
          <w:b/>
          <w:bCs/>
          <w:kern w:val="32"/>
          <w:szCs w:val="24"/>
        </w:rPr>
      </w:pPr>
    </w:p>
    <w:p w14:paraId="10DF4056" w14:textId="1A17E059" w:rsidR="003357DB" w:rsidRPr="00687FC7" w:rsidRDefault="00D356F2" w:rsidP="00921FD2">
      <w:pPr>
        <w:pStyle w:val="ListParagraph"/>
        <w:numPr>
          <w:ilvl w:val="0"/>
          <w:numId w:val="27"/>
        </w:numPr>
        <w:tabs>
          <w:tab w:val="left" w:pos="990"/>
        </w:tabs>
        <w:rPr>
          <w:rFonts w:ascii="Times New Roman" w:hAnsi="Times New Roman" w:cs="Times New Roman"/>
          <w:sz w:val="24"/>
        </w:rPr>
      </w:pPr>
      <w:bookmarkStart w:id="195" w:name="_Hlk207805721"/>
      <w:r w:rsidRPr="00687FC7">
        <w:rPr>
          <w:rFonts w:ascii="Times New Roman" w:eastAsia="Times New Roman" w:hAnsi="Times New Roman" w:cs="Times New Roman"/>
          <w:sz w:val="24"/>
          <w:szCs w:val="24"/>
        </w:rPr>
        <w:t>F</w:t>
      </w:r>
      <w:r w:rsidR="003357DB" w:rsidRPr="00687FC7">
        <w:rPr>
          <w:rFonts w:ascii="Times New Roman" w:eastAsia="Times New Roman" w:hAnsi="Times New Roman" w:cs="Times New Roman"/>
          <w:sz w:val="24"/>
          <w:szCs w:val="24"/>
        </w:rPr>
        <w:t>BOs</w:t>
      </w:r>
      <w:bookmarkEnd w:id="195"/>
      <w:r w:rsidRPr="00687FC7">
        <w:rPr>
          <w:rFonts w:ascii="Times New Roman" w:eastAsia="Times New Roman" w:hAnsi="Times New Roman" w:cs="Times New Roman"/>
          <w:sz w:val="24"/>
          <w:szCs w:val="24"/>
        </w:rPr>
        <w:t xml:space="preserve"> shall obtain written authorization prior to promotion and advertisement of their products</w:t>
      </w:r>
      <w:r w:rsidR="00921FD2" w:rsidRPr="00687FC7">
        <w:rPr>
          <w:rFonts w:ascii="Times New Roman" w:eastAsia="Times New Roman" w:hAnsi="Times New Roman" w:cs="Times New Roman"/>
          <w:sz w:val="24"/>
          <w:szCs w:val="24"/>
        </w:rPr>
        <w:t xml:space="preserve">. </w:t>
      </w:r>
      <w:r w:rsidRPr="00687FC7">
        <w:rPr>
          <w:rFonts w:ascii="Times New Roman" w:hAnsi="Times New Roman" w:cs="Times New Roman"/>
          <w:sz w:val="24"/>
        </w:rPr>
        <w:t xml:space="preserve">Any alterations in the format and content of the approved advertisement shall be approved by the </w:t>
      </w:r>
      <w:r w:rsidRPr="00687FC7">
        <w:rPr>
          <w:rFonts w:ascii="Times New Roman" w:hAnsi="Times New Roman" w:cs="Times New Roman"/>
          <w:sz w:val="24"/>
        </w:rPr>
        <w:lastRenderedPageBreak/>
        <w:t xml:space="preserve">Authority before </w:t>
      </w:r>
      <w:r w:rsidR="00A241E1" w:rsidRPr="00687FC7">
        <w:rPr>
          <w:rFonts w:ascii="Times New Roman" w:hAnsi="Times New Roman" w:cs="Times New Roman"/>
          <w:sz w:val="24"/>
        </w:rPr>
        <w:t>use. Food</w:t>
      </w:r>
      <w:r w:rsidRPr="00687FC7">
        <w:rPr>
          <w:rFonts w:ascii="Times New Roman" w:hAnsi="Times New Roman" w:cs="Times New Roman"/>
          <w:sz w:val="24"/>
        </w:rPr>
        <w:t xml:space="preserve"> products exempted from registration shall comply with applicable regulatory requirements as determined in relevant guidelines, prior to their promotion and advertisement. </w:t>
      </w:r>
    </w:p>
    <w:p w14:paraId="5FB3CB67" w14:textId="77777777" w:rsidR="003357DB" w:rsidRPr="00687FC7" w:rsidRDefault="003357DB" w:rsidP="003357DB">
      <w:pPr>
        <w:pStyle w:val="ListParagraph"/>
        <w:rPr>
          <w:rFonts w:eastAsia="Times New Roman"/>
          <w:szCs w:val="24"/>
        </w:rPr>
      </w:pPr>
    </w:p>
    <w:p w14:paraId="3AD58EE1" w14:textId="0EB35562" w:rsidR="00D356F2" w:rsidRPr="00687FC7" w:rsidRDefault="003357DB" w:rsidP="003357DB">
      <w:pPr>
        <w:pStyle w:val="ListParagraph"/>
        <w:numPr>
          <w:ilvl w:val="0"/>
          <w:numId w:val="27"/>
        </w:numPr>
        <w:tabs>
          <w:tab w:val="left" w:pos="990"/>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FBOs </w:t>
      </w:r>
      <w:r w:rsidR="00D356F2" w:rsidRPr="00687FC7">
        <w:rPr>
          <w:rFonts w:ascii="Times New Roman" w:eastAsia="Times New Roman" w:hAnsi="Times New Roman" w:cs="Times New Roman"/>
          <w:sz w:val="24"/>
          <w:szCs w:val="24"/>
        </w:rPr>
        <w:t>have the obligation to ensure, during the entire promotion, advertisement and marketing practices, that the approved content is strictly adhered to.</w:t>
      </w:r>
    </w:p>
    <w:p w14:paraId="0189CFF2" w14:textId="5FAD674E" w:rsidR="00AC6262" w:rsidRPr="00687FC7" w:rsidRDefault="00AC6262" w:rsidP="00C55CB7">
      <w:pPr>
        <w:tabs>
          <w:tab w:val="left" w:pos="851"/>
        </w:tabs>
        <w:rPr>
          <w:rFonts w:eastAsia="Times New Roman"/>
          <w:szCs w:val="24"/>
        </w:rPr>
      </w:pPr>
    </w:p>
    <w:p w14:paraId="54DB4F59" w14:textId="26EEA224" w:rsidR="00D356F2" w:rsidRPr="00687FC7" w:rsidRDefault="00D356F2" w:rsidP="00D356F2">
      <w:pPr>
        <w:pStyle w:val="Heading2"/>
      </w:pPr>
      <w:bookmarkStart w:id="196" w:name="_Toc205747352"/>
      <w:bookmarkStart w:id="197" w:name="_Toc205797297"/>
      <w:bookmarkStart w:id="198" w:name="_Toc205801702"/>
      <w:bookmarkStart w:id="199" w:name="_Toc212553254"/>
      <w:r w:rsidRPr="00687FC7">
        <w:rPr>
          <w:u w:val="single"/>
        </w:rPr>
        <w:t>Article 3</w:t>
      </w:r>
      <w:r w:rsidR="0092691D" w:rsidRPr="00687FC7">
        <w:rPr>
          <w:u w:val="single"/>
        </w:rPr>
        <w:t>9</w:t>
      </w:r>
      <w:r w:rsidRPr="00687FC7">
        <w:t>: Prohibitions and restrictions</w:t>
      </w:r>
      <w:bookmarkEnd w:id="196"/>
      <w:bookmarkEnd w:id="197"/>
      <w:bookmarkEnd w:id="198"/>
      <w:bookmarkEnd w:id="199"/>
    </w:p>
    <w:p w14:paraId="2047A69C" w14:textId="77777777" w:rsidR="00516059" w:rsidRPr="00687FC7" w:rsidRDefault="00516059" w:rsidP="00D356F2">
      <w:pPr>
        <w:rPr>
          <w:szCs w:val="24"/>
        </w:rPr>
      </w:pPr>
    </w:p>
    <w:p w14:paraId="7C7FEA10" w14:textId="0709DBF3" w:rsidR="00D356F2" w:rsidRPr="00687FC7" w:rsidRDefault="00516059" w:rsidP="00D356F2">
      <w:pPr>
        <w:rPr>
          <w:szCs w:val="24"/>
        </w:rPr>
      </w:pPr>
      <w:r w:rsidRPr="00687FC7">
        <w:rPr>
          <w:szCs w:val="24"/>
        </w:rPr>
        <w:t xml:space="preserve">The following acts are prohibited: </w:t>
      </w:r>
    </w:p>
    <w:p w14:paraId="4EE54A0D" w14:textId="77777777" w:rsidR="00516059" w:rsidRPr="00687FC7" w:rsidRDefault="00516059" w:rsidP="00D356F2">
      <w:pPr>
        <w:rPr>
          <w:szCs w:val="24"/>
        </w:rPr>
      </w:pPr>
    </w:p>
    <w:p w14:paraId="524354C2" w14:textId="161C764A" w:rsidR="00D356F2" w:rsidRPr="00687FC7" w:rsidRDefault="00B76854" w:rsidP="0098057C">
      <w:pPr>
        <w:pStyle w:val="ListParagraph"/>
        <w:numPr>
          <w:ilvl w:val="0"/>
          <w:numId w:val="45"/>
        </w:numPr>
        <w:tabs>
          <w:tab w:val="left" w:pos="990"/>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To</w:t>
      </w:r>
      <w:r w:rsidR="00D356F2" w:rsidRPr="00687FC7">
        <w:rPr>
          <w:rFonts w:ascii="Times New Roman" w:eastAsia="Times New Roman" w:hAnsi="Times New Roman" w:cs="Times New Roman"/>
          <w:sz w:val="24"/>
          <w:szCs w:val="24"/>
        </w:rPr>
        <w:t xml:space="preserve"> advertise or promote any food product unless the advertisement</w:t>
      </w:r>
      <w:r w:rsidR="00CD686A" w:rsidRPr="00687FC7">
        <w:rPr>
          <w:rFonts w:ascii="Times New Roman" w:eastAsia="Times New Roman" w:hAnsi="Times New Roman" w:cs="Times New Roman"/>
          <w:sz w:val="24"/>
          <w:szCs w:val="24"/>
        </w:rPr>
        <w:t xml:space="preserve">, </w:t>
      </w:r>
      <w:r w:rsidR="00D356F2" w:rsidRPr="00687FC7">
        <w:rPr>
          <w:rFonts w:ascii="Times New Roman" w:eastAsia="Times New Roman" w:hAnsi="Times New Roman" w:cs="Times New Roman"/>
          <w:sz w:val="24"/>
          <w:szCs w:val="24"/>
        </w:rPr>
        <w:t>promotion</w:t>
      </w:r>
      <w:r w:rsidR="00CD686A" w:rsidRPr="00687FC7">
        <w:rPr>
          <w:rFonts w:ascii="Times New Roman" w:eastAsia="Times New Roman" w:hAnsi="Times New Roman" w:cs="Times New Roman"/>
          <w:sz w:val="24"/>
          <w:szCs w:val="24"/>
        </w:rPr>
        <w:t xml:space="preserve"> or artwork</w:t>
      </w:r>
      <w:r w:rsidR="00D356F2" w:rsidRPr="00687FC7">
        <w:rPr>
          <w:rFonts w:ascii="Times New Roman" w:eastAsia="Times New Roman" w:hAnsi="Times New Roman" w:cs="Times New Roman"/>
          <w:sz w:val="24"/>
          <w:szCs w:val="24"/>
        </w:rPr>
        <w:t xml:space="preserve"> has a written approval issued by the Authority.</w:t>
      </w:r>
    </w:p>
    <w:p w14:paraId="291D38CE" w14:textId="77777777" w:rsidR="00562A58" w:rsidRPr="00687FC7" w:rsidRDefault="00562A58" w:rsidP="00C55CB7">
      <w:pPr>
        <w:pStyle w:val="ListParagraph"/>
        <w:tabs>
          <w:tab w:val="left" w:pos="990"/>
        </w:tabs>
        <w:ind w:left="360"/>
        <w:rPr>
          <w:rFonts w:ascii="Times New Roman" w:eastAsia="Times New Roman" w:hAnsi="Times New Roman" w:cs="Times New Roman"/>
          <w:sz w:val="24"/>
          <w:szCs w:val="24"/>
        </w:rPr>
      </w:pPr>
    </w:p>
    <w:p w14:paraId="7C177482" w14:textId="77777777" w:rsidR="00D356F2" w:rsidRPr="00687FC7" w:rsidRDefault="00D356F2" w:rsidP="0098057C">
      <w:pPr>
        <w:numPr>
          <w:ilvl w:val="0"/>
          <w:numId w:val="45"/>
        </w:numPr>
        <w:tabs>
          <w:tab w:val="left" w:pos="990"/>
        </w:tabs>
        <w:rPr>
          <w:rFonts w:eastAsia="Times New Roman"/>
          <w:szCs w:val="24"/>
        </w:rPr>
      </w:pPr>
      <w:r w:rsidRPr="00687FC7">
        <w:rPr>
          <w:rFonts w:eastAsia="Times New Roman"/>
          <w:szCs w:val="24"/>
        </w:rPr>
        <w:t xml:space="preserve">Advertisements which unfairly undermine any product of a competitor, either directly or by implication, are prohibited. </w:t>
      </w:r>
    </w:p>
    <w:p w14:paraId="3AD3ABD0" w14:textId="77777777" w:rsidR="00562A58" w:rsidRPr="00687FC7" w:rsidRDefault="00562A58" w:rsidP="00C55CB7">
      <w:pPr>
        <w:tabs>
          <w:tab w:val="left" w:pos="990"/>
        </w:tabs>
        <w:rPr>
          <w:rFonts w:eastAsia="Times New Roman"/>
          <w:szCs w:val="24"/>
        </w:rPr>
      </w:pPr>
    </w:p>
    <w:p w14:paraId="2ADD9DDB" w14:textId="77777777" w:rsidR="00D356F2" w:rsidRPr="00687FC7" w:rsidRDefault="00D356F2" w:rsidP="0098057C">
      <w:pPr>
        <w:numPr>
          <w:ilvl w:val="0"/>
          <w:numId w:val="45"/>
        </w:numPr>
        <w:tabs>
          <w:tab w:val="left" w:pos="990"/>
        </w:tabs>
        <w:rPr>
          <w:rFonts w:eastAsia="Times New Roman"/>
          <w:szCs w:val="24"/>
        </w:rPr>
      </w:pPr>
      <w:r w:rsidRPr="00687FC7">
        <w:rPr>
          <w:rFonts w:eastAsia="Times New Roman"/>
          <w:szCs w:val="24"/>
        </w:rPr>
        <w:t>Promotions shall not state or imply that a product is “100% safe”, has “no adverse effects” or that its “use will not cause harm”.</w:t>
      </w:r>
    </w:p>
    <w:p w14:paraId="12FDB380" w14:textId="77777777" w:rsidR="00D356F2" w:rsidRPr="00687FC7" w:rsidRDefault="00D356F2" w:rsidP="0098057C">
      <w:pPr>
        <w:pStyle w:val="ListParagraph"/>
        <w:numPr>
          <w:ilvl w:val="0"/>
          <w:numId w:val="45"/>
        </w:numPr>
        <w:tabs>
          <w:tab w:val="left" w:pos="990"/>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Promotional advertisements shall not in any way discourage the public from seeking the advice of a healthcare provider.</w:t>
      </w:r>
    </w:p>
    <w:p w14:paraId="272103AC" w14:textId="77777777" w:rsidR="00562A58" w:rsidRPr="00687FC7" w:rsidRDefault="00562A58" w:rsidP="00C55CB7">
      <w:pPr>
        <w:pStyle w:val="ListParagraph"/>
        <w:tabs>
          <w:tab w:val="left" w:pos="990"/>
        </w:tabs>
        <w:ind w:left="360"/>
        <w:rPr>
          <w:rFonts w:ascii="Times New Roman" w:eastAsia="Times New Roman" w:hAnsi="Times New Roman" w:cs="Times New Roman"/>
          <w:sz w:val="24"/>
          <w:szCs w:val="24"/>
        </w:rPr>
      </w:pPr>
    </w:p>
    <w:p w14:paraId="29DC0048" w14:textId="77777777" w:rsidR="00D356F2" w:rsidRPr="00687FC7" w:rsidRDefault="00D356F2" w:rsidP="0098057C">
      <w:pPr>
        <w:pStyle w:val="ListParagraph"/>
        <w:numPr>
          <w:ilvl w:val="0"/>
          <w:numId w:val="45"/>
        </w:numPr>
        <w:tabs>
          <w:tab w:val="left" w:pos="990"/>
        </w:tabs>
        <w:rPr>
          <w:rFonts w:ascii="Times New Roman" w:eastAsia="Calibri" w:hAnsi="Times New Roman" w:cs="Times New Roman"/>
          <w:sz w:val="24"/>
          <w:szCs w:val="24"/>
        </w:rPr>
      </w:pPr>
      <w:r w:rsidRPr="00687FC7">
        <w:rPr>
          <w:rFonts w:ascii="Times New Roman" w:eastAsia="Times New Roman" w:hAnsi="Times New Roman" w:cs="Times New Roman"/>
          <w:sz w:val="24"/>
          <w:szCs w:val="24"/>
        </w:rPr>
        <w:t>An advertisement to the general public shall not refer to the Authority or any employee of the Authority.</w:t>
      </w:r>
    </w:p>
    <w:p w14:paraId="1C6771E0" w14:textId="77777777" w:rsidR="00562A58" w:rsidRPr="00687FC7" w:rsidRDefault="00562A58" w:rsidP="00C55CB7">
      <w:pPr>
        <w:tabs>
          <w:tab w:val="left" w:pos="990"/>
        </w:tabs>
        <w:rPr>
          <w:szCs w:val="24"/>
        </w:rPr>
      </w:pPr>
    </w:p>
    <w:p w14:paraId="78038845" w14:textId="77777777" w:rsidR="00D356F2" w:rsidRPr="00687FC7" w:rsidRDefault="00D356F2" w:rsidP="0098057C">
      <w:pPr>
        <w:pStyle w:val="ListParagraph"/>
        <w:numPr>
          <w:ilvl w:val="0"/>
          <w:numId w:val="45"/>
        </w:numPr>
        <w:tabs>
          <w:tab w:val="left" w:pos="990"/>
        </w:tabs>
        <w:rPr>
          <w:rFonts w:ascii="Times New Roman" w:eastAsia="Calibri" w:hAnsi="Times New Roman" w:cs="Times New Roman"/>
          <w:sz w:val="24"/>
          <w:szCs w:val="24"/>
        </w:rPr>
      </w:pPr>
      <w:r w:rsidRPr="00687FC7">
        <w:rPr>
          <w:rFonts w:ascii="Times New Roman" w:eastAsia="Times New Roman" w:hAnsi="Times New Roman" w:cs="Times New Roman"/>
          <w:sz w:val="24"/>
          <w:szCs w:val="24"/>
        </w:rPr>
        <w:t>Any form of communication that brings or is likely to mislead or deceive or create fear or distress to individuals or community is prohibited.</w:t>
      </w:r>
    </w:p>
    <w:p w14:paraId="0EEC86E7" w14:textId="77777777" w:rsidR="00562A58" w:rsidRPr="00687FC7" w:rsidRDefault="00562A58" w:rsidP="00C55CB7">
      <w:pPr>
        <w:tabs>
          <w:tab w:val="left" w:pos="990"/>
        </w:tabs>
        <w:rPr>
          <w:sz w:val="18"/>
          <w:szCs w:val="18"/>
        </w:rPr>
      </w:pPr>
    </w:p>
    <w:p w14:paraId="3A8FAF29" w14:textId="77777777" w:rsidR="00D356F2" w:rsidRPr="00687FC7" w:rsidRDefault="00D356F2" w:rsidP="0098057C">
      <w:pPr>
        <w:pStyle w:val="ListParagraph"/>
        <w:numPr>
          <w:ilvl w:val="0"/>
          <w:numId w:val="45"/>
        </w:numPr>
        <w:tabs>
          <w:tab w:val="left" w:pos="990"/>
        </w:tabs>
        <w:rPr>
          <w:rFonts w:ascii="Times New Roman" w:eastAsia="Calibri" w:hAnsi="Times New Roman" w:cs="Times New Roman"/>
          <w:sz w:val="24"/>
          <w:szCs w:val="24"/>
        </w:rPr>
      </w:pPr>
      <w:r w:rsidRPr="00687FC7">
        <w:rPr>
          <w:rFonts w:ascii="Times New Roman" w:eastAsia="Times New Roman" w:hAnsi="Times New Roman" w:cs="Times New Roman"/>
          <w:sz w:val="24"/>
          <w:szCs w:val="24"/>
        </w:rPr>
        <w:t>Any advertisement which uses baseless claims such as “Number one product”, “the best product” or incomplete (hanging or floating) comparatives and superlatives in promoting a product are prohibited.</w:t>
      </w:r>
    </w:p>
    <w:p w14:paraId="54CB3E45" w14:textId="77777777" w:rsidR="00562A58" w:rsidRPr="00687FC7" w:rsidRDefault="00562A58" w:rsidP="00C55CB7">
      <w:pPr>
        <w:tabs>
          <w:tab w:val="left" w:pos="990"/>
        </w:tabs>
        <w:rPr>
          <w:sz w:val="16"/>
          <w:szCs w:val="16"/>
        </w:rPr>
      </w:pPr>
    </w:p>
    <w:p w14:paraId="353F878B" w14:textId="77777777" w:rsidR="00D356F2" w:rsidRPr="00687FC7" w:rsidRDefault="00D356F2" w:rsidP="0098057C">
      <w:pPr>
        <w:pStyle w:val="ListParagraph"/>
        <w:numPr>
          <w:ilvl w:val="0"/>
          <w:numId w:val="45"/>
        </w:numPr>
        <w:tabs>
          <w:tab w:val="left" w:pos="990"/>
        </w:tabs>
        <w:rPr>
          <w:rFonts w:ascii="Times New Roman" w:eastAsia="Calibri" w:hAnsi="Times New Roman" w:cs="Times New Roman"/>
          <w:sz w:val="24"/>
          <w:szCs w:val="24"/>
        </w:rPr>
      </w:pPr>
      <w:r w:rsidRPr="00687FC7">
        <w:rPr>
          <w:rFonts w:ascii="Times New Roman" w:eastAsia="Times New Roman" w:hAnsi="Times New Roman" w:cs="Times New Roman"/>
          <w:sz w:val="24"/>
          <w:szCs w:val="24"/>
        </w:rPr>
        <w:t>Any advertisement which may directly or indirectly induce or attract children (under 18 years) to use any food product is prohibited.</w:t>
      </w:r>
    </w:p>
    <w:p w14:paraId="630E8E0F" w14:textId="77777777" w:rsidR="00562A58" w:rsidRPr="00687FC7" w:rsidRDefault="00562A58" w:rsidP="00C55CB7">
      <w:pPr>
        <w:pStyle w:val="ListParagraph"/>
        <w:tabs>
          <w:tab w:val="left" w:pos="990"/>
        </w:tabs>
        <w:ind w:left="360"/>
        <w:rPr>
          <w:rFonts w:ascii="Times New Roman" w:eastAsia="Calibri" w:hAnsi="Times New Roman" w:cs="Times New Roman"/>
          <w:sz w:val="18"/>
          <w:szCs w:val="18"/>
        </w:rPr>
      </w:pPr>
    </w:p>
    <w:p w14:paraId="613FBC8E" w14:textId="4E79B3FE" w:rsidR="00D356F2" w:rsidRPr="00687FC7" w:rsidRDefault="00D356F2" w:rsidP="0098057C">
      <w:pPr>
        <w:pStyle w:val="ListParagraph"/>
        <w:numPr>
          <w:ilvl w:val="0"/>
          <w:numId w:val="45"/>
        </w:numPr>
        <w:tabs>
          <w:tab w:val="left" w:pos="990"/>
        </w:tabs>
        <w:rPr>
          <w:rFonts w:ascii="Times New Roman" w:eastAsia="Calibri" w:hAnsi="Times New Roman" w:cs="Times New Roman"/>
          <w:sz w:val="24"/>
          <w:szCs w:val="24"/>
        </w:rPr>
      </w:pPr>
      <w:r w:rsidRPr="00687FC7">
        <w:rPr>
          <w:rFonts w:ascii="Times New Roman" w:eastAsia="Times New Roman" w:hAnsi="Times New Roman" w:cs="Times New Roman"/>
          <w:sz w:val="24"/>
          <w:szCs w:val="24"/>
        </w:rPr>
        <w:t>Breast milk substitutes shall not be promoted to the general public.</w:t>
      </w:r>
      <w:r w:rsidR="00394478" w:rsidRPr="00687FC7">
        <w:rPr>
          <w:rFonts w:ascii="Times New Roman" w:eastAsia="Times New Roman" w:hAnsi="Times New Roman" w:cs="Times New Roman"/>
          <w:sz w:val="24"/>
          <w:szCs w:val="24"/>
        </w:rPr>
        <w:t xml:space="preserve"> This provision does not, however, preclude the dissemination of information to health professionals as provided for in relevant regulatory requirements.</w:t>
      </w:r>
    </w:p>
    <w:p w14:paraId="2DF8D7D7" w14:textId="77777777" w:rsidR="00562A58" w:rsidRPr="00687FC7" w:rsidRDefault="00562A58" w:rsidP="00C55CB7">
      <w:pPr>
        <w:pStyle w:val="ListParagraph"/>
        <w:tabs>
          <w:tab w:val="left" w:pos="990"/>
        </w:tabs>
        <w:ind w:left="360"/>
        <w:rPr>
          <w:rFonts w:ascii="Times New Roman" w:eastAsia="Calibri" w:hAnsi="Times New Roman" w:cs="Times New Roman"/>
          <w:sz w:val="18"/>
          <w:szCs w:val="18"/>
        </w:rPr>
      </w:pPr>
    </w:p>
    <w:p w14:paraId="6531845A" w14:textId="77777777" w:rsidR="00D356F2" w:rsidRPr="00687FC7" w:rsidRDefault="00D356F2" w:rsidP="0098057C">
      <w:pPr>
        <w:pStyle w:val="ListParagraph"/>
        <w:numPr>
          <w:ilvl w:val="0"/>
          <w:numId w:val="45"/>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The use of claims for therapeutic or prophylactic action; claims which could be interpreted as advice of a medical nature from any person; claims that a food will prevent, alleviate or cure any disease or condition affecting the human body; and claims that health or an improved physical condition may be achieved by consuming any food, is prohibited. </w:t>
      </w:r>
    </w:p>
    <w:p w14:paraId="222F9C12" w14:textId="77777777" w:rsidR="00562A58" w:rsidRPr="00687FC7" w:rsidRDefault="00562A58" w:rsidP="00C55CB7">
      <w:pPr>
        <w:tabs>
          <w:tab w:val="left" w:pos="851"/>
        </w:tabs>
        <w:rPr>
          <w:rFonts w:eastAsia="Times New Roman"/>
          <w:szCs w:val="24"/>
        </w:rPr>
      </w:pPr>
    </w:p>
    <w:p w14:paraId="37AF58B2" w14:textId="77777777" w:rsidR="00D356F2" w:rsidRPr="00687FC7" w:rsidRDefault="00D356F2" w:rsidP="0098057C">
      <w:pPr>
        <w:pStyle w:val="ListParagraph"/>
        <w:numPr>
          <w:ilvl w:val="0"/>
          <w:numId w:val="45"/>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lastRenderedPageBreak/>
        <w:t>Product endorsement by any given personality directly or indirectly suggesting that the consumption of a food product has contributed to the success of their particular endeavours is prohibited.</w:t>
      </w:r>
    </w:p>
    <w:p w14:paraId="38C34CD4" w14:textId="77777777" w:rsidR="00562A58" w:rsidRPr="00687FC7" w:rsidRDefault="00562A58" w:rsidP="00C55CB7">
      <w:pPr>
        <w:tabs>
          <w:tab w:val="left" w:pos="851"/>
        </w:tabs>
        <w:rPr>
          <w:rFonts w:eastAsia="Times New Roman"/>
          <w:szCs w:val="24"/>
        </w:rPr>
      </w:pPr>
    </w:p>
    <w:p w14:paraId="5CEA82FF" w14:textId="40B93B5C" w:rsidR="00D356F2" w:rsidRPr="00687FC7" w:rsidRDefault="00B76854" w:rsidP="0098057C">
      <w:pPr>
        <w:pStyle w:val="ListParagraph"/>
        <w:numPr>
          <w:ilvl w:val="0"/>
          <w:numId w:val="45"/>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T</w:t>
      </w:r>
      <w:r w:rsidR="00D356F2" w:rsidRPr="00687FC7">
        <w:rPr>
          <w:rFonts w:ascii="Times New Roman" w:eastAsia="Times New Roman" w:hAnsi="Times New Roman" w:cs="Times New Roman"/>
          <w:sz w:val="24"/>
          <w:szCs w:val="24"/>
        </w:rPr>
        <w:t>o deploy deceptive marketing strategies such us pyramid schemes or any other unauthorized marketing strategy for food products.</w:t>
      </w:r>
    </w:p>
    <w:p w14:paraId="51FBBB36" w14:textId="77777777" w:rsidR="00562A58" w:rsidRPr="00687FC7" w:rsidRDefault="00562A58" w:rsidP="00C55CB7">
      <w:pPr>
        <w:pStyle w:val="ListParagraph"/>
        <w:tabs>
          <w:tab w:val="left" w:pos="851"/>
        </w:tabs>
        <w:ind w:left="360"/>
        <w:rPr>
          <w:rFonts w:ascii="Times New Roman" w:eastAsia="Times New Roman" w:hAnsi="Times New Roman" w:cs="Times New Roman"/>
          <w:sz w:val="20"/>
          <w:szCs w:val="20"/>
        </w:rPr>
      </w:pPr>
    </w:p>
    <w:p w14:paraId="2BB064C7" w14:textId="7A3C2C9D" w:rsidR="00D356F2" w:rsidRPr="00687FC7" w:rsidRDefault="00D356F2" w:rsidP="0098057C">
      <w:pPr>
        <w:pStyle w:val="ListParagraph"/>
        <w:numPr>
          <w:ilvl w:val="0"/>
          <w:numId w:val="45"/>
        </w:numPr>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Promotion and advertisement providing incentives or bonus t</w:t>
      </w:r>
      <w:r w:rsidR="00027FD2" w:rsidRPr="00687FC7">
        <w:rPr>
          <w:rFonts w:ascii="Times New Roman" w:eastAsia="Times New Roman" w:hAnsi="Times New Roman" w:cs="Times New Roman"/>
          <w:sz w:val="24"/>
          <w:szCs w:val="24"/>
        </w:rPr>
        <w:t xml:space="preserve">hat influence increased use of </w:t>
      </w:r>
      <w:r w:rsidRPr="00687FC7">
        <w:rPr>
          <w:rFonts w:ascii="Times New Roman" w:eastAsia="Times New Roman" w:hAnsi="Times New Roman" w:cs="Times New Roman"/>
          <w:sz w:val="24"/>
          <w:szCs w:val="24"/>
        </w:rPr>
        <w:t xml:space="preserve">food high in saturated fatty acids, </w:t>
      </w:r>
      <w:r w:rsidR="00200113" w:rsidRPr="00687FC7">
        <w:rPr>
          <w:rFonts w:ascii="Times New Roman" w:eastAsia="Times New Roman" w:hAnsi="Times New Roman" w:cs="Times New Roman"/>
          <w:sz w:val="24"/>
          <w:szCs w:val="24"/>
        </w:rPr>
        <w:t>trans fatty</w:t>
      </w:r>
      <w:r w:rsidRPr="00687FC7">
        <w:rPr>
          <w:rFonts w:ascii="Times New Roman" w:eastAsia="Times New Roman" w:hAnsi="Times New Roman" w:cs="Times New Roman"/>
          <w:sz w:val="24"/>
          <w:szCs w:val="24"/>
        </w:rPr>
        <w:t xml:space="preserve"> acids, free sugars and/or salt (HFSS) in a specifically targeted vulnerable population group as defined by the Authority in specific guidelines are prohibited</w:t>
      </w:r>
      <w:r w:rsidR="00921FD2" w:rsidRPr="00687FC7">
        <w:rPr>
          <w:rFonts w:ascii="Times New Roman" w:eastAsia="Times New Roman" w:hAnsi="Times New Roman" w:cs="Times New Roman"/>
          <w:sz w:val="24"/>
          <w:szCs w:val="24"/>
        </w:rPr>
        <w:t>.</w:t>
      </w:r>
    </w:p>
    <w:p w14:paraId="3DB41375" w14:textId="77777777" w:rsidR="00516059" w:rsidRPr="00687FC7" w:rsidRDefault="00516059" w:rsidP="00516059">
      <w:pPr>
        <w:rPr>
          <w:rFonts w:eastAsia="Times New Roman"/>
          <w:szCs w:val="24"/>
        </w:rPr>
      </w:pPr>
    </w:p>
    <w:p w14:paraId="2916EE9A" w14:textId="23568374" w:rsidR="00D356F2" w:rsidRPr="00687FC7" w:rsidRDefault="00D356F2" w:rsidP="00C55CB7">
      <w:pPr>
        <w:rPr>
          <w:rFonts w:eastAsia="Times New Roman"/>
          <w:szCs w:val="24"/>
        </w:rPr>
      </w:pPr>
      <w:r w:rsidRPr="00687FC7">
        <w:rPr>
          <w:rFonts w:eastAsia="Times New Roman"/>
          <w:szCs w:val="24"/>
        </w:rPr>
        <w:t xml:space="preserve">To safeguard public health and reduce exposure among vulnerable populations, </w:t>
      </w:r>
      <w:r w:rsidR="00CD686A" w:rsidRPr="00687FC7">
        <w:rPr>
          <w:rFonts w:eastAsia="Times New Roman"/>
          <w:szCs w:val="24"/>
        </w:rPr>
        <w:t>the</w:t>
      </w:r>
      <w:r w:rsidRPr="00687FC7">
        <w:rPr>
          <w:rFonts w:eastAsia="Times New Roman"/>
          <w:szCs w:val="24"/>
        </w:rPr>
        <w:t xml:space="preserve"> Authority may establish relevant prohibitions and/ or restrictions on promotions and advertisement for specific category of processed food. Food category and modalities shall be detailed in relevant guidelines. </w:t>
      </w:r>
    </w:p>
    <w:p w14:paraId="6FCC4848" w14:textId="73C146A5" w:rsidR="00D356F2" w:rsidRPr="00687FC7" w:rsidRDefault="00D356F2" w:rsidP="00D356F2">
      <w:pPr>
        <w:pStyle w:val="Heading2"/>
      </w:pPr>
      <w:bookmarkStart w:id="200" w:name="_Toc205747353"/>
      <w:bookmarkStart w:id="201" w:name="_Toc205797298"/>
      <w:bookmarkStart w:id="202" w:name="_Toc205801703"/>
      <w:bookmarkStart w:id="203" w:name="_Toc212553255"/>
      <w:r w:rsidRPr="00687FC7">
        <w:rPr>
          <w:u w:val="single"/>
        </w:rPr>
        <w:t xml:space="preserve">Article </w:t>
      </w:r>
      <w:r w:rsidR="0092691D" w:rsidRPr="00687FC7">
        <w:rPr>
          <w:u w:val="single"/>
        </w:rPr>
        <w:t>40</w:t>
      </w:r>
      <w:r w:rsidRPr="00687FC7">
        <w:t>: Specific requirements for alcoholic beverages promotion and advertisement</w:t>
      </w:r>
      <w:bookmarkEnd w:id="200"/>
      <w:bookmarkEnd w:id="201"/>
      <w:bookmarkEnd w:id="202"/>
      <w:bookmarkEnd w:id="203"/>
    </w:p>
    <w:p w14:paraId="0AFDF728" w14:textId="77777777" w:rsidR="00D356F2" w:rsidRPr="00687FC7" w:rsidRDefault="00D356F2" w:rsidP="00D356F2">
      <w:pPr>
        <w:tabs>
          <w:tab w:val="left" w:pos="851"/>
        </w:tabs>
        <w:rPr>
          <w:rFonts w:eastAsia="Times New Roman"/>
          <w:szCs w:val="24"/>
        </w:rPr>
      </w:pPr>
    </w:p>
    <w:p w14:paraId="4BFF7CE4" w14:textId="77777777" w:rsidR="00D356F2" w:rsidRPr="00687FC7" w:rsidRDefault="00D356F2" w:rsidP="00491C2D">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In addition to the general requirements for the advertisement of foods, the following requirements apply to alcoholic beverages using texts or conventional symbols with the same meaning:</w:t>
      </w:r>
    </w:p>
    <w:p w14:paraId="23671BFC" w14:textId="1325C7FA" w:rsidR="00D356F2" w:rsidRPr="00687FC7" w:rsidRDefault="00D356F2" w:rsidP="0098057C">
      <w:pPr>
        <w:pStyle w:val="ListParagraph"/>
        <w:numPr>
          <w:ilvl w:val="1"/>
          <w:numId w:val="46"/>
        </w:numPr>
        <w:tabs>
          <w:tab w:val="left" w:pos="851"/>
        </w:tabs>
        <w:rPr>
          <w:rFonts w:eastAsia="Times New Roman"/>
          <w:szCs w:val="24"/>
        </w:rPr>
      </w:pPr>
      <w:r w:rsidRPr="00687FC7">
        <w:rPr>
          <w:rFonts w:ascii="Times New Roman" w:eastAsia="Times New Roman" w:hAnsi="Times New Roman" w:cs="Times New Roman"/>
          <w:sz w:val="24"/>
          <w:szCs w:val="24"/>
        </w:rPr>
        <w:t>‘Drink Responsibly’</w:t>
      </w:r>
    </w:p>
    <w:p w14:paraId="45A94E44" w14:textId="2B7576DF" w:rsidR="00D356F2" w:rsidRPr="00687FC7" w:rsidRDefault="00D356F2" w:rsidP="0098057C">
      <w:pPr>
        <w:pStyle w:val="ListParagraph"/>
        <w:numPr>
          <w:ilvl w:val="1"/>
          <w:numId w:val="46"/>
        </w:numPr>
        <w:tabs>
          <w:tab w:val="left" w:pos="851"/>
        </w:tabs>
        <w:rPr>
          <w:rFonts w:eastAsia="Times New Roman"/>
          <w:szCs w:val="24"/>
        </w:rPr>
      </w:pPr>
      <w:r w:rsidRPr="00687FC7">
        <w:rPr>
          <w:rFonts w:ascii="Times New Roman" w:eastAsia="Times New Roman" w:hAnsi="Times New Roman" w:cs="Times New Roman"/>
          <w:sz w:val="24"/>
          <w:szCs w:val="24"/>
        </w:rPr>
        <w:t>‘Not for sale to persons under 18 years of age’</w:t>
      </w:r>
    </w:p>
    <w:p w14:paraId="0B2C57A1" w14:textId="545E1391" w:rsidR="00D356F2" w:rsidRPr="00687FC7" w:rsidRDefault="00D356F2" w:rsidP="0098057C">
      <w:pPr>
        <w:pStyle w:val="ListParagraph"/>
        <w:numPr>
          <w:ilvl w:val="1"/>
          <w:numId w:val="46"/>
        </w:numPr>
        <w:tabs>
          <w:tab w:val="left" w:pos="851"/>
        </w:tabs>
        <w:rPr>
          <w:rFonts w:eastAsia="Times New Roman"/>
          <w:szCs w:val="24"/>
        </w:rPr>
      </w:pPr>
      <w:r w:rsidRPr="00687FC7">
        <w:rPr>
          <w:rFonts w:ascii="Times New Roman" w:eastAsia="Times New Roman" w:hAnsi="Times New Roman" w:cs="Times New Roman"/>
          <w:sz w:val="24"/>
          <w:szCs w:val="24"/>
        </w:rPr>
        <w:t>‘Not recommended for pregnant women’</w:t>
      </w:r>
    </w:p>
    <w:p w14:paraId="3F2A758F" w14:textId="38217140" w:rsidR="00D356F2" w:rsidRPr="00687FC7" w:rsidRDefault="00D356F2" w:rsidP="0098057C">
      <w:pPr>
        <w:pStyle w:val="ListParagraph"/>
        <w:numPr>
          <w:ilvl w:val="1"/>
          <w:numId w:val="46"/>
        </w:numPr>
        <w:tabs>
          <w:tab w:val="left" w:pos="851"/>
        </w:tabs>
        <w:rPr>
          <w:rFonts w:eastAsia="Times New Roman"/>
          <w:szCs w:val="24"/>
        </w:rPr>
      </w:pPr>
      <w:r w:rsidRPr="00687FC7">
        <w:rPr>
          <w:rFonts w:ascii="Times New Roman" w:eastAsia="Times New Roman" w:hAnsi="Times New Roman" w:cs="Times New Roman"/>
          <w:sz w:val="24"/>
          <w:szCs w:val="24"/>
        </w:rPr>
        <w:t>Alcohol impairs judgement and ability to handle machinery and vehicles.</w:t>
      </w:r>
    </w:p>
    <w:p w14:paraId="24E826C7" w14:textId="77777777" w:rsidR="00563023" w:rsidRPr="00687FC7" w:rsidRDefault="00563023" w:rsidP="00C55CB7">
      <w:pPr>
        <w:tabs>
          <w:tab w:val="left" w:pos="851"/>
        </w:tabs>
        <w:rPr>
          <w:rFonts w:eastAsia="Times New Roman"/>
          <w:szCs w:val="24"/>
        </w:rPr>
      </w:pPr>
    </w:p>
    <w:p w14:paraId="5AECC005" w14:textId="0508AC9D" w:rsidR="00D356F2" w:rsidRPr="00687FC7" w:rsidRDefault="00D356F2" w:rsidP="00491C2D">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The </w:t>
      </w:r>
      <w:r w:rsidR="0069202B" w:rsidRPr="00687FC7">
        <w:rPr>
          <w:rFonts w:ascii="Times New Roman" w:eastAsia="Times New Roman" w:hAnsi="Times New Roman" w:cs="Times New Roman"/>
          <w:sz w:val="24"/>
          <w:szCs w:val="24"/>
        </w:rPr>
        <w:t xml:space="preserve">regulatory </w:t>
      </w:r>
      <w:r w:rsidRPr="00687FC7">
        <w:rPr>
          <w:rFonts w:ascii="Times New Roman" w:eastAsia="Times New Roman" w:hAnsi="Times New Roman" w:cs="Times New Roman"/>
          <w:sz w:val="24"/>
          <w:szCs w:val="24"/>
        </w:rPr>
        <w:t xml:space="preserve">warnings shall </w:t>
      </w:r>
      <w:r w:rsidR="007E03D7" w:rsidRPr="00687FC7">
        <w:rPr>
          <w:rFonts w:ascii="Times New Roman" w:eastAsia="Times New Roman" w:hAnsi="Times New Roman" w:cs="Times New Roman"/>
          <w:sz w:val="24"/>
          <w:szCs w:val="24"/>
        </w:rPr>
        <w:t xml:space="preserve">be displayed </w:t>
      </w:r>
      <w:r w:rsidRPr="00687FC7">
        <w:rPr>
          <w:rFonts w:ascii="Times New Roman" w:eastAsia="Times New Roman" w:hAnsi="Times New Roman" w:cs="Times New Roman"/>
          <w:sz w:val="24"/>
          <w:szCs w:val="24"/>
        </w:rPr>
        <w:t xml:space="preserve">as </w:t>
      </w:r>
      <w:r w:rsidR="007867FF" w:rsidRPr="00687FC7">
        <w:rPr>
          <w:rFonts w:ascii="Times New Roman" w:eastAsia="Times New Roman" w:hAnsi="Times New Roman" w:cs="Times New Roman"/>
          <w:sz w:val="24"/>
          <w:szCs w:val="24"/>
        </w:rPr>
        <w:t>continuous scrolling text</w:t>
      </w:r>
      <w:r w:rsidR="007E03D7" w:rsidRPr="00687FC7">
        <w:rPr>
          <w:rFonts w:ascii="Times New Roman" w:eastAsia="Times New Roman" w:hAnsi="Times New Roman" w:cs="Times New Roman"/>
          <w:sz w:val="24"/>
          <w:szCs w:val="24"/>
        </w:rPr>
        <w:t xml:space="preserve"> </w:t>
      </w:r>
      <w:r w:rsidRPr="00687FC7">
        <w:rPr>
          <w:rFonts w:ascii="Times New Roman" w:eastAsia="Times New Roman" w:hAnsi="Times New Roman" w:cs="Times New Roman"/>
          <w:sz w:val="24"/>
          <w:szCs w:val="24"/>
        </w:rPr>
        <w:t>for the entire duration of the TV and social media advertisement.</w:t>
      </w:r>
    </w:p>
    <w:p w14:paraId="7CBDC916" w14:textId="77777777" w:rsidR="00563023" w:rsidRPr="00687FC7" w:rsidRDefault="00563023" w:rsidP="00C55CB7">
      <w:pPr>
        <w:pStyle w:val="ListParagraph"/>
        <w:tabs>
          <w:tab w:val="left" w:pos="851"/>
        </w:tabs>
        <w:ind w:left="360"/>
        <w:rPr>
          <w:rFonts w:ascii="Times New Roman" w:eastAsia="Times New Roman" w:hAnsi="Times New Roman" w:cs="Times New Roman"/>
          <w:sz w:val="24"/>
          <w:szCs w:val="24"/>
        </w:rPr>
      </w:pPr>
    </w:p>
    <w:p w14:paraId="478F6E30" w14:textId="7C66EC7E" w:rsidR="00D356F2" w:rsidRPr="00687FC7" w:rsidRDefault="00D356F2" w:rsidP="00491C2D">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Where </w:t>
      </w:r>
      <w:r w:rsidR="0069202B" w:rsidRPr="00687FC7">
        <w:rPr>
          <w:rFonts w:ascii="Times New Roman" w:eastAsia="Times New Roman" w:hAnsi="Times New Roman" w:cs="Times New Roman"/>
          <w:sz w:val="24"/>
          <w:szCs w:val="24"/>
        </w:rPr>
        <w:t xml:space="preserve">regulatory </w:t>
      </w:r>
      <w:r w:rsidRPr="00687FC7">
        <w:rPr>
          <w:rFonts w:ascii="Times New Roman" w:eastAsia="Times New Roman" w:hAnsi="Times New Roman" w:cs="Times New Roman"/>
          <w:sz w:val="24"/>
          <w:szCs w:val="24"/>
        </w:rPr>
        <w:t xml:space="preserve">warnings are read on TV and Radio media they shall be clear, audible and paced similarly as the rest of the advertisement.    </w:t>
      </w:r>
    </w:p>
    <w:p w14:paraId="66B630C6" w14:textId="77777777" w:rsidR="00563023" w:rsidRPr="00687FC7" w:rsidRDefault="00563023" w:rsidP="00C55CB7">
      <w:pPr>
        <w:tabs>
          <w:tab w:val="left" w:pos="851"/>
        </w:tabs>
        <w:rPr>
          <w:rFonts w:eastAsia="Times New Roman"/>
          <w:szCs w:val="24"/>
        </w:rPr>
      </w:pPr>
    </w:p>
    <w:p w14:paraId="6482F044" w14:textId="77777777" w:rsidR="00D356F2" w:rsidRPr="00687FC7" w:rsidRDefault="00D356F2" w:rsidP="00491C2D">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An advertisement shall not promote or depict excessive consumption of alcohol.   </w:t>
      </w:r>
    </w:p>
    <w:p w14:paraId="01AF9B42" w14:textId="77777777" w:rsidR="00563023" w:rsidRPr="00687FC7" w:rsidRDefault="00563023" w:rsidP="00C55CB7">
      <w:pPr>
        <w:tabs>
          <w:tab w:val="left" w:pos="851"/>
        </w:tabs>
        <w:rPr>
          <w:rFonts w:eastAsia="Times New Roman"/>
          <w:szCs w:val="24"/>
        </w:rPr>
      </w:pPr>
    </w:p>
    <w:p w14:paraId="0E484FD3" w14:textId="71AE4EA8" w:rsidR="00D356F2" w:rsidRPr="00687FC7" w:rsidRDefault="00D356F2" w:rsidP="00491C2D">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An advertisement </w:t>
      </w:r>
      <w:r w:rsidR="00C9066F" w:rsidRPr="00687FC7">
        <w:rPr>
          <w:rFonts w:ascii="Times New Roman" w:eastAsia="Times New Roman" w:hAnsi="Times New Roman" w:cs="Times New Roman"/>
          <w:sz w:val="24"/>
          <w:szCs w:val="24"/>
        </w:rPr>
        <w:t xml:space="preserve">of alcoholic beverage </w:t>
      </w:r>
      <w:r w:rsidRPr="00687FC7">
        <w:rPr>
          <w:rFonts w:ascii="Times New Roman" w:eastAsia="Times New Roman" w:hAnsi="Times New Roman" w:cs="Times New Roman"/>
          <w:sz w:val="24"/>
          <w:szCs w:val="24"/>
        </w:rPr>
        <w:t xml:space="preserve">shall not </w:t>
      </w:r>
      <w:r w:rsidR="00C9066F" w:rsidRPr="00687FC7">
        <w:rPr>
          <w:rFonts w:ascii="Times New Roman" w:eastAsia="Times New Roman" w:hAnsi="Times New Roman" w:cs="Times New Roman"/>
          <w:sz w:val="24"/>
          <w:szCs w:val="24"/>
        </w:rPr>
        <w:t xml:space="preserve">be associated with </w:t>
      </w:r>
      <w:r w:rsidRPr="00687FC7">
        <w:rPr>
          <w:rFonts w:ascii="Times New Roman" w:eastAsia="Times New Roman" w:hAnsi="Times New Roman" w:cs="Times New Roman"/>
          <w:sz w:val="24"/>
          <w:szCs w:val="24"/>
        </w:rPr>
        <w:t>social or professional achievement; persona</w:t>
      </w:r>
      <w:r w:rsidR="00C9066F" w:rsidRPr="00687FC7">
        <w:rPr>
          <w:rFonts w:ascii="Times New Roman" w:eastAsia="Times New Roman" w:hAnsi="Times New Roman" w:cs="Times New Roman"/>
          <w:sz w:val="24"/>
          <w:szCs w:val="24"/>
        </w:rPr>
        <w:t xml:space="preserve">l success; </w:t>
      </w:r>
      <w:r w:rsidR="00F86ADA" w:rsidRPr="00687FC7">
        <w:rPr>
          <w:rFonts w:ascii="Times New Roman" w:eastAsia="Times New Roman" w:hAnsi="Times New Roman" w:cs="Times New Roman"/>
          <w:sz w:val="24"/>
          <w:szCs w:val="24"/>
        </w:rPr>
        <w:t xml:space="preserve">social success or friendship; </w:t>
      </w:r>
      <w:r w:rsidR="00C9066F" w:rsidRPr="00687FC7">
        <w:rPr>
          <w:rFonts w:ascii="Times New Roman" w:eastAsia="Times New Roman" w:hAnsi="Times New Roman" w:cs="Times New Roman"/>
          <w:sz w:val="24"/>
          <w:szCs w:val="24"/>
        </w:rPr>
        <w:t>any sport performance</w:t>
      </w:r>
      <w:r w:rsidRPr="00687FC7">
        <w:rPr>
          <w:rFonts w:ascii="Times New Roman" w:eastAsia="Times New Roman" w:hAnsi="Times New Roman" w:cs="Times New Roman"/>
          <w:sz w:val="24"/>
          <w:szCs w:val="24"/>
        </w:rPr>
        <w:t>; sexual prowess; pleasure; resolution of social, physical or personal problems; appetite or intellectual abilities.</w:t>
      </w:r>
    </w:p>
    <w:p w14:paraId="06C8C6DE" w14:textId="77777777" w:rsidR="00563023" w:rsidRPr="00687FC7" w:rsidRDefault="00563023" w:rsidP="00C55CB7">
      <w:pPr>
        <w:tabs>
          <w:tab w:val="left" w:pos="851"/>
        </w:tabs>
        <w:rPr>
          <w:rFonts w:eastAsia="Times New Roman"/>
          <w:szCs w:val="24"/>
        </w:rPr>
      </w:pPr>
    </w:p>
    <w:p w14:paraId="4606B4B4" w14:textId="4CD50AAA" w:rsidR="00563023" w:rsidRPr="00687FC7" w:rsidRDefault="00D356F2" w:rsidP="00563023">
      <w:pPr>
        <w:pStyle w:val="ListParagraph"/>
        <w:numPr>
          <w:ilvl w:val="0"/>
          <w:numId w:val="29"/>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No advertisement shall enhance or promote vices, general misconduct or be offensive to public policy.</w:t>
      </w:r>
    </w:p>
    <w:p w14:paraId="08247532" w14:textId="3A1ED2F3" w:rsidR="00D356F2" w:rsidRPr="00687FC7" w:rsidRDefault="00D356F2" w:rsidP="00D356F2">
      <w:pPr>
        <w:pStyle w:val="Heading2"/>
      </w:pPr>
      <w:bookmarkStart w:id="204" w:name="_Toc205747354"/>
      <w:bookmarkStart w:id="205" w:name="_Toc205797299"/>
      <w:bookmarkStart w:id="206" w:name="_Toc205801704"/>
      <w:bookmarkStart w:id="207" w:name="_Toc212553256"/>
      <w:r w:rsidRPr="00687FC7">
        <w:rPr>
          <w:u w:val="single"/>
        </w:rPr>
        <w:t>Article 4</w:t>
      </w:r>
      <w:r w:rsidR="0092691D" w:rsidRPr="00687FC7">
        <w:rPr>
          <w:u w:val="single"/>
        </w:rPr>
        <w:t>1</w:t>
      </w:r>
      <w:r w:rsidRPr="00687FC7">
        <w:t>: Administrative process for application for promotion or advertisement</w:t>
      </w:r>
      <w:bookmarkEnd w:id="204"/>
      <w:bookmarkEnd w:id="205"/>
      <w:bookmarkEnd w:id="206"/>
      <w:bookmarkEnd w:id="207"/>
      <w:r w:rsidRPr="00687FC7">
        <w:t xml:space="preserve"> </w:t>
      </w:r>
    </w:p>
    <w:p w14:paraId="79B0BB8E" w14:textId="77777777" w:rsidR="00D356F2" w:rsidRPr="00687FC7" w:rsidRDefault="00D356F2" w:rsidP="00D356F2">
      <w:pPr>
        <w:rPr>
          <w:szCs w:val="24"/>
          <w:lang w:val="en-US" w:eastAsia="en-US"/>
        </w:rPr>
      </w:pPr>
    </w:p>
    <w:p w14:paraId="0C181FDD" w14:textId="77777777" w:rsidR="00D356F2" w:rsidRPr="00687FC7" w:rsidRDefault="00D356F2" w:rsidP="00D356F2">
      <w:pPr>
        <w:tabs>
          <w:tab w:val="left" w:pos="1474"/>
          <w:tab w:val="left" w:pos="7671"/>
        </w:tabs>
        <w:rPr>
          <w:szCs w:val="24"/>
        </w:rPr>
      </w:pPr>
      <w:r w:rsidRPr="00687FC7">
        <w:rPr>
          <w:szCs w:val="24"/>
        </w:rPr>
        <w:lastRenderedPageBreak/>
        <w:t>An application to promote or advertise a food product shall be prepared in accordance with requirements as provided in the guidelines on promotion and advertisement of food products available on Rwanda FDA website.</w:t>
      </w:r>
    </w:p>
    <w:p w14:paraId="148B1CB5" w14:textId="709DF20C" w:rsidR="00D356F2" w:rsidRPr="00687FC7" w:rsidRDefault="00D356F2" w:rsidP="00D356F2">
      <w:pPr>
        <w:pStyle w:val="Heading2"/>
      </w:pPr>
      <w:bookmarkStart w:id="208" w:name="_Toc205747355"/>
      <w:bookmarkStart w:id="209" w:name="_Toc205797300"/>
      <w:bookmarkStart w:id="210" w:name="_Toc205801705"/>
      <w:bookmarkStart w:id="211" w:name="_Toc212553257"/>
      <w:r w:rsidRPr="00687FC7">
        <w:rPr>
          <w:u w:val="single"/>
        </w:rPr>
        <w:t>Article 4</w:t>
      </w:r>
      <w:r w:rsidR="0092691D" w:rsidRPr="00687FC7">
        <w:rPr>
          <w:u w:val="single"/>
        </w:rPr>
        <w:t>2</w:t>
      </w:r>
      <w:r w:rsidRPr="00687FC7">
        <w:t>: Validity of approval</w:t>
      </w:r>
      <w:bookmarkEnd w:id="208"/>
      <w:bookmarkEnd w:id="209"/>
      <w:bookmarkEnd w:id="210"/>
      <w:bookmarkEnd w:id="211"/>
    </w:p>
    <w:p w14:paraId="0772BCE7" w14:textId="77777777" w:rsidR="007475EE" w:rsidRPr="00687FC7" w:rsidRDefault="007475EE" w:rsidP="00A8532F"/>
    <w:p w14:paraId="700126B8" w14:textId="7E6984FA" w:rsidR="00BE39E4" w:rsidRPr="00687FC7" w:rsidRDefault="00D356F2" w:rsidP="00D356F2">
      <w:pPr>
        <w:tabs>
          <w:tab w:val="left" w:pos="1474"/>
          <w:tab w:val="left" w:pos="7671"/>
        </w:tabs>
        <w:rPr>
          <w:szCs w:val="24"/>
        </w:rPr>
      </w:pPr>
      <w:r w:rsidRPr="00687FC7">
        <w:rPr>
          <w:szCs w:val="24"/>
        </w:rPr>
        <w:t xml:space="preserve">The approval for promotion or advertisement shall be valid for five years (60 months), provided that the marketing authorization is valid. </w:t>
      </w:r>
    </w:p>
    <w:p w14:paraId="37D900CE" w14:textId="6F088BC0" w:rsidR="00D356F2" w:rsidRPr="00687FC7" w:rsidRDefault="00D356F2" w:rsidP="00A8532F">
      <w:pPr>
        <w:pStyle w:val="Heading2"/>
      </w:pPr>
      <w:bookmarkStart w:id="212" w:name="_Toc212553258"/>
      <w:r w:rsidRPr="00687FC7">
        <w:rPr>
          <w:u w:val="single"/>
        </w:rPr>
        <w:t>Article 4</w:t>
      </w:r>
      <w:r w:rsidR="0092691D" w:rsidRPr="00687FC7">
        <w:rPr>
          <w:u w:val="single"/>
        </w:rPr>
        <w:t>3</w:t>
      </w:r>
      <w:r w:rsidRPr="00687FC7">
        <w:t>: Withdrawal of approval</w:t>
      </w:r>
      <w:bookmarkEnd w:id="212"/>
      <w:r w:rsidRPr="00687FC7">
        <w:t xml:space="preserve"> </w:t>
      </w:r>
    </w:p>
    <w:p w14:paraId="1B00A964" w14:textId="77777777" w:rsidR="00D356F2" w:rsidRPr="00687FC7" w:rsidRDefault="00D356F2" w:rsidP="00D356F2">
      <w:pPr>
        <w:rPr>
          <w:szCs w:val="24"/>
        </w:rPr>
      </w:pPr>
    </w:p>
    <w:p w14:paraId="036F30E8" w14:textId="77777777" w:rsidR="00D356F2" w:rsidRPr="00687FC7" w:rsidRDefault="00D356F2" w:rsidP="00D356F2">
      <w:pPr>
        <w:tabs>
          <w:tab w:val="left" w:pos="1474"/>
          <w:tab w:val="left" w:pos="7671"/>
        </w:tabs>
        <w:rPr>
          <w:color w:val="000000"/>
          <w:szCs w:val="24"/>
        </w:rPr>
      </w:pPr>
      <w:r w:rsidRPr="00687FC7">
        <w:rPr>
          <w:color w:val="000000"/>
          <w:szCs w:val="24"/>
        </w:rPr>
        <w:t>The Authority may withdraw the approval for an advertisement or promotion if:</w:t>
      </w:r>
    </w:p>
    <w:p w14:paraId="6E8A9BE8" w14:textId="77777777" w:rsidR="007E03D7" w:rsidRPr="00687FC7" w:rsidRDefault="007E03D7" w:rsidP="00D356F2">
      <w:pPr>
        <w:tabs>
          <w:tab w:val="left" w:pos="1474"/>
          <w:tab w:val="left" w:pos="7671"/>
        </w:tabs>
        <w:rPr>
          <w:color w:val="000000"/>
          <w:szCs w:val="24"/>
        </w:rPr>
      </w:pPr>
    </w:p>
    <w:p w14:paraId="5BB3E402" w14:textId="2CDA00E2" w:rsidR="00D356F2" w:rsidRPr="00687FC7" w:rsidRDefault="00D356F2" w:rsidP="007E03D7">
      <w:pPr>
        <w:pStyle w:val="ListParagraph"/>
        <w:numPr>
          <w:ilvl w:val="0"/>
          <w:numId w:val="26"/>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The grounds on which the approval was granted were later found to be false or incomplete;</w:t>
      </w:r>
    </w:p>
    <w:p w14:paraId="1F3F159E" w14:textId="77777777" w:rsidR="00D356F2" w:rsidRPr="00687FC7" w:rsidRDefault="00D356F2" w:rsidP="00491C2D">
      <w:pPr>
        <w:pStyle w:val="ListParagraph"/>
        <w:numPr>
          <w:ilvl w:val="0"/>
          <w:numId w:val="26"/>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There is a practice that involves the contravention of obligations or the breach of prohibited or restricted provisions of these regulations.</w:t>
      </w:r>
    </w:p>
    <w:p w14:paraId="522D0FA9" w14:textId="775E2A26" w:rsidR="00D356F2" w:rsidRPr="00687FC7" w:rsidRDefault="00027FD2" w:rsidP="00491C2D">
      <w:pPr>
        <w:pStyle w:val="ListParagraph"/>
        <w:numPr>
          <w:ilvl w:val="0"/>
          <w:numId w:val="26"/>
        </w:numPr>
        <w:tabs>
          <w:tab w:val="left" w:pos="851"/>
        </w:tabs>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There is </w:t>
      </w:r>
      <w:r w:rsidR="00D356F2" w:rsidRPr="00687FC7">
        <w:rPr>
          <w:rFonts w:ascii="Times New Roman" w:eastAsia="Times New Roman" w:hAnsi="Times New Roman" w:cs="Times New Roman"/>
          <w:sz w:val="24"/>
          <w:szCs w:val="24"/>
        </w:rPr>
        <w:t>new scientific evidence against claims</w:t>
      </w:r>
      <w:r w:rsidRPr="00687FC7">
        <w:rPr>
          <w:rFonts w:ascii="Times New Roman" w:eastAsia="Times New Roman" w:hAnsi="Times New Roman" w:cs="Times New Roman"/>
          <w:sz w:val="24"/>
          <w:szCs w:val="24"/>
        </w:rPr>
        <w:t xml:space="preserve"> contained in the advertisement.</w:t>
      </w:r>
    </w:p>
    <w:p w14:paraId="25BEA841" w14:textId="0211B6D9" w:rsidR="00D356F2" w:rsidRPr="00687FC7" w:rsidRDefault="00D356F2" w:rsidP="00D356F2">
      <w:pPr>
        <w:pStyle w:val="Heading2"/>
      </w:pPr>
      <w:bookmarkStart w:id="213" w:name="_Toc205747356"/>
      <w:bookmarkStart w:id="214" w:name="_Toc205797301"/>
      <w:bookmarkStart w:id="215" w:name="_Toc205801706"/>
      <w:bookmarkStart w:id="216" w:name="_Toc212553259"/>
      <w:r w:rsidRPr="00687FC7">
        <w:rPr>
          <w:u w:val="single"/>
        </w:rPr>
        <w:t>Article 4</w:t>
      </w:r>
      <w:r w:rsidR="0092691D" w:rsidRPr="00687FC7">
        <w:rPr>
          <w:u w:val="single"/>
        </w:rPr>
        <w:t>4</w:t>
      </w:r>
      <w:r w:rsidRPr="00687FC7">
        <w:t>: Exemptions</w:t>
      </w:r>
      <w:bookmarkEnd w:id="213"/>
      <w:bookmarkEnd w:id="214"/>
      <w:bookmarkEnd w:id="215"/>
      <w:bookmarkEnd w:id="216"/>
    </w:p>
    <w:p w14:paraId="1E4981A2" w14:textId="77777777" w:rsidR="00D356F2" w:rsidRPr="00687FC7" w:rsidRDefault="00D356F2" w:rsidP="00D356F2">
      <w:pPr>
        <w:rPr>
          <w:rFonts w:eastAsia="Times New Roman"/>
          <w:szCs w:val="24"/>
        </w:rPr>
      </w:pPr>
    </w:p>
    <w:p w14:paraId="04FEEA4A" w14:textId="77777777" w:rsidR="00D356F2" w:rsidRPr="00687FC7" w:rsidRDefault="00D356F2" w:rsidP="00D356F2">
      <w:pPr>
        <w:rPr>
          <w:rFonts w:eastAsia="Times New Roman"/>
          <w:szCs w:val="24"/>
        </w:rPr>
      </w:pPr>
      <w:r w:rsidRPr="00687FC7">
        <w:rPr>
          <w:rFonts w:eastAsia="Times New Roman"/>
          <w:szCs w:val="24"/>
        </w:rPr>
        <w:t xml:space="preserve">Prior approval may not be required for the following:  </w:t>
      </w:r>
    </w:p>
    <w:p w14:paraId="426EC278" w14:textId="77777777" w:rsidR="00D356F2" w:rsidRPr="00687FC7" w:rsidRDefault="00D356F2" w:rsidP="00D356F2">
      <w:pPr>
        <w:rPr>
          <w:rFonts w:eastAsia="Times New Roman"/>
          <w:szCs w:val="24"/>
        </w:rPr>
      </w:pPr>
    </w:p>
    <w:p w14:paraId="2E27482B" w14:textId="102479BA" w:rsidR="00D356F2" w:rsidRPr="00687FC7" w:rsidRDefault="00D356F2" w:rsidP="007E03D7">
      <w:pPr>
        <w:pStyle w:val="ListParagraph"/>
        <w:numPr>
          <w:ilvl w:val="0"/>
          <w:numId w:val="30"/>
        </w:numPr>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Advertisement limited to a manufacturer’s corporate advertising, provided information specific to the products is not included.</w:t>
      </w:r>
    </w:p>
    <w:p w14:paraId="3408538B" w14:textId="77777777" w:rsidR="00D356F2" w:rsidRPr="00687FC7" w:rsidRDefault="00D356F2" w:rsidP="00491C2D">
      <w:pPr>
        <w:pStyle w:val="ListParagraph"/>
        <w:numPr>
          <w:ilvl w:val="0"/>
          <w:numId w:val="30"/>
        </w:numPr>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Manufacturer’s advertisement appearing within own licensed premises in a form prescribed by the Authority.</w:t>
      </w:r>
    </w:p>
    <w:p w14:paraId="3E79BEA2" w14:textId="77777777" w:rsidR="00D356F2" w:rsidRPr="00687FC7" w:rsidRDefault="00D356F2" w:rsidP="00491C2D">
      <w:pPr>
        <w:pStyle w:val="ListParagraph"/>
        <w:numPr>
          <w:ilvl w:val="0"/>
          <w:numId w:val="30"/>
        </w:numPr>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Advertisement carried out by or endorsed by a Government institution in the interest of public health.</w:t>
      </w:r>
    </w:p>
    <w:p w14:paraId="5F931D19" w14:textId="77777777" w:rsidR="00D356F2" w:rsidRPr="00687FC7" w:rsidRDefault="00D356F2" w:rsidP="00491C2D">
      <w:pPr>
        <w:pStyle w:val="ListParagraph"/>
        <w:numPr>
          <w:ilvl w:val="0"/>
          <w:numId w:val="30"/>
        </w:numPr>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Advertisement of products complying with the applicable regulatory requirements in one-off event including the exhibition events during the event duration.</w:t>
      </w:r>
    </w:p>
    <w:p w14:paraId="567AB6E4" w14:textId="77777777" w:rsidR="00926A02" w:rsidRPr="00687FC7" w:rsidRDefault="00926A02" w:rsidP="00C55CB7">
      <w:pPr>
        <w:pStyle w:val="Heading1"/>
        <w:ind w:left="0" w:firstLine="0"/>
        <w:rPr>
          <w:u w:val="single"/>
        </w:rPr>
      </w:pPr>
      <w:bookmarkStart w:id="217" w:name="_Toc205819662"/>
      <w:bookmarkStart w:id="218" w:name="_Toc205819663"/>
      <w:bookmarkStart w:id="219" w:name="_Toc205747357"/>
      <w:bookmarkStart w:id="220" w:name="_Toc205797302"/>
      <w:bookmarkStart w:id="221" w:name="_Toc205801707"/>
      <w:bookmarkEnd w:id="217"/>
      <w:bookmarkEnd w:id="218"/>
    </w:p>
    <w:p w14:paraId="4C43667A" w14:textId="77777777" w:rsidR="00926A02" w:rsidRPr="00687FC7" w:rsidRDefault="00926A02" w:rsidP="00C55CB7"/>
    <w:p w14:paraId="33C8A8D8" w14:textId="43F62F20" w:rsidR="00D356F2" w:rsidRPr="00687FC7" w:rsidRDefault="00D356F2" w:rsidP="00F2799F">
      <w:pPr>
        <w:pStyle w:val="Heading1"/>
      </w:pPr>
      <w:bookmarkStart w:id="222" w:name="_Toc212553260"/>
      <w:r w:rsidRPr="00687FC7">
        <w:rPr>
          <w:u w:val="single"/>
        </w:rPr>
        <w:t>CHAPTER</w:t>
      </w:r>
      <w:r w:rsidR="00DF5713" w:rsidRPr="00687FC7">
        <w:rPr>
          <w:u w:val="single"/>
        </w:rPr>
        <w:t xml:space="preserve"> </w:t>
      </w:r>
      <w:r w:rsidR="006C6BC0" w:rsidRPr="00687FC7">
        <w:rPr>
          <w:u w:val="single"/>
        </w:rPr>
        <w:t>SIX</w:t>
      </w:r>
      <w:r w:rsidRPr="00687FC7">
        <w:t>: CONTROL OF IMPORTS AND EXPORTS OF PROCESSED FOOD PRODUCTS</w:t>
      </w:r>
      <w:bookmarkEnd w:id="219"/>
      <w:bookmarkEnd w:id="220"/>
      <w:bookmarkEnd w:id="221"/>
      <w:bookmarkEnd w:id="222"/>
    </w:p>
    <w:p w14:paraId="34022B1B" w14:textId="088D635C" w:rsidR="00D356F2" w:rsidRPr="00687FC7" w:rsidRDefault="00D356F2" w:rsidP="00D356F2">
      <w:pPr>
        <w:pStyle w:val="Heading2"/>
      </w:pPr>
      <w:bookmarkStart w:id="223" w:name="_Toc205747358"/>
      <w:bookmarkStart w:id="224" w:name="_Toc205797303"/>
      <w:bookmarkStart w:id="225" w:name="_Toc205801708"/>
      <w:bookmarkStart w:id="226" w:name="_Toc212553261"/>
      <w:r w:rsidRPr="00687FC7">
        <w:rPr>
          <w:u w:val="single"/>
        </w:rPr>
        <w:t>Article 4</w:t>
      </w:r>
      <w:r w:rsidR="0092691D" w:rsidRPr="00687FC7">
        <w:rPr>
          <w:u w:val="single"/>
        </w:rPr>
        <w:t>5</w:t>
      </w:r>
      <w:r w:rsidRPr="00687FC7">
        <w:t>: Requirements for importation and exportation of processed food products</w:t>
      </w:r>
      <w:bookmarkEnd w:id="223"/>
      <w:bookmarkEnd w:id="224"/>
      <w:bookmarkEnd w:id="225"/>
      <w:bookmarkEnd w:id="226"/>
    </w:p>
    <w:p w14:paraId="523C6CF8" w14:textId="77777777" w:rsidR="00D356F2" w:rsidRPr="00687FC7" w:rsidRDefault="00D356F2" w:rsidP="00D356F2">
      <w:pPr>
        <w:spacing w:line="240" w:lineRule="auto"/>
        <w:rPr>
          <w:rFonts w:eastAsia="Times New Roman"/>
          <w:szCs w:val="24"/>
        </w:rPr>
      </w:pPr>
    </w:p>
    <w:p w14:paraId="732D4ED7" w14:textId="77777777" w:rsidR="00D356F2" w:rsidRPr="00687FC7" w:rsidRDefault="00D356F2" w:rsidP="00491C2D">
      <w:pPr>
        <w:pStyle w:val="ListParagraph"/>
        <w:numPr>
          <w:ilvl w:val="0"/>
          <w:numId w:val="17"/>
        </w:numPr>
        <w:spacing w:line="240" w:lineRule="auto"/>
        <w:ind w:left="426"/>
        <w:contextualSpacing/>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All importers/exporters of processed food products and related products must comply with eligibility requirements specified in relevant guidelines.</w:t>
      </w:r>
    </w:p>
    <w:p w14:paraId="2C368BC3" w14:textId="77777777" w:rsidR="00D356F2" w:rsidRPr="00687FC7" w:rsidRDefault="00D356F2" w:rsidP="00D356F2">
      <w:pPr>
        <w:pStyle w:val="ListParagraph"/>
        <w:spacing w:line="240" w:lineRule="auto"/>
        <w:ind w:left="426"/>
        <w:rPr>
          <w:rFonts w:ascii="Times New Roman" w:eastAsia="Times New Roman" w:hAnsi="Times New Roman" w:cs="Times New Roman"/>
          <w:sz w:val="24"/>
          <w:szCs w:val="24"/>
        </w:rPr>
      </w:pPr>
    </w:p>
    <w:p w14:paraId="439C82D8" w14:textId="77777777" w:rsidR="00D356F2" w:rsidRPr="00687FC7" w:rsidRDefault="00D356F2" w:rsidP="00491C2D">
      <w:pPr>
        <w:pStyle w:val="ListParagraph"/>
        <w:numPr>
          <w:ilvl w:val="0"/>
          <w:numId w:val="17"/>
        </w:numPr>
        <w:spacing w:line="240" w:lineRule="auto"/>
        <w:ind w:left="426"/>
        <w:contextualSpacing/>
        <w:rPr>
          <w:rFonts w:ascii="Times New Roman" w:eastAsia="Times New Roman" w:hAnsi="Times New Roman" w:cs="Times New Roman"/>
          <w:sz w:val="24"/>
          <w:szCs w:val="24"/>
        </w:rPr>
      </w:pPr>
      <w:r w:rsidRPr="00687FC7">
        <w:rPr>
          <w:rFonts w:ascii="Times New Roman" w:eastAsia="Times New Roman" w:hAnsi="Times New Roman" w:cs="Times New Roman"/>
          <w:color w:val="000000"/>
          <w:sz w:val="24"/>
          <w:szCs w:val="24"/>
        </w:rPr>
        <w:t>All food products to be imported/exported in Rwanda shall be registered in accordance with established registration modalities, except otherwise approved by the Authority.</w:t>
      </w:r>
    </w:p>
    <w:p w14:paraId="66546B7D" w14:textId="77777777" w:rsidR="00D356F2" w:rsidRPr="00687FC7" w:rsidRDefault="00D356F2" w:rsidP="00D356F2">
      <w:pPr>
        <w:spacing w:line="240" w:lineRule="auto"/>
        <w:ind w:left="426"/>
        <w:rPr>
          <w:rFonts w:eastAsia="Times New Roman"/>
          <w:szCs w:val="24"/>
        </w:rPr>
      </w:pPr>
    </w:p>
    <w:p w14:paraId="4FAC7E24" w14:textId="17D389B5" w:rsidR="00D356F2" w:rsidRPr="00687FC7" w:rsidRDefault="00D356F2" w:rsidP="00491C2D">
      <w:pPr>
        <w:pStyle w:val="ListParagraph"/>
        <w:numPr>
          <w:ilvl w:val="0"/>
          <w:numId w:val="17"/>
        </w:numPr>
        <w:spacing w:line="240" w:lineRule="auto"/>
        <w:ind w:left="426"/>
        <w:contextualSpacing/>
        <w:rPr>
          <w:rFonts w:eastAsia="Times New Roman"/>
          <w:szCs w:val="24"/>
        </w:rPr>
      </w:pPr>
      <w:r w:rsidRPr="00687FC7">
        <w:rPr>
          <w:rFonts w:ascii="Times New Roman" w:eastAsia="Times New Roman" w:hAnsi="Times New Roman" w:cs="Times New Roman"/>
          <w:sz w:val="24"/>
          <w:szCs w:val="24"/>
        </w:rPr>
        <w:t xml:space="preserve">Importers/exporters shall notify the Authority upon arrival of imported/exported </w:t>
      </w:r>
      <w:r w:rsidR="00262D38" w:rsidRPr="00687FC7">
        <w:rPr>
          <w:rFonts w:ascii="Times New Roman" w:eastAsia="Times New Roman" w:hAnsi="Times New Roman" w:cs="Times New Roman"/>
          <w:sz w:val="24"/>
          <w:szCs w:val="24"/>
        </w:rPr>
        <w:t xml:space="preserve">food </w:t>
      </w:r>
      <w:r w:rsidRPr="00687FC7">
        <w:rPr>
          <w:rFonts w:ascii="Times New Roman" w:eastAsia="Times New Roman" w:hAnsi="Times New Roman" w:cs="Times New Roman"/>
          <w:sz w:val="24"/>
          <w:szCs w:val="24"/>
        </w:rPr>
        <w:t>products at point of entry/exit for physical inspections.</w:t>
      </w:r>
    </w:p>
    <w:p w14:paraId="276FFBDA" w14:textId="77777777" w:rsidR="00D356F2" w:rsidRPr="00687FC7" w:rsidRDefault="00D356F2" w:rsidP="00D356F2">
      <w:pPr>
        <w:pStyle w:val="ListParagraph"/>
        <w:rPr>
          <w:rFonts w:ascii="Times New Roman" w:eastAsia="Times New Roman" w:hAnsi="Times New Roman" w:cs="Times New Roman"/>
          <w:sz w:val="24"/>
          <w:szCs w:val="24"/>
        </w:rPr>
      </w:pPr>
    </w:p>
    <w:p w14:paraId="0E1DACB2" w14:textId="18F1520A" w:rsidR="00D356F2" w:rsidRPr="00687FC7" w:rsidRDefault="00D356F2" w:rsidP="00C55CB7">
      <w:pPr>
        <w:pStyle w:val="Heading2"/>
        <w:rPr>
          <w:b w:val="0"/>
          <w:u w:val="single"/>
        </w:rPr>
      </w:pPr>
      <w:bookmarkStart w:id="227" w:name="_Toc212553262"/>
      <w:r w:rsidRPr="00687FC7">
        <w:rPr>
          <w:u w:val="single"/>
        </w:rPr>
        <w:lastRenderedPageBreak/>
        <w:t>Article 4</w:t>
      </w:r>
      <w:r w:rsidR="0092691D" w:rsidRPr="00687FC7">
        <w:rPr>
          <w:u w:val="single"/>
        </w:rPr>
        <w:t>6</w:t>
      </w:r>
      <w:r w:rsidRPr="00687FC7">
        <w:t>: Import and Export Authorization</w:t>
      </w:r>
      <w:bookmarkEnd w:id="227"/>
      <w:r w:rsidRPr="00687FC7">
        <w:t xml:space="preserve">  </w:t>
      </w:r>
    </w:p>
    <w:p w14:paraId="2376DB9E" w14:textId="77777777" w:rsidR="00D356F2" w:rsidRPr="00687FC7" w:rsidRDefault="00D356F2" w:rsidP="00D356F2">
      <w:pPr>
        <w:spacing w:line="240" w:lineRule="auto"/>
        <w:ind w:right="359"/>
      </w:pPr>
    </w:p>
    <w:p w14:paraId="6E1176E2" w14:textId="5ABD4AE1" w:rsidR="00D356F2" w:rsidRPr="00687FC7" w:rsidRDefault="00D356F2" w:rsidP="00C55CB7">
      <w:pPr>
        <w:spacing w:line="240" w:lineRule="auto"/>
        <w:ind w:right="359"/>
        <w:rPr>
          <w:rFonts w:eastAsia="Times New Roman"/>
          <w:szCs w:val="24"/>
        </w:rPr>
      </w:pPr>
      <w:r w:rsidRPr="00687FC7">
        <w:rPr>
          <w:szCs w:val="24"/>
        </w:rPr>
        <w:t xml:space="preserve">Importer/Exporter of food products shall apply to obtain relevant authorizations from the Authority </w:t>
      </w:r>
      <w:r w:rsidRPr="00687FC7">
        <w:t>for each consignment of processed food products to be imported or exported.</w:t>
      </w:r>
      <w:r w:rsidR="00C800CF" w:rsidRPr="00687FC7">
        <w:rPr>
          <w:rFonts w:eastAsia="Times New Roman"/>
          <w:szCs w:val="24"/>
        </w:rPr>
        <w:t xml:space="preserve"> </w:t>
      </w:r>
      <w:r w:rsidRPr="00687FC7">
        <w:rPr>
          <w:rFonts w:eastAsia="Times New Roman"/>
          <w:szCs w:val="24"/>
        </w:rPr>
        <w:t>An Export Authorization is required only when requested by importing country</w:t>
      </w:r>
      <w:r w:rsidR="00C800CF" w:rsidRPr="00687FC7">
        <w:rPr>
          <w:rFonts w:eastAsia="Times New Roman"/>
          <w:szCs w:val="24"/>
        </w:rPr>
        <w:t xml:space="preserve">. </w:t>
      </w:r>
    </w:p>
    <w:p w14:paraId="2F0AA082" w14:textId="77777777" w:rsidR="00D356F2" w:rsidRPr="00687FC7" w:rsidRDefault="00D356F2" w:rsidP="00D356F2">
      <w:pPr>
        <w:spacing w:line="240" w:lineRule="auto"/>
        <w:ind w:right="359"/>
        <w:rPr>
          <w:rFonts w:eastAsia="Times New Roman"/>
          <w:b/>
          <w:szCs w:val="24"/>
        </w:rPr>
      </w:pPr>
    </w:p>
    <w:p w14:paraId="45BC5DFD" w14:textId="77777777" w:rsidR="00D356F2" w:rsidRPr="00687FC7" w:rsidRDefault="00D356F2" w:rsidP="00D356F2">
      <w:pPr>
        <w:spacing w:line="240" w:lineRule="auto"/>
        <w:ind w:right="359"/>
        <w:rPr>
          <w:rFonts w:eastAsia="Times New Roman"/>
          <w:szCs w:val="24"/>
        </w:rPr>
      </w:pPr>
      <w:r w:rsidRPr="00687FC7">
        <w:rPr>
          <w:rFonts w:eastAsia="Times New Roman"/>
          <w:szCs w:val="24"/>
        </w:rPr>
        <w:t>The Authority may apply a risk-based approach to issuing import/export authorizations based on the modalities described in the relevant guidelines.</w:t>
      </w:r>
    </w:p>
    <w:p w14:paraId="666E86AE" w14:textId="77777777" w:rsidR="00D356F2" w:rsidRPr="00687FC7" w:rsidRDefault="00D356F2" w:rsidP="00D356F2">
      <w:pPr>
        <w:spacing w:line="240" w:lineRule="auto"/>
        <w:ind w:right="359"/>
        <w:rPr>
          <w:rFonts w:eastAsia="Times New Roman"/>
          <w:szCs w:val="24"/>
        </w:rPr>
      </w:pPr>
    </w:p>
    <w:p w14:paraId="39319DE6" w14:textId="183F4D2A" w:rsidR="00D356F2" w:rsidRPr="00687FC7" w:rsidRDefault="00D356F2" w:rsidP="00D356F2">
      <w:pPr>
        <w:spacing w:line="240" w:lineRule="auto"/>
        <w:ind w:right="359"/>
        <w:rPr>
          <w:rFonts w:eastAsia="Times New Roman"/>
          <w:szCs w:val="24"/>
        </w:rPr>
      </w:pPr>
      <w:r w:rsidRPr="00687FC7">
        <w:rPr>
          <w:rFonts w:eastAsia="Times New Roman"/>
          <w:szCs w:val="24"/>
        </w:rPr>
        <w:t xml:space="preserve">The Authority may waive authorization requirements for consignments under special exemptions as provided under </w:t>
      </w:r>
      <w:r w:rsidR="00C800CF" w:rsidRPr="00687FC7">
        <w:rPr>
          <w:rFonts w:eastAsia="Times New Roman"/>
          <w:szCs w:val="24"/>
        </w:rPr>
        <w:t>this article</w:t>
      </w:r>
      <w:r w:rsidRPr="00687FC7">
        <w:rPr>
          <w:rFonts w:eastAsia="Times New Roman"/>
          <w:szCs w:val="24"/>
        </w:rPr>
        <w:t>.</w:t>
      </w:r>
      <w:r w:rsidR="00C800CF" w:rsidRPr="00687FC7">
        <w:rPr>
          <w:rFonts w:eastAsia="Times New Roman"/>
          <w:szCs w:val="24"/>
        </w:rPr>
        <w:t xml:space="preserve"> </w:t>
      </w:r>
    </w:p>
    <w:p w14:paraId="3F834E7B" w14:textId="77777777" w:rsidR="00D356F2" w:rsidRPr="00687FC7" w:rsidRDefault="00D356F2" w:rsidP="00D356F2">
      <w:pPr>
        <w:spacing w:line="240" w:lineRule="auto"/>
        <w:ind w:right="359"/>
        <w:rPr>
          <w:rFonts w:eastAsia="Times New Roman"/>
          <w:szCs w:val="24"/>
        </w:rPr>
      </w:pPr>
    </w:p>
    <w:p w14:paraId="2B669AED" w14:textId="6813787A" w:rsidR="00D356F2" w:rsidRPr="00687FC7" w:rsidRDefault="00D356F2" w:rsidP="00C55CB7">
      <w:pPr>
        <w:pStyle w:val="Heading2"/>
        <w:rPr>
          <w:b w:val="0"/>
          <w:u w:val="single"/>
        </w:rPr>
      </w:pPr>
      <w:bookmarkStart w:id="228" w:name="_Toc212553263"/>
      <w:r w:rsidRPr="00687FC7">
        <w:rPr>
          <w:u w:val="single"/>
        </w:rPr>
        <w:t>Article 4</w:t>
      </w:r>
      <w:r w:rsidR="0092691D" w:rsidRPr="00687FC7">
        <w:rPr>
          <w:u w:val="single"/>
        </w:rPr>
        <w:t>7</w:t>
      </w:r>
      <w:r w:rsidRPr="00687FC7">
        <w:t>: Suspension or revocation of registration or import/export authorization</w:t>
      </w:r>
      <w:bookmarkEnd w:id="228"/>
    </w:p>
    <w:p w14:paraId="1A525290" w14:textId="77777777" w:rsidR="00D356F2" w:rsidRPr="00687FC7" w:rsidRDefault="00D356F2" w:rsidP="00D356F2">
      <w:pPr>
        <w:spacing w:line="240" w:lineRule="auto"/>
        <w:ind w:right="359"/>
        <w:rPr>
          <w:b/>
        </w:rPr>
      </w:pPr>
    </w:p>
    <w:p w14:paraId="63361755" w14:textId="77777777" w:rsidR="00D356F2" w:rsidRPr="00687FC7" w:rsidRDefault="00D356F2" w:rsidP="00D356F2">
      <w:pPr>
        <w:spacing w:line="240" w:lineRule="auto"/>
        <w:ind w:right="359"/>
        <w:rPr>
          <w:rFonts w:eastAsia="Times New Roman"/>
          <w:b/>
          <w:szCs w:val="24"/>
        </w:rPr>
      </w:pPr>
      <w:r w:rsidRPr="00687FC7">
        <w:rPr>
          <w:rFonts w:eastAsia="Times New Roman"/>
          <w:b/>
          <w:szCs w:val="24"/>
        </w:rPr>
        <w:t>T</w:t>
      </w:r>
      <w:r w:rsidRPr="00687FC7">
        <w:rPr>
          <w:rFonts w:eastAsia="Times New Roman"/>
          <w:szCs w:val="24"/>
        </w:rPr>
        <w:t xml:space="preserve">he Authority may suspend or revoke an import/export authorization if the products or the importer/exporter fail to comply with certain regulatory requirements. The conditions under which the authorization is revoked or suspended shall be described in the relevant guidelines. </w:t>
      </w:r>
    </w:p>
    <w:p w14:paraId="2D29FA7C" w14:textId="6B4751DC" w:rsidR="00D356F2" w:rsidRPr="00687FC7" w:rsidRDefault="00D356F2" w:rsidP="00D356F2">
      <w:pPr>
        <w:pStyle w:val="Heading2"/>
        <w:rPr>
          <w:u w:val="single"/>
        </w:rPr>
      </w:pPr>
      <w:bookmarkStart w:id="229" w:name="_Toc205747359"/>
      <w:bookmarkStart w:id="230" w:name="_Toc205797304"/>
      <w:bookmarkStart w:id="231" w:name="_Toc205801709"/>
      <w:bookmarkStart w:id="232" w:name="_Toc212553264"/>
      <w:r w:rsidRPr="00687FC7">
        <w:rPr>
          <w:u w:val="single"/>
        </w:rPr>
        <w:t>Article 4</w:t>
      </w:r>
      <w:r w:rsidR="0092691D" w:rsidRPr="00687FC7">
        <w:rPr>
          <w:u w:val="single"/>
        </w:rPr>
        <w:t>8</w:t>
      </w:r>
      <w:r w:rsidRPr="00687FC7">
        <w:t>: Special considerations / exemptions</w:t>
      </w:r>
      <w:bookmarkEnd w:id="229"/>
      <w:bookmarkEnd w:id="230"/>
      <w:bookmarkEnd w:id="231"/>
      <w:bookmarkEnd w:id="232"/>
    </w:p>
    <w:p w14:paraId="3E7B4263" w14:textId="77777777" w:rsidR="00D356F2" w:rsidRPr="00687FC7" w:rsidRDefault="00D356F2" w:rsidP="00D356F2">
      <w:pPr>
        <w:spacing w:line="240" w:lineRule="auto"/>
        <w:rPr>
          <w:rFonts w:eastAsia="Times New Roman"/>
          <w:szCs w:val="24"/>
        </w:rPr>
      </w:pPr>
    </w:p>
    <w:p w14:paraId="19AE938E" w14:textId="10650019" w:rsidR="00D356F2" w:rsidRPr="00687FC7" w:rsidRDefault="00D356F2" w:rsidP="00D356F2">
      <w:pPr>
        <w:spacing w:line="240" w:lineRule="auto"/>
        <w:ind w:left="132" w:right="359"/>
        <w:rPr>
          <w:rFonts w:eastAsia="Times New Roman"/>
          <w:color w:val="000000"/>
          <w:szCs w:val="24"/>
        </w:rPr>
      </w:pPr>
      <w:r w:rsidRPr="00687FC7">
        <w:rPr>
          <w:rFonts w:eastAsia="Times New Roman"/>
          <w:color w:val="000000"/>
          <w:szCs w:val="24"/>
        </w:rPr>
        <w:t xml:space="preserve">In special circumstances including but not limited to products declared as personal effects, emergency situations or any other </w:t>
      </w:r>
      <w:r w:rsidR="00262D38" w:rsidRPr="00687FC7">
        <w:rPr>
          <w:rFonts w:eastAsia="Times New Roman"/>
          <w:color w:val="000000"/>
          <w:szCs w:val="24"/>
        </w:rPr>
        <w:t xml:space="preserve">situation </w:t>
      </w:r>
      <w:r w:rsidRPr="00687FC7">
        <w:rPr>
          <w:rFonts w:eastAsia="Times New Roman"/>
          <w:color w:val="000000"/>
          <w:szCs w:val="24"/>
        </w:rPr>
        <w:t xml:space="preserve">as may be declared by the competent </w:t>
      </w:r>
      <w:r w:rsidR="00262D38" w:rsidRPr="00687FC7">
        <w:rPr>
          <w:rFonts w:eastAsia="Times New Roman"/>
          <w:color w:val="000000"/>
          <w:szCs w:val="24"/>
        </w:rPr>
        <w:t>authorities, article</w:t>
      </w:r>
      <w:r w:rsidR="00027FD2" w:rsidRPr="00687FC7">
        <w:rPr>
          <w:rFonts w:eastAsia="Times New Roman"/>
          <w:color w:val="000000"/>
          <w:szCs w:val="24"/>
        </w:rPr>
        <w:t xml:space="preserve"> 44</w:t>
      </w:r>
      <w:r w:rsidRPr="00687FC7">
        <w:rPr>
          <w:rFonts w:eastAsia="Times New Roman"/>
          <w:color w:val="000000"/>
          <w:szCs w:val="24"/>
        </w:rPr>
        <w:t xml:space="preserve"> (3) may not be applied. All required documents for application are described in relevant Guidelines.</w:t>
      </w:r>
    </w:p>
    <w:p w14:paraId="595F5BEB" w14:textId="0AB94C11" w:rsidR="00D356F2" w:rsidRPr="00687FC7" w:rsidRDefault="00D356F2" w:rsidP="00D356F2">
      <w:pPr>
        <w:pStyle w:val="Heading2"/>
      </w:pPr>
      <w:bookmarkStart w:id="233" w:name="_Toc205747360"/>
      <w:bookmarkStart w:id="234" w:name="_Toc205797305"/>
      <w:bookmarkStart w:id="235" w:name="_Toc205801710"/>
      <w:bookmarkStart w:id="236" w:name="_Toc212553265"/>
      <w:r w:rsidRPr="00687FC7">
        <w:rPr>
          <w:u w:val="single"/>
        </w:rPr>
        <w:t>Article 4</w:t>
      </w:r>
      <w:r w:rsidR="0092691D" w:rsidRPr="00687FC7">
        <w:rPr>
          <w:u w:val="single"/>
        </w:rPr>
        <w:t>9</w:t>
      </w:r>
      <w:r w:rsidRPr="00687FC7">
        <w:t>: Safety and Quality requirements for importation of food products</w:t>
      </w:r>
      <w:bookmarkEnd w:id="233"/>
      <w:bookmarkEnd w:id="234"/>
      <w:bookmarkEnd w:id="235"/>
      <w:bookmarkEnd w:id="236"/>
    </w:p>
    <w:p w14:paraId="3A561C17" w14:textId="77777777" w:rsidR="00D356F2" w:rsidRPr="00687FC7" w:rsidRDefault="00D356F2" w:rsidP="00D356F2">
      <w:pPr>
        <w:spacing w:line="240" w:lineRule="auto"/>
        <w:rPr>
          <w:rFonts w:eastAsia="Times New Roman"/>
          <w:szCs w:val="24"/>
        </w:rPr>
      </w:pPr>
    </w:p>
    <w:p w14:paraId="14807068" w14:textId="2060FEFB" w:rsidR="00D356F2" w:rsidRPr="00687FC7" w:rsidRDefault="00D356F2" w:rsidP="00491C2D">
      <w:pPr>
        <w:pStyle w:val="ListParagraph"/>
        <w:numPr>
          <w:ilvl w:val="0"/>
          <w:numId w:val="16"/>
        </w:numPr>
        <w:spacing w:line="240" w:lineRule="auto"/>
        <w:ind w:left="426" w:right="356"/>
        <w:contextualSpacing/>
        <w:rPr>
          <w:rFonts w:ascii="Times New Roman" w:eastAsia="Times New Roman" w:hAnsi="Times New Roman" w:cs="Times New Roman"/>
          <w:sz w:val="24"/>
          <w:szCs w:val="24"/>
        </w:rPr>
      </w:pPr>
      <w:r w:rsidRPr="00687FC7">
        <w:rPr>
          <w:rFonts w:ascii="Times New Roman" w:eastAsia="Times New Roman" w:hAnsi="Times New Roman" w:cs="Times New Roman"/>
          <w:color w:val="000000"/>
          <w:sz w:val="24"/>
          <w:szCs w:val="24"/>
        </w:rPr>
        <w:t>All food products to be imported/exported in</w:t>
      </w:r>
      <w:r w:rsidR="00D85766" w:rsidRPr="00687FC7">
        <w:rPr>
          <w:rFonts w:ascii="Times New Roman" w:eastAsia="Times New Roman" w:hAnsi="Times New Roman" w:cs="Times New Roman"/>
          <w:color w:val="000000"/>
          <w:sz w:val="24"/>
          <w:szCs w:val="24"/>
        </w:rPr>
        <w:t>to or outside</w:t>
      </w:r>
      <w:r w:rsidRPr="00687FC7">
        <w:rPr>
          <w:rFonts w:ascii="Times New Roman" w:eastAsia="Times New Roman" w:hAnsi="Times New Roman" w:cs="Times New Roman"/>
          <w:color w:val="000000"/>
          <w:sz w:val="24"/>
          <w:szCs w:val="24"/>
        </w:rPr>
        <w:t xml:space="preserve"> Rwanda shall comply with relevant Standards and/or regulatory requirements described in relevant Guidelines.</w:t>
      </w:r>
    </w:p>
    <w:p w14:paraId="1E64F54A" w14:textId="77777777" w:rsidR="00D356F2" w:rsidRPr="00687FC7" w:rsidRDefault="00D356F2" w:rsidP="00D356F2">
      <w:pPr>
        <w:pStyle w:val="ListParagraph"/>
        <w:spacing w:line="240" w:lineRule="auto"/>
        <w:ind w:left="426" w:right="356"/>
        <w:rPr>
          <w:rFonts w:ascii="Times New Roman" w:eastAsia="Times New Roman" w:hAnsi="Times New Roman" w:cs="Times New Roman"/>
          <w:sz w:val="24"/>
          <w:szCs w:val="24"/>
        </w:rPr>
      </w:pPr>
    </w:p>
    <w:p w14:paraId="2222D181" w14:textId="370DE48E" w:rsidR="00D356F2" w:rsidRPr="00687FC7" w:rsidRDefault="00D356F2" w:rsidP="00491C2D">
      <w:pPr>
        <w:pStyle w:val="ListParagraph"/>
        <w:numPr>
          <w:ilvl w:val="0"/>
          <w:numId w:val="16"/>
        </w:numPr>
        <w:spacing w:line="240" w:lineRule="auto"/>
        <w:ind w:left="426" w:right="356"/>
        <w:contextualSpacing/>
        <w:rPr>
          <w:rFonts w:ascii="Times New Roman" w:eastAsia="Times New Roman" w:hAnsi="Times New Roman" w:cs="Times New Roman"/>
          <w:sz w:val="24"/>
          <w:szCs w:val="24"/>
        </w:rPr>
      </w:pPr>
      <w:r w:rsidRPr="00687FC7">
        <w:rPr>
          <w:rFonts w:ascii="Times New Roman" w:eastAsia="Times New Roman" w:hAnsi="Times New Roman" w:cs="Times New Roman"/>
          <w:color w:val="000000"/>
          <w:sz w:val="24"/>
          <w:szCs w:val="24"/>
        </w:rPr>
        <w:t>The Authority grant</w:t>
      </w:r>
      <w:r w:rsidR="00501265" w:rsidRPr="00687FC7">
        <w:rPr>
          <w:rFonts w:ascii="Times New Roman" w:eastAsia="Times New Roman" w:hAnsi="Times New Roman" w:cs="Times New Roman"/>
          <w:color w:val="000000"/>
          <w:sz w:val="24"/>
          <w:szCs w:val="24"/>
        </w:rPr>
        <w:t>s</w:t>
      </w:r>
      <w:r w:rsidRPr="00687FC7">
        <w:rPr>
          <w:rFonts w:ascii="Times New Roman" w:eastAsia="Times New Roman" w:hAnsi="Times New Roman" w:cs="Times New Roman"/>
          <w:color w:val="000000"/>
          <w:sz w:val="24"/>
          <w:szCs w:val="24"/>
        </w:rPr>
        <w:t xml:space="preserve"> an import/export Authorization if it is satisfied with the</w:t>
      </w:r>
      <w:r w:rsidR="00D85766" w:rsidRPr="00687FC7">
        <w:rPr>
          <w:rFonts w:ascii="Times New Roman" w:eastAsia="Times New Roman" w:hAnsi="Times New Roman" w:cs="Times New Roman"/>
          <w:color w:val="000000"/>
          <w:sz w:val="24"/>
          <w:szCs w:val="24"/>
        </w:rPr>
        <w:t xml:space="preserve"> food</w:t>
      </w:r>
      <w:r w:rsidRPr="00687FC7">
        <w:rPr>
          <w:rFonts w:ascii="Times New Roman" w:eastAsia="Times New Roman" w:hAnsi="Times New Roman" w:cs="Times New Roman"/>
          <w:color w:val="000000"/>
          <w:sz w:val="24"/>
          <w:szCs w:val="24"/>
        </w:rPr>
        <w:t xml:space="preserve"> product’s safety and quality in accordance with the established requirements for importation or exportation, and/or applicable specific requirements.</w:t>
      </w:r>
    </w:p>
    <w:p w14:paraId="7052AB91" w14:textId="77777777" w:rsidR="00DF5713" w:rsidRPr="00687FC7" w:rsidRDefault="00DF5713" w:rsidP="00A8532F">
      <w:pPr>
        <w:pStyle w:val="ListParagraph"/>
        <w:rPr>
          <w:rFonts w:ascii="Times New Roman" w:eastAsia="Times New Roman" w:hAnsi="Times New Roman" w:cs="Times New Roman"/>
          <w:sz w:val="24"/>
          <w:szCs w:val="24"/>
        </w:rPr>
      </w:pPr>
    </w:p>
    <w:p w14:paraId="57935510" w14:textId="755580F7" w:rsidR="00D356F2" w:rsidRPr="00687FC7" w:rsidRDefault="00D356F2" w:rsidP="00D356F2">
      <w:pPr>
        <w:pStyle w:val="Heading2"/>
      </w:pPr>
      <w:bookmarkStart w:id="237" w:name="_Toc205747362"/>
      <w:bookmarkStart w:id="238" w:name="_Toc205797307"/>
      <w:bookmarkStart w:id="239" w:name="_Toc205801711"/>
      <w:bookmarkStart w:id="240" w:name="_Toc212553266"/>
      <w:r w:rsidRPr="00687FC7">
        <w:rPr>
          <w:u w:val="single"/>
        </w:rPr>
        <w:t xml:space="preserve">Article </w:t>
      </w:r>
      <w:r w:rsidR="0092691D" w:rsidRPr="00687FC7">
        <w:rPr>
          <w:u w:val="single"/>
        </w:rPr>
        <w:t>50</w:t>
      </w:r>
      <w:r w:rsidRPr="00687FC7">
        <w:t xml:space="preserve">: </w:t>
      </w:r>
      <w:r w:rsidRPr="00687FC7">
        <w:rPr>
          <w:color w:val="FF0000"/>
        </w:rPr>
        <w:t> </w:t>
      </w:r>
      <w:r w:rsidRPr="00687FC7">
        <w:t>Point of entry/exit</w:t>
      </w:r>
      <w:bookmarkEnd w:id="237"/>
      <w:bookmarkEnd w:id="238"/>
      <w:bookmarkEnd w:id="239"/>
      <w:bookmarkEnd w:id="240"/>
    </w:p>
    <w:p w14:paraId="4A333781" w14:textId="77777777" w:rsidR="00D356F2" w:rsidRPr="00687FC7" w:rsidRDefault="00D356F2" w:rsidP="00D356F2">
      <w:pPr>
        <w:spacing w:line="240" w:lineRule="auto"/>
        <w:rPr>
          <w:rFonts w:eastAsia="Times New Roman"/>
          <w:szCs w:val="24"/>
        </w:rPr>
      </w:pPr>
    </w:p>
    <w:p w14:paraId="37CB955A" w14:textId="0C3DE7B2" w:rsidR="007A60A6" w:rsidRPr="00687FC7" w:rsidRDefault="00D356F2" w:rsidP="007A60A6">
      <w:pPr>
        <w:spacing w:line="240" w:lineRule="auto"/>
        <w:ind w:left="132"/>
        <w:rPr>
          <w:rFonts w:eastAsia="Times New Roman"/>
          <w:color w:val="000000"/>
          <w:szCs w:val="24"/>
        </w:rPr>
      </w:pPr>
      <w:r w:rsidRPr="00687FC7">
        <w:rPr>
          <w:rFonts w:eastAsia="Times New Roman"/>
          <w:color w:val="000000"/>
          <w:szCs w:val="24"/>
        </w:rPr>
        <w:t>Food products shall be imported or exported only through official</w:t>
      </w:r>
      <w:r w:rsidR="007A60A6" w:rsidRPr="00687FC7">
        <w:rPr>
          <w:rFonts w:eastAsia="Times New Roman"/>
          <w:color w:val="000000"/>
          <w:szCs w:val="24"/>
        </w:rPr>
        <w:t xml:space="preserve"> designated</w:t>
      </w:r>
      <w:r w:rsidRPr="00687FC7">
        <w:rPr>
          <w:rFonts w:eastAsia="Times New Roman"/>
          <w:color w:val="000000"/>
          <w:szCs w:val="24"/>
        </w:rPr>
        <w:t xml:space="preserve"> </w:t>
      </w:r>
      <w:r w:rsidR="00735CE4" w:rsidRPr="00687FC7">
        <w:rPr>
          <w:rFonts w:eastAsia="Times New Roman"/>
          <w:color w:val="000000"/>
          <w:szCs w:val="24"/>
        </w:rPr>
        <w:t xml:space="preserve">and gazetted </w:t>
      </w:r>
      <w:r w:rsidRPr="00687FC7">
        <w:rPr>
          <w:rFonts w:eastAsia="Times New Roman"/>
          <w:color w:val="000000"/>
          <w:szCs w:val="24"/>
        </w:rPr>
        <w:t>points of entry/exit.</w:t>
      </w:r>
      <w:r w:rsidR="00735CE4" w:rsidRPr="00687FC7">
        <w:rPr>
          <w:rFonts w:eastAsia="Times New Roman"/>
          <w:color w:val="000000"/>
          <w:szCs w:val="24"/>
        </w:rPr>
        <w:t xml:space="preserve"> Food products </w:t>
      </w:r>
      <w:r w:rsidR="007A60A6" w:rsidRPr="00687FC7">
        <w:rPr>
          <w:rFonts w:eastAsia="Times New Roman"/>
          <w:color w:val="000000"/>
          <w:szCs w:val="24"/>
        </w:rPr>
        <w:t>that may be found to have</w:t>
      </w:r>
      <w:r w:rsidR="003D321F" w:rsidRPr="00687FC7">
        <w:rPr>
          <w:rFonts w:eastAsia="Times New Roman"/>
          <w:color w:val="000000"/>
          <w:szCs w:val="24"/>
        </w:rPr>
        <w:t xml:space="preserve"> been</w:t>
      </w:r>
      <w:r w:rsidR="007A60A6" w:rsidRPr="00687FC7">
        <w:rPr>
          <w:rFonts w:eastAsia="Times New Roman"/>
          <w:color w:val="000000"/>
          <w:szCs w:val="24"/>
        </w:rPr>
        <w:t xml:space="preserve"> imported or exported through other </w:t>
      </w:r>
      <w:r w:rsidR="00501265" w:rsidRPr="00687FC7">
        <w:rPr>
          <w:rFonts w:eastAsia="Times New Roman"/>
          <w:color w:val="000000"/>
          <w:szCs w:val="24"/>
        </w:rPr>
        <w:t xml:space="preserve">non-gazetted </w:t>
      </w:r>
      <w:r w:rsidR="007A60A6" w:rsidRPr="00687FC7">
        <w:rPr>
          <w:rFonts w:eastAsia="Times New Roman"/>
          <w:color w:val="000000"/>
          <w:szCs w:val="24"/>
        </w:rPr>
        <w:t>points</w:t>
      </w:r>
      <w:r w:rsidR="00501265" w:rsidRPr="00687FC7">
        <w:rPr>
          <w:rFonts w:eastAsia="Times New Roman"/>
          <w:color w:val="000000"/>
          <w:szCs w:val="24"/>
        </w:rPr>
        <w:t xml:space="preserve"> of entry</w:t>
      </w:r>
      <w:r w:rsidR="007A60A6" w:rsidRPr="00687FC7">
        <w:rPr>
          <w:rFonts w:eastAsia="Times New Roman"/>
          <w:color w:val="000000"/>
          <w:szCs w:val="24"/>
        </w:rPr>
        <w:t xml:space="preserve"> shall be </w:t>
      </w:r>
      <w:r w:rsidR="007A60A6" w:rsidRPr="00687FC7">
        <w:t xml:space="preserve">classified as smuggled goods and subject to the enforcement </w:t>
      </w:r>
      <w:r w:rsidR="00501265" w:rsidRPr="00687FC7">
        <w:t>administrative s</w:t>
      </w:r>
      <w:r w:rsidR="007A60A6" w:rsidRPr="00687FC7">
        <w:t>a</w:t>
      </w:r>
      <w:r w:rsidR="00501265" w:rsidRPr="00687FC7">
        <w:t>n</w:t>
      </w:r>
      <w:r w:rsidR="007A60A6" w:rsidRPr="00687FC7">
        <w:t>ctions under applicable laws and regulations</w:t>
      </w:r>
      <w:r w:rsidR="007A60A6" w:rsidRPr="00687FC7">
        <w:rPr>
          <w:rFonts w:eastAsia="Times New Roman"/>
          <w:color w:val="000000"/>
          <w:szCs w:val="24"/>
        </w:rPr>
        <w:t xml:space="preserve">. </w:t>
      </w:r>
    </w:p>
    <w:p w14:paraId="2E49E386" w14:textId="77777777" w:rsidR="007A60A6" w:rsidRPr="00687FC7" w:rsidRDefault="007A60A6" w:rsidP="007A60A6">
      <w:pPr>
        <w:spacing w:line="240" w:lineRule="auto"/>
        <w:ind w:left="132"/>
        <w:rPr>
          <w:rFonts w:eastAsia="Times New Roman"/>
          <w:color w:val="000000"/>
          <w:szCs w:val="24"/>
        </w:rPr>
      </w:pPr>
    </w:p>
    <w:p w14:paraId="663FE4B4" w14:textId="3660CBC2" w:rsidR="00D356F2" w:rsidRPr="00687FC7" w:rsidRDefault="00D356F2" w:rsidP="00A8532F">
      <w:pPr>
        <w:pStyle w:val="Heading2"/>
      </w:pPr>
      <w:bookmarkStart w:id="241" w:name="_Toc212553267"/>
      <w:r w:rsidRPr="00687FC7">
        <w:rPr>
          <w:u w:val="single"/>
        </w:rPr>
        <w:t xml:space="preserve">Article </w:t>
      </w:r>
      <w:r w:rsidR="00C800CF" w:rsidRPr="00687FC7">
        <w:rPr>
          <w:u w:val="single"/>
        </w:rPr>
        <w:t>5</w:t>
      </w:r>
      <w:r w:rsidR="0092691D" w:rsidRPr="00687FC7">
        <w:rPr>
          <w:u w:val="single"/>
        </w:rPr>
        <w:t>1</w:t>
      </w:r>
      <w:r w:rsidRPr="00687FC7">
        <w:t>: Inspection, Sampling and Laboratory Testing</w:t>
      </w:r>
      <w:bookmarkEnd w:id="241"/>
    </w:p>
    <w:p w14:paraId="3C35BF95" w14:textId="77777777" w:rsidR="00D356F2" w:rsidRPr="00687FC7" w:rsidRDefault="00D356F2" w:rsidP="00D356F2">
      <w:pPr>
        <w:spacing w:line="240" w:lineRule="auto"/>
        <w:ind w:left="132"/>
        <w:rPr>
          <w:rFonts w:eastAsia="Times New Roman"/>
          <w:szCs w:val="24"/>
        </w:rPr>
      </w:pPr>
    </w:p>
    <w:p w14:paraId="376269CD" w14:textId="38A8C9BD" w:rsidR="00D356F2" w:rsidRPr="00687FC7" w:rsidRDefault="00D356F2" w:rsidP="00501265">
      <w:pPr>
        <w:pStyle w:val="ListParagraph"/>
        <w:numPr>
          <w:ilvl w:val="0"/>
          <w:numId w:val="40"/>
        </w:numPr>
        <w:spacing w:line="240" w:lineRule="auto"/>
      </w:pPr>
      <w:r w:rsidRPr="00687FC7">
        <w:rPr>
          <w:rFonts w:ascii="Times New Roman" w:eastAsia="Times New Roman" w:hAnsi="Times New Roman" w:cs="Times New Roman"/>
          <w:sz w:val="24"/>
          <w:szCs w:val="24"/>
        </w:rPr>
        <w:t>All food product consignments shall be subject to physical inspection by the Authority upon arrival at the designated point of entry/exit or any other approved location.</w:t>
      </w:r>
      <w:r w:rsidR="00501265" w:rsidRPr="00687FC7">
        <w:rPr>
          <w:rFonts w:ascii="Times New Roman" w:eastAsia="Times New Roman" w:hAnsi="Times New Roman" w:cs="Times New Roman"/>
          <w:sz w:val="24"/>
          <w:szCs w:val="24"/>
        </w:rPr>
        <w:t xml:space="preserve"> </w:t>
      </w:r>
      <w:r w:rsidRPr="00687FC7">
        <w:rPr>
          <w:rFonts w:ascii="Times New Roman" w:hAnsi="Times New Roman" w:cs="Times New Roman"/>
          <w:sz w:val="24"/>
        </w:rPr>
        <w:t xml:space="preserve">The </w:t>
      </w:r>
      <w:r w:rsidR="00D85766" w:rsidRPr="00687FC7">
        <w:rPr>
          <w:rFonts w:ascii="Times New Roman" w:hAnsi="Times New Roman" w:cs="Times New Roman"/>
          <w:sz w:val="24"/>
        </w:rPr>
        <w:t>A</w:t>
      </w:r>
      <w:r w:rsidRPr="00687FC7">
        <w:rPr>
          <w:rFonts w:ascii="Times New Roman" w:hAnsi="Times New Roman" w:cs="Times New Roman"/>
          <w:sz w:val="24"/>
        </w:rPr>
        <w:t>uthority may take a sample of any imported/exported food products during inspection and conduct laboratory testing to assess compliance with relevant standards</w:t>
      </w:r>
      <w:r w:rsidR="00D85766" w:rsidRPr="00687FC7">
        <w:rPr>
          <w:rFonts w:ascii="Times New Roman" w:hAnsi="Times New Roman" w:cs="Times New Roman"/>
          <w:sz w:val="24"/>
        </w:rPr>
        <w:t xml:space="preserve"> and claims.</w:t>
      </w:r>
    </w:p>
    <w:p w14:paraId="5581BD88" w14:textId="77777777" w:rsidR="00D356F2" w:rsidRPr="00687FC7" w:rsidRDefault="00D356F2" w:rsidP="00C55CB7">
      <w:pPr>
        <w:pStyle w:val="ListParagraph"/>
        <w:spacing w:line="240" w:lineRule="auto"/>
        <w:ind w:left="492"/>
        <w:rPr>
          <w:rFonts w:eastAsia="Times New Roman"/>
          <w:szCs w:val="24"/>
        </w:rPr>
      </w:pPr>
    </w:p>
    <w:p w14:paraId="481F8FAE" w14:textId="0D7EB269" w:rsidR="007A60A6" w:rsidRPr="00687FC7" w:rsidRDefault="00D356F2" w:rsidP="00562A58">
      <w:pPr>
        <w:pStyle w:val="ListParagraph"/>
        <w:numPr>
          <w:ilvl w:val="0"/>
          <w:numId w:val="40"/>
        </w:numPr>
        <w:spacing w:line="240" w:lineRule="auto"/>
        <w:rPr>
          <w:rFonts w:ascii="Times New Roman" w:eastAsia="Times New Roman" w:hAnsi="Times New Roman" w:cs="Times New Roman"/>
          <w:sz w:val="24"/>
          <w:szCs w:val="24"/>
        </w:rPr>
      </w:pPr>
      <w:r w:rsidRPr="00687FC7">
        <w:rPr>
          <w:rFonts w:ascii="Times New Roman" w:eastAsia="Times New Roman" w:hAnsi="Times New Roman" w:cs="Times New Roman"/>
          <w:sz w:val="24"/>
          <w:szCs w:val="24"/>
        </w:rPr>
        <w:t xml:space="preserve">The Authority may apply </w:t>
      </w:r>
      <w:r w:rsidRPr="00687FC7">
        <w:rPr>
          <w:rFonts w:ascii="Times New Roman" w:eastAsia="Times New Roman" w:hAnsi="Times New Roman" w:cs="Times New Roman"/>
          <w:color w:val="000000" w:themeColor="text1"/>
          <w:sz w:val="24"/>
          <w:szCs w:val="24"/>
        </w:rPr>
        <w:t xml:space="preserve">a risk-based inspection model, </w:t>
      </w:r>
      <w:r w:rsidRPr="00687FC7">
        <w:rPr>
          <w:rFonts w:ascii="Times New Roman" w:eastAsia="Times New Roman" w:hAnsi="Times New Roman" w:cs="Times New Roman"/>
          <w:sz w:val="24"/>
          <w:szCs w:val="24"/>
        </w:rPr>
        <w:t xml:space="preserve">where the frequency and intensity of inspection are determined based on the modalities described in the relevant guidelines. </w:t>
      </w:r>
    </w:p>
    <w:p w14:paraId="22D7B3F5" w14:textId="77777777" w:rsidR="007A60A6" w:rsidRPr="00687FC7" w:rsidRDefault="007A60A6" w:rsidP="00C55CB7">
      <w:pPr>
        <w:pStyle w:val="ListParagraph"/>
        <w:spacing w:line="240" w:lineRule="auto"/>
        <w:ind w:left="492"/>
        <w:rPr>
          <w:rFonts w:eastAsia="Times New Roman"/>
          <w:szCs w:val="24"/>
        </w:rPr>
      </w:pPr>
    </w:p>
    <w:p w14:paraId="419A50FE" w14:textId="0FF84133" w:rsidR="00D356F2" w:rsidRPr="00687FC7" w:rsidRDefault="00D356F2" w:rsidP="00A8532F">
      <w:pPr>
        <w:pStyle w:val="Heading2"/>
        <w:rPr>
          <w:b w:val="0"/>
          <w:u w:val="single"/>
        </w:rPr>
      </w:pPr>
      <w:bookmarkStart w:id="242" w:name="_Toc212553268"/>
      <w:r w:rsidRPr="00687FC7">
        <w:rPr>
          <w:u w:val="single"/>
        </w:rPr>
        <w:t>Article 5</w:t>
      </w:r>
      <w:r w:rsidR="0092691D" w:rsidRPr="00687FC7">
        <w:rPr>
          <w:u w:val="single"/>
        </w:rPr>
        <w:t>2</w:t>
      </w:r>
      <w:r w:rsidRPr="00687FC7">
        <w:t>: Release, Retention, Quarantine, and Handling of Non-Compliant Food Products</w:t>
      </w:r>
      <w:bookmarkEnd w:id="242"/>
    </w:p>
    <w:p w14:paraId="5821FAA3" w14:textId="77777777" w:rsidR="00D356F2" w:rsidRPr="00687FC7" w:rsidRDefault="00D356F2" w:rsidP="00D356F2">
      <w:pPr>
        <w:tabs>
          <w:tab w:val="left" w:pos="630"/>
          <w:tab w:val="left" w:pos="1530"/>
        </w:tabs>
        <w:ind w:right="-28"/>
        <w:rPr>
          <w:szCs w:val="24"/>
        </w:rPr>
      </w:pPr>
    </w:p>
    <w:p w14:paraId="333AF796" w14:textId="36FF8A02" w:rsidR="00D356F2" w:rsidRPr="00687FC7" w:rsidRDefault="00D356F2" w:rsidP="00BF6E79">
      <w:pPr>
        <w:pStyle w:val="ListParagraph"/>
        <w:numPr>
          <w:ilvl w:val="0"/>
          <w:numId w:val="41"/>
        </w:numPr>
        <w:tabs>
          <w:tab w:val="left" w:pos="630"/>
          <w:tab w:val="left" w:pos="1530"/>
        </w:tabs>
        <w:ind w:right="-28"/>
      </w:pPr>
      <w:r w:rsidRPr="00687FC7">
        <w:rPr>
          <w:rFonts w:ascii="Times New Roman" w:hAnsi="Times New Roman" w:cs="Times New Roman"/>
          <w:sz w:val="24"/>
          <w:szCs w:val="24"/>
        </w:rPr>
        <w:t xml:space="preserve">The </w:t>
      </w:r>
      <w:r w:rsidR="00BF6E79" w:rsidRPr="00687FC7">
        <w:rPr>
          <w:rFonts w:ascii="Times New Roman" w:hAnsi="Times New Roman" w:cs="Times New Roman"/>
          <w:sz w:val="24"/>
          <w:szCs w:val="24"/>
        </w:rPr>
        <w:t>A</w:t>
      </w:r>
      <w:r w:rsidRPr="00687FC7">
        <w:rPr>
          <w:rFonts w:ascii="Times New Roman" w:hAnsi="Times New Roman" w:cs="Times New Roman"/>
          <w:sz w:val="24"/>
          <w:szCs w:val="24"/>
        </w:rPr>
        <w:t>uthority shall release the food consignment upon ensuring it satisfactorily complies with the applicable regulatory requirements.</w:t>
      </w:r>
      <w:r w:rsidR="00BF6E79" w:rsidRPr="00687FC7">
        <w:rPr>
          <w:rFonts w:ascii="Times New Roman" w:hAnsi="Times New Roman" w:cs="Times New Roman"/>
          <w:sz w:val="24"/>
          <w:szCs w:val="24"/>
        </w:rPr>
        <w:t xml:space="preserve"> </w:t>
      </w:r>
      <w:r w:rsidRPr="00687FC7">
        <w:rPr>
          <w:rFonts w:ascii="Times New Roman" w:hAnsi="Times New Roman" w:cs="Times New Roman"/>
          <w:sz w:val="24"/>
        </w:rPr>
        <w:t>The Authority may retain or quarantine any consignment of food products suspected of non-compliance</w:t>
      </w:r>
      <w:r w:rsidR="00FF4E31" w:rsidRPr="00687FC7">
        <w:rPr>
          <w:rFonts w:ascii="Times New Roman" w:hAnsi="Times New Roman" w:cs="Times New Roman"/>
          <w:sz w:val="24"/>
        </w:rPr>
        <w:t>,</w:t>
      </w:r>
      <w:r w:rsidRPr="00687FC7">
        <w:rPr>
          <w:rFonts w:ascii="Times New Roman" w:hAnsi="Times New Roman" w:cs="Times New Roman"/>
          <w:sz w:val="24"/>
        </w:rPr>
        <w:t xml:space="preserve"> pending further investigation or </w:t>
      </w:r>
      <w:r w:rsidR="00FF4E31" w:rsidRPr="00687FC7">
        <w:rPr>
          <w:rFonts w:ascii="Times New Roman" w:hAnsi="Times New Roman" w:cs="Times New Roman"/>
          <w:sz w:val="24"/>
        </w:rPr>
        <w:t xml:space="preserve">laboratory </w:t>
      </w:r>
      <w:r w:rsidRPr="00687FC7">
        <w:rPr>
          <w:rFonts w:ascii="Times New Roman" w:hAnsi="Times New Roman" w:cs="Times New Roman"/>
          <w:sz w:val="24"/>
        </w:rPr>
        <w:t>test results.</w:t>
      </w:r>
    </w:p>
    <w:p w14:paraId="78390EF4" w14:textId="77777777" w:rsidR="00D356F2" w:rsidRPr="00687FC7" w:rsidRDefault="00D356F2" w:rsidP="00C55CB7">
      <w:pPr>
        <w:pStyle w:val="ListParagraph"/>
        <w:tabs>
          <w:tab w:val="left" w:pos="630"/>
          <w:tab w:val="left" w:pos="1530"/>
        </w:tabs>
        <w:ind w:left="360" w:right="-28"/>
        <w:rPr>
          <w:szCs w:val="24"/>
        </w:rPr>
      </w:pPr>
    </w:p>
    <w:p w14:paraId="4F6FEDCD" w14:textId="045E5083" w:rsidR="00FF4E31" w:rsidRPr="00687FC7" w:rsidRDefault="00BF6E79" w:rsidP="00FF4E31">
      <w:pPr>
        <w:pStyle w:val="ListParagraph"/>
        <w:numPr>
          <w:ilvl w:val="0"/>
          <w:numId w:val="41"/>
        </w:numPr>
        <w:tabs>
          <w:tab w:val="left" w:pos="630"/>
          <w:tab w:val="left" w:pos="1530"/>
        </w:tabs>
        <w:ind w:right="-28"/>
        <w:rPr>
          <w:rFonts w:ascii="Times New Roman" w:hAnsi="Times New Roman" w:cs="Times New Roman"/>
          <w:sz w:val="24"/>
          <w:szCs w:val="24"/>
        </w:rPr>
      </w:pPr>
      <w:r w:rsidRPr="00687FC7">
        <w:rPr>
          <w:rFonts w:ascii="Times New Roman" w:hAnsi="Times New Roman" w:cs="Times New Roman"/>
          <w:sz w:val="24"/>
          <w:szCs w:val="24"/>
        </w:rPr>
        <w:t>Food p</w:t>
      </w:r>
      <w:r w:rsidR="00D356F2" w:rsidRPr="00687FC7">
        <w:rPr>
          <w:rFonts w:ascii="Times New Roman" w:hAnsi="Times New Roman" w:cs="Times New Roman"/>
          <w:sz w:val="24"/>
          <w:szCs w:val="24"/>
        </w:rPr>
        <w:t xml:space="preserve">roducts found to be non-compliant with regulatory requirements shall be handled in accordance with the relevant guidelines. </w:t>
      </w:r>
      <w:r w:rsidR="00FF4E31" w:rsidRPr="00687FC7">
        <w:rPr>
          <w:szCs w:val="24"/>
        </w:rPr>
        <w:t xml:space="preserve"> </w:t>
      </w:r>
    </w:p>
    <w:p w14:paraId="18C53EE4" w14:textId="1402A133" w:rsidR="00FF4E31" w:rsidRPr="00687FC7" w:rsidRDefault="00FF4E31" w:rsidP="00C55CB7">
      <w:pPr>
        <w:pStyle w:val="ListParagraph"/>
        <w:tabs>
          <w:tab w:val="left" w:pos="630"/>
          <w:tab w:val="left" w:pos="1530"/>
        </w:tabs>
        <w:ind w:left="360" w:right="-28"/>
        <w:rPr>
          <w:szCs w:val="24"/>
        </w:rPr>
      </w:pPr>
    </w:p>
    <w:p w14:paraId="5EC54062" w14:textId="77777777" w:rsidR="00926A02" w:rsidRPr="00687FC7" w:rsidRDefault="00926A02" w:rsidP="00D356F2">
      <w:pPr>
        <w:tabs>
          <w:tab w:val="left" w:pos="630"/>
          <w:tab w:val="left" w:pos="1530"/>
        </w:tabs>
        <w:ind w:right="-28"/>
        <w:rPr>
          <w:szCs w:val="24"/>
        </w:rPr>
      </w:pPr>
    </w:p>
    <w:p w14:paraId="16573B24" w14:textId="2221EC1D" w:rsidR="00D356F2" w:rsidRPr="00687FC7" w:rsidRDefault="00D356F2" w:rsidP="00F2799F">
      <w:pPr>
        <w:pStyle w:val="Heading1"/>
      </w:pPr>
      <w:bookmarkStart w:id="243" w:name="_Toc205747363"/>
      <w:bookmarkStart w:id="244" w:name="_Toc205797308"/>
      <w:bookmarkStart w:id="245" w:name="_Toc205801712"/>
      <w:bookmarkStart w:id="246" w:name="_Toc212553269"/>
      <w:r w:rsidRPr="00687FC7">
        <w:rPr>
          <w:u w:val="single"/>
        </w:rPr>
        <w:t xml:space="preserve">CHAPTER </w:t>
      </w:r>
      <w:r w:rsidR="006C6BC0" w:rsidRPr="00687FC7">
        <w:rPr>
          <w:u w:val="single"/>
        </w:rPr>
        <w:t>SEVEN</w:t>
      </w:r>
      <w:r w:rsidRPr="00687FC7">
        <w:t>: FINAL PROVISIONS</w:t>
      </w:r>
      <w:bookmarkEnd w:id="243"/>
      <w:bookmarkEnd w:id="244"/>
      <w:bookmarkEnd w:id="245"/>
      <w:bookmarkEnd w:id="246"/>
    </w:p>
    <w:p w14:paraId="2B84945E" w14:textId="01C38333" w:rsidR="00D356F2" w:rsidRPr="00687FC7" w:rsidRDefault="00D356F2" w:rsidP="00D356F2">
      <w:pPr>
        <w:pStyle w:val="Heading2"/>
      </w:pPr>
      <w:bookmarkStart w:id="247" w:name="_Toc205747364"/>
      <w:bookmarkStart w:id="248" w:name="_Toc205797309"/>
      <w:bookmarkStart w:id="249" w:name="_Toc205801713"/>
      <w:bookmarkStart w:id="250" w:name="_Toc212553270"/>
      <w:r w:rsidRPr="00687FC7">
        <w:rPr>
          <w:u w:val="single"/>
        </w:rPr>
        <w:t>Article 5</w:t>
      </w:r>
      <w:r w:rsidR="0092691D" w:rsidRPr="00687FC7">
        <w:rPr>
          <w:u w:val="single"/>
        </w:rPr>
        <w:t>3</w:t>
      </w:r>
      <w:r w:rsidRPr="00687FC7">
        <w:t>: Prohibitions</w:t>
      </w:r>
      <w:bookmarkEnd w:id="247"/>
      <w:bookmarkEnd w:id="248"/>
      <w:bookmarkEnd w:id="249"/>
      <w:bookmarkEnd w:id="250"/>
      <w:r w:rsidRPr="00687FC7">
        <w:t xml:space="preserve"> </w:t>
      </w:r>
    </w:p>
    <w:p w14:paraId="183CAE25" w14:textId="77777777" w:rsidR="00D356F2" w:rsidRPr="00687FC7" w:rsidRDefault="00D356F2" w:rsidP="00D356F2">
      <w:pPr>
        <w:ind w:right="-37"/>
        <w:rPr>
          <w:szCs w:val="24"/>
        </w:rPr>
      </w:pPr>
    </w:p>
    <w:p w14:paraId="6AF18CAB" w14:textId="77777777" w:rsidR="00D356F2" w:rsidRPr="00687FC7" w:rsidRDefault="00D356F2" w:rsidP="00D356F2">
      <w:pPr>
        <w:ind w:right="-37"/>
        <w:rPr>
          <w:szCs w:val="24"/>
        </w:rPr>
      </w:pPr>
      <w:r w:rsidRPr="00687FC7">
        <w:rPr>
          <w:szCs w:val="24"/>
        </w:rPr>
        <w:t>For purposes of public health protection, any food products that do not meet regulatory requirements, including but not limited to safety and quality requirements are prohibited from being manufactured, exhibited, imported/exported, sold, distributed, donated, advertised or promoted. Therefore, no person shall manufacture, sell, donate, import/export, store, distribute or exhibit unsafe food products.</w:t>
      </w:r>
    </w:p>
    <w:p w14:paraId="1A5CFF50" w14:textId="6056184D" w:rsidR="00D356F2" w:rsidRPr="00687FC7" w:rsidRDefault="00D356F2" w:rsidP="00D356F2">
      <w:pPr>
        <w:pStyle w:val="Heading2"/>
      </w:pPr>
      <w:bookmarkStart w:id="251" w:name="_Toc205747366"/>
      <w:bookmarkStart w:id="252" w:name="_Toc205797311"/>
      <w:bookmarkStart w:id="253" w:name="_Toc205801715"/>
      <w:bookmarkStart w:id="254" w:name="_Toc212553271"/>
      <w:r w:rsidRPr="00687FC7">
        <w:rPr>
          <w:u w:val="single"/>
        </w:rPr>
        <w:t>Article 5</w:t>
      </w:r>
      <w:r w:rsidR="0092691D" w:rsidRPr="00687FC7">
        <w:rPr>
          <w:u w:val="single"/>
        </w:rPr>
        <w:t>4</w:t>
      </w:r>
      <w:r w:rsidRPr="00687FC7">
        <w:t xml:space="preserve">: Penal </w:t>
      </w:r>
      <w:bookmarkEnd w:id="251"/>
      <w:bookmarkEnd w:id="252"/>
      <w:bookmarkEnd w:id="253"/>
      <w:r w:rsidR="006A31CE" w:rsidRPr="00687FC7">
        <w:t>O</w:t>
      </w:r>
      <w:r w:rsidR="00735CE4" w:rsidRPr="00687FC7">
        <w:t>ffences</w:t>
      </w:r>
      <w:bookmarkEnd w:id="254"/>
      <w:r w:rsidR="00735CE4" w:rsidRPr="00687FC7">
        <w:t xml:space="preserve"> </w:t>
      </w:r>
    </w:p>
    <w:p w14:paraId="7CBB4DB1" w14:textId="77777777" w:rsidR="00D356F2" w:rsidRPr="00687FC7" w:rsidRDefault="00D356F2" w:rsidP="00D356F2">
      <w:pPr>
        <w:rPr>
          <w:b/>
          <w:szCs w:val="24"/>
          <w:u w:val="single"/>
        </w:rPr>
      </w:pPr>
    </w:p>
    <w:p w14:paraId="38A070E5" w14:textId="0ADBDF21" w:rsidR="00D356F2" w:rsidRPr="00687FC7" w:rsidRDefault="00D356F2" w:rsidP="00D356F2">
      <w:pPr>
        <w:rPr>
          <w:szCs w:val="24"/>
        </w:rPr>
      </w:pPr>
      <w:r w:rsidRPr="00687FC7">
        <w:rPr>
          <w:szCs w:val="24"/>
        </w:rPr>
        <w:t>Should the offen</w:t>
      </w:r>
      <w:r w:rsidR="000646A4" w:rsidRPr="00687FC7">
        <w:rPr>
          <w:szCs w:val="24"/>
        </w:rPr>
        <w:t>c</w:t>
      </w:r>
      <w:r w:rsidRPr="00687FC7">
        <w:rPr>
          <w:szCs w:val="24"/>
        </w:rPr>
        <w:t xml:space="preserve">es in </w:t>
      </w:r>
      <w:r w:rsidR="00D26322" w:rsidRPr="00687FC7">
        <w:rPr>
          <w:szCs w:val="24"/>
        </w:rPr>
        <w:t>A</w:t>
      </w:r>
      <w:r w:rsidR="00317420" w:rsidRPr="00687FC7">
        <w:rPr>
          <w:szCs w:val="24"/>
        </w:rPr>
        <w:t>nnex A</w:t>
      </w:r>
      <w:r w:rsidR="00F21A7C" w:rsidRPr="00687FC7">
        <w:rPr>
          <w:szCs w:val="24"/>
        </w:rPr>
        <w:t xml:space="preserve"> of</w:t>
      </w:r>
      <w:r w:rsidR="00D26322" w:rsidRPr="00687FC7">
        <w:rPr>
          <w:szCs w:val="24"/>
        </w:rPr>
        <w:t xml:space="preserve"> these regulations</w:t>
      </w:r>
      <w:r w:rsidR="00317420" w:rsidRPr="00687FC7">
        <w:rPr>
          <w:szCs w:val="24"/>
        </w:rPr>
        <w:t xml:space="preserve"> </w:t>
      </w:r>
      <w:r w:rsidRPr="00687FC7">
        <w:rPr>
          <w:szCs w:val="24"/>
        </w:rPr>
        <w:t xml:space="preserve">result in death, disability, serious injury, foodborne disease outbreak or otherwise deemed criminal; penal proceedings shall override administrative sanctions as per the Law N˚. 059/2023 of 04/12/2023 amending Law No. 68/2018 of 30/08/2018 determining offences and penalties in general, Article 132 </w:t>
      </w:r>
      <w:proofErr w:type="spellStart"/>
      <w:r w:rsidRPr="00687FC7">
        <w:rPr>
          <w:i/>
          <w:szCs w:val="24"/>
        </w:rPr>
        <w:t>bis</w:t>
      </w:r>
      <w:proofErr w:type="spellEnd"/>
      <w:r w:rsidRPr="00687FC7">
        <w:rPr>
          <w:szCs w:val="24"/>
        </w:rPr>
        <w:t xml:space="preserve"> that reads “A person who produces, sells, distributes or imports foods, beverages, medications or other products which are substandard or which may be harmful to the human being, commits an offence.</w:t>
      </w:r>
      <w:r w:rsidR="006A31CE" w:rsidRPr="00687FC7">
        <w:rPr>
          <w:szCs w:val="24"/>
        </w:rPr>
        <w:t>”</w:t>
      </w:r>
      <w:r w:rsidRPr="00687FC7">
        <w:rPr>
          <w:szCs w:val="24"/>
        </w:rPr>
        <w:t xml:space="preserve"> </w:t>
      </w:r>
    </w:p>
    <w:p w14:paraId="3FA31049" w14:textId="77777777" w:rsidR="007F2D4B" w:rsidRPr="00687FC7" w:rsidRDefault="007F2D4B" w:rsidP="00A8532F">
      <w:pPr>
        <w:spacing w:line="240" w:lineRule="auto"/>
        <w:rPr>
          <w:color w:val="000000"/>
          <w:szCs w:val="24"/>
        </w:rPr>
      </w:pPr>
    </w:p>
    <w:p w14:paraId="7E17C2C0" w14:textId="1797FBDE" w:rsidR="00D356F2" w:rsidRPr="00687FC7" w:rsidRDefault="00D356F2" w:rsidP="00D356F2">
      <w:pPr>
        <w:pStyle w:val="Heading2"/>
      </w:pPr>
      <w:bookmarkStart w:id="255" w:name="_Toc205747367"/>
      <w:bookmarkStart w:id="256" w:name="_Toc205797312"/>
      <w:bookmarkStart w:id="257" w:name="_Toc205801717"/>
      <w:bookmarkStart w:id="258" w:name="_Toc212553272"/>
      <w:r w:rsidRPr="00687FC7">
        <w:rPr>
          <w:u w:val="single"/>
        </w:rPr>
        <w:t>Article 5</w:t>
      </w:r>
      <w:r w:rsidR="0092691D" w:rsidRPr="00687FC7">
        <w:rPr>
          <w:u w:val="single"/>
        </w:rPr>
        <w:t>5</w:t>
      </w:r>
      <w:r w:rsidRPr="00687FC7">
        <w:t>: Other Regulatory Actions</w:t>
      </w:r>
      <w:bookmarkEnd w:id="255"/>
      <w:bookmarkEnd w:id="256"/>
      <w:bookmarkEnd w:id="257"/>
      <w:bookmarkEnd w:id="258"/>
      <w:r w:rsidRPr="00687FC7">
        <w:t xml:space="preserve"> </w:t>
      </w:r>
    </w:p>
    <w:p w14:paraId="360B3A14" w14:textId="77777777" w:rsidR="00E53ABC" w:rsidRPr="00687FC7" w:rsidRDefault="00E53ABC" w:rsidP="00E53ABC"/>
    <w:p w14:paraId="70973D7A" w14:textId="77777777" w:rsidR="00D356F2" w:rsidRPr="00687FC7" w:rsidRDefault="00D356F2" w:rsidP="00EB7C1B">
      <w:pPr>
        <w:tabs>
          <w:tab w:val="left" w:pos="630"/>
          <w:tab w:val="left" w:pos="1350"/>
        </w:tabs>
        <w:spacing w:line="240" w:lineRule="auto"/>
        <w:ind w:right="-28"/>
        <w:rPr>
          <w:color w:val="000000"/>
          <w:szCs w:val="24"/>
        </w:rPr>
      </w:pPr>
      <w:r w:rsidRPr="00687FC7">
        <w:rPr>
          <w:color w:val="000000"/>
          <w:szCs w:val="24"/>
        </w:rPr>
        <w:t xml:space="preserve">The Authority may take other regulatory actions based on Minor, Major and Critical non-compliances </w:t>
      </w:r>
      <w:r w:rsidRPr="00687FC7">
        <w:rPr>
          <w:szCs w:val="24"/>
        </w:rPr>
        <w:t>when making decisions following the outcome of inspections:</w:t>
      </w:r>
    </w:p>
    <w:p w14:paraId="0FB69E2D" w14:textId="77777777" w:rsidR="006A31CE" w:rsidRPr="00687FC7" w:rsidRDefault="006A31CE" w:rsidP="00D356F2">
      <w:pPr>
        <w:rPr>
          <w:szCs w:val="24"/>
        </w:rPr>
      </w:pPr>
    </w:p>
    <w:p w14:paraId="2ACB00E1" w14:textId="0537F60C" w:rsidR="00D356F2" w:rsidRPr="00687FC7" w:rsidRDefault="00D356F2" w:rsidP="00C55CB7">
      <w:pPr>
        <w:pStyle w:val="ListParagraph"/>
        <w:numPr>
          <w:ilvl w:val="0"/>
          <w:numId w:val="43"/>
        </w:numPr>
        <w:pBdr>
          <w:top w:val="nil"/>
          <w:left w:val="nil"/>
          <w:bottom w:val="nil"/>
          <w:right w:val="nil"/>
          <w:between w:val="nil"/>
        </w:pBdr>
        <w:tabs>
          <w:tab w:val="left" w:pos="426"/>
          <w:tab w:val="left" w:pos="1350"/>
        </w:tabs>
        <w:ind w:right="-28"/>
        <w:rPr>
          <w:color w:val="000000"/>
          <w:szCs w:val="24"/>
        </w:rPr>
      </w:pPr>
      <w:r w:rsidRPr="00687FC7">
        <w:rPr>
          <w:rFonts w:ascii="Times New Roman" w:eastAsia="Times New Roman" w:hAnsi="Times New Roman" w:cs="Times New Roman"/>
          <w:b/>
          <w:color w:val="000000"/>
          <w:sz w:val="24"/>
          <w:szCs w:val="24"/>
        </w:rPr>
        <w:t>Critical non-compliance</w:t>
      </w:r>
      <w:r w:rsidRPr="00687FC7">
        <w:rPr>
          <w:rFonts w:ascii="Times New Roman" w:eastAsia="Times New Roman" w:hAnsi="Times New Roman" w:cs="Times New Roman"/>
          <w:color w:val="000000"/>
          <w:sz w:val="24"/>
          <w:szCs w:val="24"/>
        </w:rPr>
        <w:t>: Is a failure of the food safety management system that could results, or has resulted, in the highest risk of producing a product that is unsafe, fraudulent, which does not meet legal requirements or could damage brand reputation and poses an imminent serious risk to health. The food business may not able to rectify these issues during normal processes</w:t>
      </w:r>
      <w:r w:rsidRPr="00687FC7">
        <w:rPr>
          <w:rFonts w:ascii="Times New Roman" w:hAnsi="Times New Roman" w:cs="Times New Roman"/>
          <w:color w:val="000000"/>
          <w:sz w:val="24"/>
          <w:szCs w:val="24"/>
        </w:rPr>
        <w:t>. The Authority will determine minor non-compliances in relevant regulatory documents.</w:t>
      </w:r>
    </w:p>
    <w:p w14:paraId="48ED7867" w14:textId="77777777" w:rsidR="00D356F2" w:rsidRPr="00687FC7" w:rsidRDefault="00D356F2" w:rsidP="00D356F2">
      <w:pPr>
        <w:tabs>
          <w:tab w:val="left" w:pos="630"/>
          <w:tab w:val="left" w:pos="1350"/>
        </w:tabs>
        <w:ind w:right="-28"/>
        <w:rPr>
          <w:color w:val="000000"/>
          <w:szCs w:val="24"/>
        </w:rPr>
      </w:pPr>
    </w:p>
    <w:p w14:paraId="41D722D0" w14:textId="32457F1E" w:rsidR="00D356F2" w:rsidRPr="00687FC7" w:rsidRDefault="00D356F2" w:rsidP="00C55CB7">
      <w:pPr>
        <w:pStyle w:val="ListParagraph"/>
        <w:numPr>
          <w:ilvl w:val="0"/>
          <w:numId w:val="43"/>
        </w:numPr>
        <w:pBdr>
          <w:top w:val="nil"/>
          <w:left w:val="nil"/>
          <w:bottom w:val="nil"/>
          <w:right w:val="nil"/>
          <w:between w:val="nil"/>
        </w:pBdr>
        <w:tabs>
          <w:tab w:val="left" w:pos="426"/>
          <w:tab w:val="left" w:pos="1350"/>
        </w:tabs>
        <w:ind w:right="-28"/>
        <w:rPr>
          <w:rFonts w:ascii="Times New Roman" w:eastAsia="Times New Roman" w:hAnsi="Times New Roman" w:cs="Times New Roman"/>
          <w:color w:val="000000"/>
          <w:sz w:val="24"/>
          <w:szCs w:val="24"/>
        </w:rPr>
      </w:pPr>
      <w:r w:rsidRPr="00687FC7">
        <w:rPr>
          <w:rFonts w:ascii="Times New Roman" w:eastAsia="Times New Roman" w:hAnsi="Times New Roman" w:cs="Times New Roman"/>
          <w:b/>
          <w:bCs/>
          <w:color w:val="000000"/>
          <w:sz w:val="24"/>
          <w:szCs w:val="24"/>
        </w:rPr>
        <w:lastRenderedPageBreak/>
        <w:t>Major non-compliance</w:t>
      </w:r>
      <w:r w:rsidRPr="00687FC7">
        <w:rPr>
          <w:rFonts w:ascii="Times New Roman" w:eastAsia="Times New Roman" w:hAnsi="Times New Roman" w:cs="Times New Roman"/>
          <w:color w:val="000000"/>
          <w:sz w:val="24"/>
          <w:szCs w:val="24"/>
        </w:rPr>
        <w:t>: The absence of, or a significant failure to implement and/or maintain compliance to the provisions of this regulation. The Authority will determine major non-compliances in relevant regulatory documents</w:t>
      </w:r>
      <w:r w:rsidR="00926A02" w:rsidRPr="00687FC7">
        <w:rPr>
          <w:rFonts w:ascii="Times New Roman" w:eastAsia="Times New Roman" w:hAnsi="Times New Roman" w:cs="Times New Roman"/>
          <w:color w:val="000000"/>
          <w:sz w:val="24"/>
          <w:szCs w:val="24"/>
        </w:rPr>
        <w:t xml:space="preserve"> and conduct </w:t>
      </w:r>
      <w:bookmarkStart w:id="259" w:name="_heading=h.46r0co2" w:colFirst="0" w:colLast="0"/>
      <w:bookmarkEnd w:id="259"/>
      <w:r w:rsidRPr="00687FC7">
        <w:rPr>
          <w:rFonts w:ascii="Times New Roman" w:eastAsia="Times New Roman" w:hAnsi="Times New Roman" w:cs="Times New Roman"/>
          <w:color w:val="000000"/>
          <w:sz w:val="24"/>
          <w:szCs w:val="24"/>
        </w:rPr>
        <w:t>inspection to verify implementation of corrective action within a given timeframe.</w:t>
      </w:r>
    </w:p>
    <w:p w14:paraId="755F6F5C" w14:textId="77777777" w:rsidR="00D356F2" w:rsidRPr="00687FC7" w:rsidRDefault="00D356F2" w:rsidP="00C55CB7">
      <w:pPr>
        <w:pStyle w:val="ListParagraph"/>
        <w:pBdr>
          <w:top w:val="nil"/>
          <w:left w:val="nil"/>
          <w:bottom w:val="nil"/>
          <w:right w:val="nil"/>
          <w:between w:val="nil"/>
        </w:pBdr>
        <w:tabs>
          <w:tab w:val="left" w:pos="426"/>
          <w:tab w:val="left" w:pos="1350"/>
        </w:tabs>
        <w:ind w:left="360" w:right="-28"/>
        <w:rPr>
          <w:rFonts w:eastAsia="Times New Roman"/>
          <w:bCs/>
          <w:color w:val="000000"/>
          <w:szCs w:val="24"/>
        </w:rPr>
      </w:pPr>
    </w:p>
    <w:p w14:paraId="6940088B" w14:textId="77777777" w:rsidR="00D356F2" w:rsidRPr="00687FC7" w:rsidRDefault="00D356F2" w:rsidP="00C55CB7">
      <w:pPr>
        <w:pStyle w:val="ListParagraph"/>
        <w:numPr>
          <w:ilvl w:val="0"/>
          <w:numId w:val="43"/>
        </w:numPr>
        <w:pBdr>
          <w:top w:val="nil"/>
          <w:left w:val="nil"/>
          <w:bottom w:val="nil"/>
          <w:right w:val="nil"/>
          <w:between w:val="nil"/>
        </w:pBdr>
        <w:tabs>
          <w:tab w:val="left" w:pos="426"/>
          <w:tab w:val="left" w:pos="1350"/>
        </w:tabs>
        <w:ind w:right="-28"/>
        <w:rPr>
          <w:rFonts w:eastAsia="Times New Roman"/>
          <w:bCs/>
          <w:color w:val="000000"/>
          <w:szCs w:val="24"/>
        </w:rPr>
      </w:pPr>
      <w:r w:rsidRPr="00687FC7">
        <w:rPr>
          <w:rFonts w:ascii="Times New Roman" w:eastAsia="Times New Roman" w:hAnsi="Times New Roman" w:cs="Times New Roman"/>
          <w:b/>
          <w:color w:val="000000"/>
          <w:sz w:val="24"/>
          <w:szCs w:val="24"/>
        </w:rPr>
        <w:t>Minor non-compliance:</w:t>
      </w:r>
      <w:r w:rsidRPr="00687FC7">
        <w:rPr>
          <w:rFonts w:ascii="Times New Roman" w:eastAsia="Times New Roman" w:hAnsi="Times New Roman" w:cs="Times New Roman"/>
          <w:bCs/>
          <w:color w:val="000000"/>
          <w:sz w:val="24"/>
          <w:szCs w:val="24"/>
        </w:rPr>
        <w:t> It represents either a management system weakness or minor issue that could lead to a major non-compliance if not addressed.</w:t>
      </w:r>
      <w:bookmarkStart w:id="260" w:name="_heading=h.3l18frh" w:colFirst="0" w:colLast="0"/>
      <w:bookmarkEnd w:id="260"/>
      <w:r w:rsidRPr="00687FC7">
        <w:rPr>
          <w:rFonts w:ascii="Times New Roman" w:eastAsia="Times New Roman" w:hAnsi="Times New Roman" w:cs="Times New Roman"/>
          <w:bCs/>
          <w:color w:val="000000"/>
          <w:sz w:val="24"/>
          <w:szCs w:val="24"/>
        </w:rPr>
        <w:t xml:space="preserve"> The Authority will determine minor non-compliances in relevant regulatory documents.</w:t>
      </w:r>
    </w:p>
    <w:p w14:paraId="58949A88" w14:textId="61BFA89D" w:rsidR="00D356F2" w:rsidRPr="00687FC7" w:rsidRDefault="00D356F2" w:rsidP="00D356F2">
      <w:pPr>
        <w:pStyle w:val="Heading2"/>
        <w:rPr>
          <w:rFonts w:eastAsia="SimSun"/>
          <w:lang w:val="en-US" w:eastAsia="en-US"/>
        </w:rPr>
      </w:pPr>
      <w:bookmarkStart w:id="261" w:name="_Toc112934490"/>
      <w:bookmarkStart w:id="262" w:name="_Toc151029876"/>
      <w:bookmarkStart w:id="263" w:name="_Toc205747368"/>
      <w:bookmarkStart w:id="264" w:name="_Toc205797313"/>
      <w:bookmarkStart w:id="265" w:name="_Toc205801718"/>
      <w:bookmarkStart w:id="266" w:name="_Toc212553273"/>
      <w:r w:rsidRPr="00687FC7">
        <w:rPr>
          <w:rFonts w:eastAsia="SimSun"/>
          <w:u w:val="single"/>
          <w:lang w:val="en-US" w:eastAsia="en-US"/>
        </w:rPr>
        <w:t>Article 5</w:t>
      </w:r>
      <w:r w:rsidR="0092691D" w:rsidRPr="00687FC7">
        <w:rPr>
          <w:rFonts w:eastAsia="SimSun"/>
          <w:u w:val="single"/>
          <w:lang w:val="en-US" w:eastAsia="en-US"/>
        </w:rPr>
        <w:t>6</w:t>
      </w:r>
      <w:r w:rsidRPr="00687FC7">
        <w:rPr>
          <w:rFonts w:eastAsia="SimSun"/>
          <w:lang w:val="en-US" w:eastAsia="en-US"/>
        </w:rPr>
        <w:t xml:space="preserve">: </w:t>
      </w:r>
      <w:r w:rsidRPr="00687FC7">
        <w:t>Suspension of the authorization</w:t>
      </w:r>
      <w:bookmarkEnd w:id="261"/>
      <w:bookmarkEnd w:id="262"/>
      <w:bookmarkEnd w:id="263"/>
      <w:bookmarkEnd w:id="264"/>
      <w:bookmarkEnd w:id="265"/>
      <w:bookmarkEnd w:id="266"/>
    </w:p>
    <w:p w14:paraId="57F92BAC" w14:textId="77777777" w:rsidR="00D356F2" w:rsidRPr="00687FC7" w:rsidRDefault="00D356F2" w:rsidP="00D356F2">
      <w:pPr>
        <w:tabs>
          <w:tab w:val="left" w:pos="900"/>
          <w:tab w:val="left" w:pos="1473"/>
          <w:tab w:val="left" w:pos="2250"/>
          <w:tab w:val="left" w:pos="3016"/>
          <w:tab w:val="left" w:pos="3240"/>
          <w:tab w:val="left" w:pos="5064"/>
        </w:tabs>
        <w:ind w:right="630"/>
        <w:rPr>
          <w:szCs w:val="24"/>
        </w:rPr>
      </w:pPr>
    </w:p>
    <w:p w14:paraId="0D0D3E47" w14:textId="3F720681" w:rsidR="00D356F2" w:rsidRPr="00687FC7" w:rsidRDefault="00D356F2" w:rsidP="00D356F2">
      <w:pPr>
        <w:tabs>
          <w:tab w:val="left" w:pos="900"/>
          <w:tab w:val="left" w:pos="1473"/>
          <w:tab w:val="left" w:pos="2250"/>
          <w:tab w:val="left" w:pos="3016"/>
          <w:tab w:val="left" w:pos="3240"/>
          <w:tab w:val="left" w:pos="5064"/>
        </w:tabs>
        <w:ind w:right="630"/>
        <w:rPr>
          <w:szCs w:val="24"/>
        </w:rPr>
      </w:pPr>
      <w:r w:rsidRPr="00687FC7">
        <w:rPr>
          <w:szCs w:val="24"/>
        </w:rPr>
        <w:t>The Authority may issue a warning letter, suspend</w:t>
      </w:r>
      <w:r w:rsidR="00771465" w:rsidRPr="00687FC7">
        <w:rPr>
          <w:szCs w:val="24"/>
        </w:rPr>
        <w:t>,</w:t>
      </w:r>
      <w:r w:rsidRPr="00687FC7">
        <w:rPr>
          <w:szCs w:val="24"/>
        </w:rPr>
        <w:t xml:space="preserve"> or revoke an authorization if </w:t>
      </w:r>
      <w:r w:rsidRPr="00687FC7">
        <w:rPr>
          <w:rFonts w:eastAsia="Times New Roman"/>
          <w:color w:val="000000"/>
          <w:szCs w:val="24"/>
        </w:rPr>
        <w:t xml:space="preserve">any of the conditions under which it was granted </w:t>
      </w:r>
      <w:r w:rsidR="00771465" w:rsidRPr="00687FC7">
        <w:rPr>
          <w:rFonts w:eastAsia="Times New Roman"/>
          <w:color w:val="000000"/>
          <w:szCs w:val="24"/>
        </w:rPr>
        <w:t xml:space="preserve">are </w:t>
      </w:r>
      <w:r w:rsidRPr="00687FC7">
        <w:rPr>
          <w:rFonts w:eastAsia="Times New Roman"/>
          <w:color w:val="000000"/>
          <w:szCs w:val="24"/>
        </w:rPr>
        <w:t>violated.</w:t>
      </w:r>
      <w:r w:rsidRPr="00687FC7">
        <w:rPr>
          <w:szCs w:val="24"/>
        </w:rPr>
        <w:t xml:space="preserve"> Further details will be outlined in relevant guidelines. </w:t>
      </w:r>
    </w:p>
    <w:p w14:paraId="326A9BD3" w14:textId="77777777" w:rsidR="00563023" w:rsidRPr="00687FC7" w:rsidRDefault="00563023" w:rsidP="00D356F2">
      <w:pPr>
        <w:tabs>
          <w:tab w:val="left" w:pos="900"/>
          <w:tab w:val="left" w:pos="1473"/>
          <w:tab w:val="left" w:pos="2250"/>
          <w:tab w:val="left" w:pos="3016"/>
          <w:tab w:val="left" w:pos="3240"/>
          <w:tab w:val="left" w:pos="5064"/>
        </w:tabs>
        <w:ind w:right="630"/>
        <w:rPr>
          <w:szCs w:val="24"/>
        </w:rPr>
      </w:pPr>
    </w:p>
    <w:p w14:paraId="501AE6A2" w14:textId="5DC2BD61" w:rsidR="00D356F2" w:rsidRPr="00687FC7" w:rsidRDefault="00D356F2" w:rsidP="00D356F2">
      <w:pPr>
        <w:pStyle w:val="Heading2"/>
      </w:pPr>
      <w:bookmarkStart w:id="267" w:name="_heading=h.sqyw64" w:colFirst="0" w:colLast="0"/>
      <w:bookmarkStart w:id="268" w:name="_Toc205747369"/>
      <w:bookmarkStart w:id="269" w:name="_Toc205797314"/>
      <w:bookmarkStart w:id="270" w:name="_Toc205801719"/>
      <w:bookmarkStart w:id="271" w:name="_Toc212553274"/>
      <w:bookmarkEnd w:id="267"/>
      <w:r w:rsidRPr="00687FC7">
        <w:rPr>
          <w:u w:val="single"/>
        </w:rPr>
        <w:t>Article 5</w:t>
      </w:r>
      <w:r w:rsidR="0092691D" w:rsidRPr="00687FC7">
        <w:rPr>
          <w:u w:val="single"/>
        </w:rPr>
        <w:t>7</w:t>
      </w:r>
      <w:r w:rsidRPr="00687FC7">
        <w:t>: Reinstatement</w:t>
      </w:r>
      <w:bookmarkEnd w:id="268"/>
      <w:bookmarkEnd w:id="269"/>
      <w:bookmarkEnd w:id="270"/>
      <w:bookmarkEnd w:id="271"/>
    </w:p>
    <w:p w14:paraId="330EC193" w14:textId="77777777" w:rsidR="00D356F2" w:rsidRPr="00687FC7" w:rsidRDefault="00D356F2" w:rsidP="00D356F2">
      <w:pPr>
        <w:rPr>
          <w:szCs w:val="24"/>
        </w:rPr>
      </w:pPr>
    </w:p>
    <w:p w14:paraId="5824ED62" w14:textId="4ADD638E" w:rsidR="00D356F2" w:rsidRPr="00687FC7" w:rsidRDefault="00521586" w:rsidP="00D356F2">
      <w:pPr>
        <w:rPr>
          <w:szCs w:val="24"/>
        </w:rPr>
      </w:pPr>
      <w:r w:rsidRPr="00687FC7">
        <w:rPr>
          <w:szCs w:val="24"/>
        </w:rPr>
        <w:t xml:space="preserve">A premises whose </w:t>
      </w:r>
      <w:r w:rsidR="00D356F2" w:rsidRPr="00687FC7">
        <w:rPr>
          <w:szCs w:val="24"/>
        </w:rPr>
        <w:t>license</w:t>
      </w:r>
      <w:r w:rsidRPr="00687FC7">
        <w:rPr>
          <w:szCs w:val="24"/>
        </w:rPr>
        <w:t xml:space="preserve">/Provisional </w:t>
      </w:r>
      <w:r w:rsidR="00DF5713" w:rsidRPr="00687FC7">
        <w:rPr>
          <w:szCs w:val="24"/>
        </w:rPr>
        <w:t>licenses</w:t>
      </w:r>
      <w:r w:rsidR="00D356F2" w:rsidRPr="00687FC7">
        <w:rPr>
          <w:szCs w:val="24"/>
        </w:rPr>
        <w:t xml:space="preserve"> is revoked may be reinstated in licensed premises after one (1) year from the day his or her revocation was issued. However, in the interests of the service, the Authority may define a different timeline after meticulous consideration of the report provided by the licensee.</w:t>
      </w:r>
    </w:p>
    <w:p w14:paraId="1BB39F4C" w14:textId="1D7361E5" w:rsidR="00D356F2" w:rsidRPr="00687FC7" w:rsidRDefault="00D356F2" w:rsidP="00D356F2">
      <w:pPr>
        <w:pStyle w:val="Heading2"/>
      </w:pPr>
      <w:bookmarkStart w:id="272" w:name="_Toc205747370"/>
      <w:bookmarkStart w:id="273" w:name="_Toc205797315"/>
      <w:bookmarkStart w:id="274" w:name="_Toc205801720"/>
      <w:bookmarkStart w:id="275" w:name="_Toc212553275"/>
      <w:r w:rsidRPr="00687FC7">
        <w:rPr>
          <w:u w:val="single"/>
        </w:rPr>
        <w:t>Article 5</w:t>
      </w:r>
      <w:r w:rsidR="0092691D" w:rsidRPr="00687FC7">
        <w:rPr>
          <w:u w:val="single"/>
        </w:rPr>
        <w:t>8</w:t>
      </w:r>
      <w:r w:rsidRPr="00687FC7">
        <w:t>: Appeals and Review</w:t>
      </w:r>
      <w:bookmarkEnd w:id="272"/>
      <w:bookmarkEnd w:id="273"/>
      <w:bookmarkEnd w:id="274"/>
      <w:bookmarkEnd w:id="275"/>
    </w:p>
    <w:p w14:paraId="54F2E027" w14:textId="77777777" w:rsidR="00D356F2" w:rsidRPr="00687FC7" w:rsidRDefault="00D356F2" w:rsidP="00D356F2">
      <w:pPr>
        <w:rPr>
          <w:szCs w:val="24"/>
        </w:rPr>
      </w:pPr>
    </w:p>
    <w:p w14:paraId="048E2531" w14:textId="77777777" w:rsidR="00D356F2" w:rsidRPr="00687FC7" w:rsidRDefault="00D356F2" w:rsidP="00491C2D">
      <w:pPr>
        <w:pStyle w:val="ListParagraph"/>
        <w:numPr>
          <w:ilvl w:val="0"/>
          <w:numId w:val="32"/>
        </w:numPr>
        <w:rPr>
          <w:rFonts w:ascii="Times New Roman" w:hAnsi="Times New Roman" w:cs="Times New Roman"/>
          <w:color w:val="000000"/>
          <w:sz w:val="24"/>
          <w:szCs w:val="24"/>
        </w:rPr>
      </w:pPr>
      <w:r w:rsidRPr="00687FC7">
        <w:rPr>
          <w:rFonts w:ascii="Times New Roman" w:hAnsi="Times New Roman" w:cs="Times New Roman"/>
          <w:color w:val="000000"/>
          <w:sz w:val="24"/>
          <w:szCs w:val="24"/>
        </w:rPr>
        <w:t xml:space="preserve"> An authorization holder or applicant may notify the Authority of his or her grounds when he/she:</w:t>
      </w:r>
    </w:p>
    <w:p w14:paraId="5C35874A" w14:textId="77777777" w:rsidR="00D356F2" w:rsidRPr="00687FC7" w:rsidRDefault="00D356F2" w:rsidP="00A8532F">
      <w:pPr>
        <w:numPr>
          <w:ilvl w:val="0"/>
          <w:numId w:val="33"/>
        </w:numPr>
        <w:pBdr>
          <w:top w:val="nil"/>
          <w:left w:val="nil"/>
          <w:bottom w:val="nil"/>
          <w:right w:val="nil"/>
          <w:between w:val="nil"/>
        </w:pBdr>
        <w:tabs>
          <w:tab w:val="left" w:pos="900"/>
          <w:tab w:val="left" w:pos="1473"/>
          <w:tab w:val="left" w:pos="2250"/>
          <w:tab w:val="left" w:pos="3016"/>
          <w:tab w:val="left" w:pos="3240"/>
          <w:tab w:val="left" w:pos="5064"/>
        </w:tabs>
        <w:ind w:left="720" w:right="630"/>
        <w:rPr>
          <w:rFonts w:eastAsia="Times New Roman"/>
          <w:color w:val="000000"/>
          <w:szCs w:val="24"/>
        </w:rPr>
      </w:pPr>
      <w:r w:rsidRPr="00687FC7">
        <w:rPr>
          <w:rFonts w:eastAsia="Times New Roman"/>
          <w:color w:val="000000"/>
          <w:szCs w:val="24"/>
        </w:rPr>
        <w:t>Objects to any suspension or revocation of the authorization, or any notice served;</w:t>
      </w:r>
    </w:p>
    <w:p w14:paraId="0C940E75" w14:textId="77777777" w:rsidR="00D356F2" w:rsidRPr="00687FC7" w:rsidRDefault="00D356F2" w:rsidP="00A8532F">
      <w:pPr>
        <w:numPr>
          <w:ilvl w:val="0"/>
          <w:numId w:val="33"/>
        </w:numPr>
        <w:pBdr>
          <w:top w:val="nil"/>
          <w:left w:val="nil"/>
          <w:bottom w:val="nil"/>
          <w:right w:val="nil"/>
          <w:between w:val="nil"/>
        </w:pBdr>
        <w:tabs>
          <w:tab w:val="left" w:pos="900"/>
          <w:tab w:val="left" w:pos="1473"/>
          <w:tab w:val="left" w:pos="2250"/>
          <w:tab w:val="left" w:pos="3016"/>
          <w:tab w:val="left" w:pos="3240"/>
          <w:tab w:val="left" w:pos="5064"/>
        </w:tabs>
        <w:ind w:left="720" w:right="630"/>
        <w:rPr>
          <w:color w:val="000000"/>
          <w:szCs w:val="24"/>
        </w:rPr>
      </w:pPr>
      <w:r w:rsidRPr="00687FC7">
        <w:rPr>
          <w:rFonts w:eastAsia="Times New Roman"/>
          <w:color w:val="000000"/>
          <w:szCs w:val="24"/>
        </w:rPr>
        <w:t>Objects to the refusal of authorization or the imposition of any condition may notify the Authority of his desire to make written representations to, or be or appear before and be heard by,</w:t>
      </w:r>
      <w:r w:rsidRPr="00687FC7">
        <w:rPr>
          <w:color w:val="000000"/>
          <w:szCs w:val="24"/>
        </w:rPr>
        <w:t xml:space="preserve"> a person appointed by the Authority for that purpose.</w:t>
      </w:r>
    </w:p>
    <w:p w14:paraId="3C766B05" w14:textId="77777777" w:rsidR="00926A02" w:rsidRPr="00687FC7" w:rsidRDefault="00926A02" w:rsidP="00C55CB7">
      <w:pPr>
        <w:pBdr>
          <w:top w:val="nil"/>
          <w:left w:val="nil"/>
          <w:bottom w:val="nil"/>
          <w:right w:val="nil"/>
          <w:between w:val="nil"/>
        </w:pBdr>
        <w:tabs>
          <w:tab w:val="left" w:pos="900"/>
          <w:tab w:val="left" w:pos="1473"/>
          <w:tab w:val="left" w:pos="2250"/>
          <w:tab w:val="left" w:pos="3016"/>
          <w:tab w:val="left" w:pos="3240"/>
          <w:tab w:val="left" w:pos="5064"/>
        </w:tabs>
        <w:ind w:left="720" w:right="630"/>
        <w:rPr>
          <w:color w:val="000000"/>
          <w:szCs w:val="24"/>
        </w:rPr>
      </w:pPr>
    </w:p>
    <w:p w14:paraId="26FB598D" w14:textId="77777777" w:rsidR="00D356F2" w:rsidRPr="00687FC7" w:rsidRDefault="00D356F2" w:rsidP="00491C2D">
      <w:pPr>
        <w:pStyle w:val="ListParagraph"/>
        <w:numPr>
          <w:ilvl w:val="0"/>
          <w:numId w:val="32"/>
        </w:numPr>
        <w:rPr>
          <w:rFonts w:ascii="Times New Roman" w:hAnsi="Times New Roman" w:cs="Times New Roman"/>
          <w:color w:val="000000"/>
          <w:sz w:val="24"/>
          <w:szCs w:val="24"/>
        </w:rPr>
      </w:pPr>
      <w:r w:rsidRPr="00687FC7">
        <w:rPr>
          <w:rFonts w:ascii="Times New Roman" w:hAnsi="Times New Roman" w:cs="Times New Roman"/>
          <w:color w:val="000000"/>
          <w:sz w:val="24"/>
          <w:szCs w:val="24"/>
        </w:rPr>
        <w:t>Any person aggrieved by a decision of the Authority may appeal to the Authority for review of a decision within thirty (30) working days from the date of the notice. The Authority shall within thirty (30) working days from the date of receiving the written notification and make its own decision whether to vary, reject or uphold the decision.</w:t>
      </w:r>
    </w:p>
    <w:p w14:paraId="13A72ECC" w14:textId="77777777" w:rsidR="00D356F2" w:rsidRPr="00687FC7" w:rsidRDefault="00D356F2" w:rsidP="00D356F2">
      <w:pPr>
        <w:pStyle w:val="ListParagraph"/>
        <w:ind w:left="360"/>
        <w:rPr>
          <w:rFonts w:ascii="Times New Roman" w:hAnsi="Times New Roman" w:cs="Times New Roman"/>
          <w:color w:val="000000"/>
          <w:sz w:val="24"/>
          <w:szCs w:val="24"/>
        </w:rPr>
      </w:pPr>
    </w:p>
    <w:p w14:paraId="0FBB00E9" w14:textId="77777777" w:rsidR="00D356F2" w:rsidRPr="00687FC7" w:rsidRDefault="00D356F2" w:rsidP="00491C2D">
      <w:pPr>
        <w:pStyle w:val="ListParagraph"/>
        <w:numPr>
          <w:ilvl w:val="0"/>
          <w:numId w:val="32"/>
        </w:numPr>
        <w:rPr>
          <w:rFonts w:ascii="Times New Roman" w:hAnsi="Times New Roman" w:cs="Times New Roman"/>
          <w:sz w:val="24"/>
          <w:szCs w:val="24"/>
        </w:rPr>
      </w:pPr>
      <w:r w:rsidRPr="00687FC7">
        <w:rPr>
          <w:rFonts w:ascii="Times New Roman" w:hAnsi="Times New Roman" w:cs="Times New Roman"/>
          <w:sz w:val="24"/>
          <w:szCs w:val="24"/>
        </w:rPr>
        <w:t>Where the Authority receives notification pursuant to provisions of paragraph 1 of this Article, the Authority shall appoint a person to consider the matter. The person appointed shall determine the procedure to be followed concerning the consideration of any objection.</w:t>
      </w:r>
    </w:p>
    <w:p w14:paraId="141E91FC" w14:textId="77777777" w:rsidR="00D356F2" w:rsidRPr="00687FC7" w:rsidRDefault="00D356F2" w:rsidP="00D356F2">
      <w:pPr>
        <w:pStyle w:val="ListParagraph"/>
        <w:ind w:left="360"/>
        <w:rPr>
          <w:rFonts w:ascii="Times New Roman" w:hAnsi="Times New Roman" w:cs="Times New Roman"/>
          <w:sz w:val="24"/>
          <w:szCs w:val="24"/>
        </w:rPr>
      </w:pPr>
    </w:p>
    <w:p w14:paraId="73D331E2" w14:textId="77777777" w:rsidR="00D356F2" w:rsidRPr="00687FC7" w:rsidRDefault="00D356F2" w:rsidP="00491C2D">
      <w:pPr>
        <w:pStyle w:val="ListParagraph"/>
        <w:numPr>
          <w:ilvl w:val="0"/>
          <w:numId w:val="32"/>
        </w:numPr>
        <w:rPr>
          <w:rFonts w:ascii="Times New Roman" w:hAnsi="Times New Roman" w:cs="Times New Roman"/>
          <w:sz w:val="24"/>
          <w:szCs w:val="24"/>
        </w:rPr>
      </w:pPr>
      <w:r w:rsidRPr="00687FC7">
        <w:rPr>
          <w:rFonts w:ascii="Times New Roman" w:hAnsi="Times New Roman" w:cs="Times New Roman"/>
          <w:sz w:val="24"/>
          <w:szCs w:val="24"/>
        </w:rPr>
        <w:t xml:space="preserve">The person appointed by the Authority, shall consider any written or oral objections made by the objector or complainant in support of its objection, and shall make a recommendation to the Authority. </w:t>
      </w:r>
    </w:p>
    <w:p w14:paraId="082D93EE" w14:textId="77777777" w:rsidR="00D356F2" w:rsidRPr="00687FC7" w:rsidRDefault="00D356F2" w:rsidP="00491C2D">
      <w:pPr>
        <w:pStyle w:val="ListParagraph"/>
        <w:numPr>
          <w:ilvl w:val="0"/>
          <w:numId w:val="32"/>
        </w:numPr>
        <w:rPr>
          <w:rFonts w:ascii="Times New Roman" w:hAnsi="Times New Roman" w:cs="Times New Roman"/>
          <w:sz w:val="24"/>
          <w:szCs w:val="24"/>
        </w:rPr>
      </w:pPr>
      <w:r w:rsidRPr="00687FC7">
        <w:rPr>
          <w:rFonts w:ascii="Times New Roman" w:hAnsi="Times New Roman" w:cs="Times New Roman"/>
          <w:sz w:val="24"/>
          <w:szCs w:val="24"/>
        </w:rPr>
        <w:lastRenderedPageBreak/>
        <w:t>A recommendation shall be made in writing to the Authority, and a copy of it shall be sent to the complainant concerned, or to its nominated representative. The Authority shall take into account any recommendation made within fourteen days of receipt of such recommendation.</w:t>
      </w:r>
    </w:p>
    <w:p w14:paraId="4526DC8B" w14:textId="77777777" w:rsidR="00926A02" w:rsidRPr="00687FC7" w:rsidRDefault="00926A02" w:rsidP="00C55CB7">
      <w:pPr>
        <w:pStyle w:val="ListParagraph"/>
        <w:ind w:left="360"/>
        <w:rPr>
          <w:rFonts w:ascii="Times New Roman" w:hAnsi="Times New Roman" w:cs="Times New Roman"/>
          <w:sz w:val="24"/>
          <w:szCs w:val="24"/>
        </w:rPr>
      </w:pPr>
    </w:p>
    <w:p w14:paraId="5790C96E" w14:textId="77777777" w:rsidR="00D356F2" w:rsidRPr="00687FC7" w:rsidRDefault="00D356F2" w:rsidP="00491C2D">
      <w:pPr>
        <w:pStyle w:val="ListParagraph"/>
        <w:numPr>
          <w:ilvl w:val="0"/>
          <w:numId w:val="32"/>
        </w:numPr>
        <w:rPr>
          <w:rFonts w:ascii="Times New Roman" w:hAnsi="Times New Roman" w:cs="Times New Roman"/>
          <w:sz w:val="24"/>
          <w:szCs w:val="24"/>
        </w:rPr>
      </w:pPr>
      <w:r w:rsidRPr="00687FC7">
        <w:rPr>
          <w:rFonts w:ascii="Times New Roman" w:hAnsi="Times New Roman" w:cs="Times New Roman"/>
          <w:sz w:val="24"/>
          <w:szCs w:val="24"/>
        </w:rPr>
        <w:t>The Authority shall inform the complainant whether it accepts the recommendation and, if not, the reasons for its decision. If a person is dissatisfied with a decision after review, he/she may appeal to the supervising Authority of Rwanda FDA or the supervising Authority whose decision shall be final.</w:t>
      </w:r>
    </w:p>
    <w:p w14:paraId="02246AA3" w14:textId="106494A6" w:rsidR="00155A48" w:rsidRPr="00687FC7" w:rsidRDefault="00155A48" w:rsidP="00155A48">
      <w:pPr>
        <w:pStyle w:val="Heading2"/>
      </w:pPr>
      <w:bookmarkStart w:id="276" w:name="_Toc212553276"/>
      <w:r w:rsidRPr="00687FC7">
        <w:rPr>
          <w:u w:val="single"/>
        </w:rPr>
        <w:t xml:space="preserve">Article </w:t>
      </w:r>
      <w:r w:rsidR="006A31CE" w:rsidRPr="00687FC7">
        <w:rPr>
          <w:u w:val="single"/>
        </w:rPr>
        <w:t>5</w:t>
      </w:r>
      <w:r w:rsidR="009B5DF3" w:rsidRPr="00687FC7">
        <w:rPr>
          <w:u w:val="single"/>
        </w:rPr>
        <w:t>9</w:t>
      </w:r>
      <w:r w:rsidRPr="00687FC7">
        <w:t>: Management of deviations</w:t>
      </w:r>
      <w:bookmarkEnd w:id="276"/>
    </w:p>
    <w:p w14:paraId="4A1B97C0" w14:textId="77777777" w:rsidR="00155A48" w:rsidRPr="00687FC7" w:rsidRDefault="00155A48" w:rsidP="00155A48">
      <w:pPr>
        <w:spacing w:line="240" w:lineRule="auto"/>
        <w:rPr>
          <w:rFonts w:eastAsia="Times New Roman"/>
          <w:szCs w:val="24"/>
        </w:rPr>
      </w:pPr>
    </w:p>
    <w:p w14:paraId="688C7519" w14:textId="49958BF0" w:rsidR="00D356F2" w:rsidRPr="00687FC7" w:rsidRDefault="00155A48" w:rsidP="00D356F2">
      <w:pPr>
        <w:rPr>
          <w:rFonts w:eastAsia="Times New Roman"/>
          <w:color w:val="000000"/>
          <w:szCs w:val="24"/>
        </w:rPr>
      </w:pPr>
      <w:r w:rsidRPr="00687FC7">
        <w:rPr>
          <w:rFonts w:eastAsia="Times New Roman"/>
          <w:color w:val="000000"/>
          <w:szCs w:val="24"/>
        </w:rPr>
        <w:t xml:space="preserve">The Authority may deviate from the existing </w:t>
      </w:r>
      <w:r w:rsidR="00926A02" w:rsidRPr="00687FC7">
        <w:rPr>
          <w:rFonts w:eastAsia="Times New Roman"/>
          <w:color w:val="000000"/>
          <w:szCs w:val="24"/>
        </w:rPr>
        <w:t xml:space="preserve">provisions of </w:t>
      </w:r>
      <w:r w:rsidRPr="00687FC7">
        <w:rPr>
          <w:rFonts w:eastAsia="Times New Roman"/>
          <w:color w:val="000000"/>
          <w:szCs w:val="24"/>
        </w:rPr>
        <w:t>regulatory document</w:t>
      </w:r>
      <w:r w:rsidR="00926A02" w:rsidRPr="00687FC7">
        <w:rPr>
          <w:rFonts w:eastAsia="Times New Roman"/>
          <w:color w:val="000000"/>
          <w:szCs w:val="24"/>
        </w:rPr>
        <w:t xml:space="preserve"> </w:t>
      </w:r>
      <w:r w:rsidRPr="00687FC7">
        <w:rPr>
          <w:rFonts w:eastAsia="Times New Roman"/>
          <w:color w:val="000000"/>
          <w:szCs w:val="24"/>
        </w:rPr>
        <w:t xml:space="preserve">or product standard requirements only if they do not affect the safety and quality </w:t>
      </w:r>
      <w:r w:rsidR="00926A02" w:rsidRPr="00687FC7">
        <w:rPr>
          <w:rFonts w:eastAsia="Times New Roman"/>
          <w:color w:val="000000"/>
          <w:szCs w:val="24"/>
        </w:rPr>
        <w:t xml:space="preserve">of product </w:t>
      </w:r>
      <w:r w:rsidRPr="00687FC7">
        <w:rPr>
          <w:rFonts w:eastAsia="Times New Roman"/>
          <w:color w:val="000000"/>
          <w:szCs w:val="24"/>
        </w:rPr>
        <w:t>or public health.</w:t>
      </w:r>
      <w:r w:rsidRPr="00687FC7">
        <w:rPr>
          <w:rFonts w:eastAsia="Times New Roman"/>
          <w:szCs w:val="24"/>
        </w:rPr>
        <w:t xml:space="preserve"> </w:t>
      </w:r>
      <w:r w:rsidRPr="00687FC7">
        <w:rPr>
          <w:rFonts w:eastAsia="Times New Roman"/>
          <w:color w:val="000000"/>
          <w:szCs w:val="24"/>
        </w:rPr>
        <w:t xml:space="preserve">All deviations must be documented and shall be approved by the Authority. Detailed management of deviations shall be documented in specific and relevant guidelines.  </w:t>
      </w:r>
    </w:p>
    <w:p w14:paraId="0926519B" w14:textId="77777777" w:rsidR="00F21A7C" w:rsidRPr="00687FC7" w:rsidRDefault="00F21A7C" w:rsidP="00D356F2">
      <w:pPr>
        <w:rPr>
          <w:rFonts w:eastAsia="Times New Roman"/>
          <w:color w:val="000000"/>
          <w:szCs w:val="24"/>
        </w:rPr>
      </w:pPr>
    </w:p>
    <w:p w14:paraId="2C542D0F" w14:textId="77777777" w:rsidR="00155A48" w:rsidRPr="00687FC7" w:rsidRDefault="00155A48" w:rsidP="00D356F2">
      <w:pPr>
        <w:rPr>
          <w:szCs w:val="24"/>
        </w:rPr>
      </w:pPr>
    </w:p>
    <w:p w14:paraId="6F752EC0" w14:textId="049006F6" w:rsidR="00D356F2" w:rsidRPr="00687FC7" w:rsidRDefault="00D356F2" w:rsidP="00D356F2">
      <w:pPr>
        <w:pStyle w:val="Heading2"/>
        <w:spacing w:before="0" w:after="0"/>
        <w:rPr>
          <w:szCs w:val="24"/>
        </w:rPr>
      </w:pPr>
      <w:bookmarkStart w:id="277" w:name="_Toc205747371"/>
      <w:bookmarkStart w:id="278" w:name="_Toc205797316"/>
      <w:bookmarkStart w:id="279" w:name="_Toc205801721"/>
      <w:bookmarkStart w:id="280" w:name="_Toc212553277"/>
      <w:r w:rsidRPr="00687FC7">
        <w:rPr>
          <w:szCs w:val="24"/>
          <w:u w:val="single"/>
        </w:rPr>
        <w:t xml:space="preserve">Article </w:t>
      </w:r>
      <w:r w:rsidR="009B5DF3" w:rsidRPr="00687FC7">
        <w:rPr>
          <w:szCs w:val="24"/>
          <w:u w:val="single"/>
        </w:rPr>
        <w:t>60</w:t>
      </w:r>
      <w:r w:rsidRPr="00687FC7">
        <w:rPr>
          <w:szCs w:val="24"/>
        </w:rPr>
        <w:t>: Management commitment to food safety</w:t>
      </w:r>
      <w:bookmarkEnd w:id="277"/>
      <w:bookmarkEnd w:id="278"/>
      <w:bookmarkEnd w:id="279"/>
      <w:bookmarkEnd w:id="280"/>
      <w:r w:rsidRPr="00687FC7">
        <w:rPr>
          <w:szCs w:val="24"/>
        </w:rPr>
        <w:t xml:space="preserve"> </w:t>
      </w:r>
    </w:p>
    <w:p w14:paraId="7D8F6073" w14:textId="77777777" w:rsidR="00D356F2" w:rsidRPr="00687FC7" w:rsidRDefault="00D356F2" w:rsidP="00D356F2">
      <w:pPr>
        <w:rPr>
          <w:szCs w:val="24"/>
        </w:rPr>
      </w:pPr>
    </w:p>
    <w:p w14:paraId="007420C7" w14:textId="6D0614D8" w:rsidR="00D356F2" w:rsidRPr="00687FC7" w:rsidRDefault="00D356F2" w:rsidP="00D356F2">
      <w:pPr>
        <w:rPr>
          <w:color w:val="000000"/>
          <w:szCs w:val="24"/>
        </w:rPr>
      </w:pPr>
      <w:r w:rsidRPr="00687FC7">
        <w:rPr>
          <w:color w:val="000000"/>
          <w:szCs w:val="24"/>
        </w:rPr>
        <w:t>Management of a food manufacturing plant </w:t>
      </w:r>
      <w:r w:rsidR="008B1593" w:rsidRPr="00687FC7">
        <w:rPr>
          <w:color w:val="000000"/>
          <w:szCs w:val="24"/>
        </w:rPr>
        <w:t xml:space="preserve">is </w:t>
      </w:r>
      <w:r w:rsidRPr="00687FC7">
        <w:rPr>
          <w:color w:val="000000"/>
          <w:szCs w:val="24"/>
        </w:rPr>
        <w:t>required to avail sufficient resources to ensure the implementation of ef</w:t>
      </w:r>
      <w:r w:rsidR="00A126F3" w:rsidRPr="00687FC7">
        <w:rPr>
          <w:color w:val="000000"/>
          <w:szCs w:val="24"/>
        </w:rPr>
        <w:t xml:space="preserve">fective food safety practices, </w:t>
      </w:r>
      <w:r w:rsidR="008B1593" w:rsidRPr="00687FC7">
        <w:rPr>
          <w:color w:val="000000"/>
          <w:szCs w:val="24"/>
        </w:rPr>
        <w:t xml:space="preserve">establish </w:t>
      </w:r>
      <w:r w:rsidRPr="00687FC7">
        <w:rPr>
          <w:color w:val="000000"/>
          <w:szCs w:val="24"/>
        </w:rPr>
        <w:t xml:space="preserve">and </w:t>
      </w:r>
      <w:r w:rsidR="008B1593" w:rsidRPr="00687FC7">
        <w:rPr>
          <w:color w:val="000000"/>
          <w:szCs w:val="24"/>
        </w:rPr>
        <w:t xml:space="preserve">maintain </w:t>
      </w:r>
      <w:r w:rsidRPr="00687FC7">
        <w:rPr>
          <w:color w:val="000000"/>
          <w:szCs w:val="24"/>
        </w:rPr>
        <w:t>a positive food safety culture</w:t>
      </w:r>
      <w:r w:rsidR="008B1593" w:rsidRPr="00687FC7">
        <w:rPr>
          <w:color w:val="000000"/>
          <w:szCs w:val="24"/>
        </w:rPr>
        <w:t>,</w:t>
      </w:r>
      <w:r w:rsidRPr="00687FC7">
        <w:rPr>
          <w:color w:val="000000"/>
          <w:szCs w:val="24"/>
        </w:rPr>
        <w:t xml:space="preserve"> and </w:t>
      </w:r>
      <w:r w:rsidR="008B1593" w:rsidRPr="00687FC7">
        <w:rPr>
          <w:color w:val="000000"/>
          <w:szCs w:val="24"/>
        </w:rPr>
        <w:t xml:space="preserve">apply </w:t>
      </w:r>
      <w:r w:rsidRPr="00687FC7">
        <w:rPr>
          <w:color w:val="000000"/>
          <w:szCs w:val="24"/>
        </w:rPr>
        <w:t>continual improvement, where appropriate, taking into account developments in science, technology</w:t>
      </w:r>
      <w:r w:rsidR="008B1593" w:rsidRPr="00687FC7">
        <w:rPr>
          <w:color w:val="000000"/>
          <w:szCs w:val="24"/>
        </w:rPr>
        <w:t>,</w:t>
      </w:r>
      <w:r w:rsidRPr="00687FC7">
        <w:rPr>
          <w:color w:val="000000"/>
          <w:szCs w:val="24"/>
        </w:rPr>
        <w:t xml:space="preserve"> and best practice.</w:t>
      </w:r>
    </w:p>
    <w:p w14:paraId="603524CD" w14:textId="156DE645" w:rsidR="00FF4E31" w:rsidRPr="00687FC7" w:rsidRDefault="00FF4E31" w:rsidP="00FF4E31">
      <w:pPr>
        <w:pStyle w:val="Heading2"/>
      </w:pPr>
      <w:bookmarkStart w:id="281" w:name="_Toc201582970"/>
      <w:bookmarkStart w:id="282" w:name="_Toc201757674"/>
      <w:bookmarkStart w:id="283" w:name="_Toc204333253"/>
      <w:bookmarkStart w:id="284" w:name="_Toc212553278"/>
      <w:r w:rsidRPr="00687FC7">
        <w:rPr>
          <w:u w:val="single"/>
        </w:rPr>
        <w:t xml:space="preserve">Article </w:t>
      </w:r>
      <w:r w:rsidR="006A31CE" w:rsidRPr="00687FC7">
        <w:rPr>
          <w:u w:val="single"/>
        </w:rPr>
        <w:t>6</w:t>
      </w:r>
      <w:r w:rsidR="009B5DF3" w:rsidRPr="00687FC7">
        <w:rPr>
          <w:u w:val="single"/>
        </w:rPr>
        <w:t>1</w:t>
      </w:r>
      <w:r w:rsidRPr="00687FC7">
        <w:t>: Administrative sanctions</w:t>
      </w:r>
      <w:bookmarkEnd w:id="284"/>
      <w:r w:rsidRPr="00687FC7">
        <w:t xml:space="preserve"> </w:t>
      </w:r>
    </w:p>
    <w:p w14:paraId="71D1AFFA" w14:textId="77777777" w:rsidR="00FF4E31" w:rsidRPr="00687FC7" w:rsidRDefault="00FF4E31" w:rsidP="00FF4E31">
      <w:pPr>
        <w:rPr>
          <w:szCs w:val="24"/>
        </w:rPr>
      </w:pPr>
    </w:p>
    <w:p w14:paraId="434B865C" w14:textId="78314161" w:rsidR="008B1593" w:rsidRPr="00687FC7" w:rsidRDefault="00FF4E31" w:rsidP="008B1593">
      <w:pPr>
        <w:rPr>
          <w:szCs w:val="24"/>
        </w:rPr>
      </w:pPr>
      <w:r w:rsidRPr="00687FC7">
        <w:rPr>
          <w:rFonts w:eastAsia="Times New Roman"/>
          <w:szCs w:val="24"/>
        </w:rPr>
        <w:t xml:space="preserve">Any person who deals </w:t>
      </w:r>
      <w:r w:rsidR="00D26322" w:rsidRPr="00687FC7">
        <w:rPr>
          <w:rFonts w:eastAsia="Times New Roman"/>
          <w:szCs w:val="24"/>
        </w:rPr>
        <w:t>in</w:t>
      </w:r>
      <w:r w:rsidRPr="00687FC7">
        <w:rPr>
          <w:rFonts w:eastAsia="Times New Roman"/>
          <w:szCs w:val="24"/>
        </w:rPr>
        <w:t xml:space="preserve"> food products in the manners that contradicts with provisions of these regulations shall be sanctioned with </w:t>
      </w:r>
      <w:r w:rsidR="00D26322" w:rsidRPr="00687FC7">
        <w:rPr>
          <w:rFonts w:eastAsia="Times New Roman"/>
          <w:szCs w:val="24"/>
        </w:rPr>
        <w:t>a</w:t>
      </w:r>
      <w:r w:rsidRPr="00687FC7">
        <w:rPr>
          <w:rFonts w:eastAsia="Times New Roman"/>
          <w:szCs w:val="24"/>
        </w:rPr>
        <w:t xml:space="preserve">dministrative sanctions and </w:t>
      </w:r>
      <w:r w:rsidR="00D26322" w:rsidRPr="00687FC7">
        <w:rPr>
          <w:rFonts w:eastAsia="Times New Roman"/>
          <w:szCs w:val="24"/>
        </w:rPr>
        <w:t xml:space="preserve">e administrative </w:t>
      </w:r>
      <w:r w:rsidRPr="00687FC7">
        <w:rPr>
          <w:rFonts w:eastAsia="Times New Roman"/>
          <w:szCs w:val="24"/>
        </w:rPr>
        <w:t xml:space="preserve">fines as stipulated in </w:t>
      </w:r>
      <w:r w:rsidR="00D26322" w:rsidRPr="00687FC7">
        <w:rPr>
          <w:rFonts w:eastAsia="Times New Roman"/>
          <w:szCs w:val="24"/>
        </w:rPr>
        <w:t>A</w:t>
      </w:r>
      <w:r w:rsidRPr="00687FC7">
        <w:rPr>
          <w:rFonts w:eastAsia="Times New Roman"/>
          <w:szCs w:val="24"/>
        </w:rPr>
        <w:t>nnex A</w:t>
      </w:r>
      <w:r w:rsidR="00D26322" w:rsidRPr="00687FC7">
        <w:rPr>
          <w:rFonts w:eastAsia="Times New Roman"/>
          <w:szCs w:val="24"/>
        </w:rPr>
        <w:t xml:space="preserve"> of </w:t>
      </w:r>
      <w:bookmarkStart w:id="285" w:name="_Hlk207806449"/>
      <w:r w:rsidR="00D26322" w:rsidRPr="00687FC7">
        <w:rPr>
          <w:rFonts w:eastAsia="Times New Roman"/>
          <w:szCs w:val="24"/>
        </w:rPr>
        <w:t>these regulations</w:t>
      </w:r>
      <w:bookmarkEnd w:id="285"/>
      <w:r w:rsidRPr="00687FC7">
        <w:rPr>
          <w:rFonts w:eastAsia="Times New Roman"/>
          <w:szCs w:val="24"/>
        </w:rPr>
        <w:t xml:space="preserve">. </w:t>
      </w:r>
      <w:r w:rsidRPr="00687FC7">
        <w:rPr>
          <w:szCs w:val="24"/>
        </w:rPr>
        <w:t>Th</w:t>
      </w:r>
      <w:bookmarkStart w:id="286" w:name="_Hlk207806332"/>
      <w:r w:rsidRPr="00687FC7">
        <w:rPr>
          <w:szCs w:val="24"/>
        </w:rPr>
        <w:t xml:space="preserve">e administrative </w:t>
      </w:r>
      <w:bookmarkEnd w:id="286"/>
      <w:r w:rsidRPr="00687FC7">
        <w:rPr>
          <w:szCs w:val="24"/>
        </w:rPr>
        <w:t>fines consisting of fines shall be paid within thirty (30) days from the signature of the decision imposing fines. Commitment to pay by instalments for a period of at least three (3) times shall be accepted on special cases. Any accepted payment in instalment shall not exceed twelve (12) months.</w:t>
      </w:r>
    </w:p>
    <w:p w14:paraId="09A81060" w14:textId="77777777" w:rsidR="00771465" w:rsidRPr="00687FC7" w:rsidRDefault="00771465" w:rsidP="008B1593">
      <w:pPr>
        <w:tabs>
          <w:tab w:val="left" w:pos="851"/>
        </w:tabs>
        <w:rPr>
          <w:rFonts w:eastAsia="Times New Roman"/>
          <w:szCs w:val="24"/>
        </w:rPr>
      </w:pPr>
    </w:p>
    <w:p w14:paraId="15870283" w14:textId="1D88AF13" w:rsidR="00236775" w:rsidRPr="00687FC7" w:rsidRDefault="00236775" w:rsidP="00236775">
      <w:pPr>
        <w:pStyle w:val="Heading2"/>
        <w:spacing w:before="0" w:after="0"/>
      </w:pPr>
      <w:bookmarkStart w:id="287" w:name="_Toc212553279"/>
      <w:r w:rsidRPr="00687FC7">
        <w:rPr>
          <w:u w:val="single"/>
        </w:rPr>
        <w:t>Article 6</w:t>
      </w:r>
      <w:r w:rsidR="009B5DF3" w:rsidRPr="00687FC7">
        <w:rPr>
          <w:u w:val="single"/>
        </w:rPr>
        <w:t>2</w:t>
      </w:r>
      <w:r w:rsidRPr="00687FC7">
        <w:t>: Power to issue guidelines</w:t>
      </w:r>
      <w:bookmarkEnd w:id="287"/>
      <w:r w:rsidRPr="00687FC7">
        <w:t xml:space="preserve"> </w:t>
      </w:r>
    </w:p>
    <w:p w14:paraId="77781ECC" w14:textId="77777777" w:rsidR="00236775" w:rsidRPr="00687FC7" w:rsidRDefault="00236775" w:rsidP="00236775"/>
    <w:p w14:paraId="2C92C472" w14:textId="46969A80" w:rsidR="00236775" w:rsidRPr="00687FC7" w:rsidRDefault="00236775" w:rsidP="00A8532F">
      <w:pPr>
        <w:tabs>
          <w:tab w:val="left" w:pos="1474"/>
        </w:tabs>
        <w:rPr>
          <w:rFonts w:eastAsia="Times New Roman"/>
          <w:szCs w:val="24"/>
        </w:rPr>
      </w:pPr>
      <w:r w:rsidRPr="00687FC7">
        <w:rPr>
          <w:szCs w:val="24"/>
        </w:rPr>
        <w:t xml:space="preserve">The Authority shall issue guidelines, Standard Operating </w:t>
      </w:r>
      <w:r w:rsidR="001B39CD" w:rsidRPr="00687FC7">
        <w:rPr>
          <w:szCs w:val="24"/>
        </w:rPr>
        <w:t>P</w:t>
      </w:r>
      <w:r w:rsidRPr="00687FC7">
        <w:rPr>
          <w:szCs w:val="24"/>
        </w:rPr>
        <w:t xml:space="preserve">rocedures (SOPs), and forms necessary for the implementation of these regulations. </w:t>
      </w:r>
    </w:p>
    <w:p w14:paraId="73826977" w14:textId="5F1F9900" w:rsidR="00BB3579" w:rsidRPr="00687FC7" w:rsidRDefault="00936768" w:rsidP="00A8532F">
      <w:pPr>
        <w:pStyle w:val="Heading2"/>
      </w:pPr>
      <w:bookmarkStart w:id="288" w:name="_Toc212553280"/>
      <w:r w:rsidRPr="00687FC7">
        <w:rPr>
          <w:u w:val="single"/>
        </w:rPr>
        <w:t>Article</w:t>
      </w:r>
      <w:r w:rsidR="00236775" w:rsidRPr="00687FC7">
        <w:rPr>
          <w:u w:val="single"/>
        </w:rPr>
        <w:t xml:space="preserve"> 6</w:t>
      </w:r>
      <w:r w:rsidR="009B5DF3" w:rsidRPr="00687FC7">
        <w:rPr>
          <w:u w:val="single"/>
        </w:rPr>
        <w:t>3</w:t>
      </w:r>
      <w:r w:rsidR="00BB3579" w:rsidRPr="00687FC7">
        <w:t>: Repealing</w:t>
      </w:r>
      <w:bookmarkEnd w:id="281"/>
      <w:bookmarkEnd w:id="282"/>
      <w:bookmarkEnd w:id="283"/>
      <w:bookmarkEnd w:id="288"/>
    </w:p>
    <w:p w14:paraId="2DBF3DEE" w14:textId="77777777" w:rsidR="00BB3579" w:rsidRPr="00687FC7" w:rsidRDefault="00BB3579" w:rsidP="00F2799F">
      <w:pPr>
        <w:pStyle w:val="Heading1"/>
      </w:pPr>
    </w:p>
    <w:p w14:paraId="43782724" w14:textId="5E211F95" w:rsidR="00BB3579" w:rsidRPr="00687FC7" w:rsidRDefault="00BB3579" w:rsidP="00D356F2">
      <w:pPr>
        <w:rPr>
          <w:color w:val="000000"/>
          <w:szCs w:val="24"/>
        </w:rPr>
      </w:pPr>
      <w:r w:rsidRPr="00687FC7">
        <w:rPr>
          <w:szCs w:val="24"/>
        </w:rPr>
        <w:t>All prior provisions contrary to these Regulations are hereby repealed.</w:t>
      </w:r>
    </w:p>
    <w:p w14:paraId="021A35A8" w14:textId="261C7CC9" w:rsidR="00D356F2" w:rsidRPr="00687FC7" w:rsidRDefault="00D356F2" w:rsidP="00D356F2">
      <w:pPr>
        <w:pStyle w:val="Heading2"/>
      </w:pPr>
      <w:bookmarkStart w:id="289" w:name="_Toc205747372"/>
      <w:bookmarkStart w:id="290" w:name="_Toc205797317"/>
      <w:bookmarkStart w:id="291" w:name="_Toc205801722"/>
      <w:bookmarkStart w:id="292" w:name="_Toc212553281"/>
      <w:r w:rsidRPr="00687FC7">
        <w:rPr>
          <w:u w:val="single"/>
        </w:rPr>
        <w:t xml:space="preserve">Article </w:t>
      </w:r>
      <w:r w:rsidR="00D0455F" w:rsidRPr="00687FC7">
        <w:rPr>
          <w:u w:val="single"/>
        </w:rPr>
        <w:t>6</w:t>
      </w:r>
      <w:r w:rsidR="0046609C" w:rsidRPr="00687FC7">
        <w:rPr>
          <w:u w:val="single"/>
        </w:rPr>
        <w:t>4</w:t>
      </w:r>
      <w:r w:rsidRPr="00687FC7">
        <w:t>: Commencement</w:t>
      </w:r>
      <w:bookmarkEnd w:id="289"/>
      <w:bookmarkEnd w:id="290"/>
      <w:bookmarkEnd w:id="291"/>
      <w:bookmarkEnd w:id="292"/>
      <w:r w:rsidRPr="00687FC7">
        <w:t xml:space="preserve"> </w:t>
      </w:r>
    </w:p>
    <w:p w14:paraId="42892CD3" w14:textId="77777777" w:rsidR="00D356F2" w:rsidRPr="00687FC7" w:rsidRDefault="00D356F2" w:rsidP="00D356F2">
      <w:pPr>
        <w:rPr>
          <w:szCs w:val="24"/>
        </w:rPr>
      </w:pPr>
    </w:p>
    <w:p w14:paraId="71084E25" w14:textId="599C8846" w:rsidR="00D356F2" w:rsidRPr="00687FC7" w:rsidRDefault="00D356F2" w:rsidP="00D356F2">
      <w:pPr>
        <w:rPr>
          <w:szCs w:val="24"/>
        </w:rPr>
      </w:pPr>
      <w:r w:rsidRPr="00687FC7">
        <w:rPr>
          <w:szCs w:val="24"/>
        </w:rPr>
        <w:t xml:space="preserve">These Regulations shall enter into force on the date of signature and publication. </w:t>
      </w:r>
    </w:p>
    <w:p w14:paraId="66AAC6BE" w14:textId="77777777" w:rsidR="00D356F2" w:rsidRPr="00687FC7" w:rsidRDefault="00D356F2" w:rsidP="00D356F2">
      <w:pPr>
        <w:spacing w:after="160" w:line="259" w:lineRule="auto"/>
        <w:jc w:val="left"/>
        <w:rPr>
          <w:szCs w:val="24"/>
        </w:rPr>
      </w:pPr>
      <w:r w:rsidRPr="00687FC7">
        <w:rPr>
          <w:szCs w:val="24"/>
        </w:rPr>
        <w:br w:type="page"/>
      </w:r>
    </w:p>
    <w:p w14:paraId="4097570B" w14:textId="77777777" w:rsidR="00D356F2" w:rsidRPr="00687FC7" w:rsidRDefault="00D356F2" w:rsidP="00D356F2">
      <w:pPr>
        <w:pStyle w:val="Heading2"/>
        <w:spacing w:before="0" w:after="0"/>
        <w:rPr>
          <w:szCs w:val="24"/>
        </w:rPr>
      </w:pPr>
      <w:bookmarkStart w:id="293" w:name="_Toc205797320"/>
      <w:bookmarkStart w:id="294" w:name="_Toc205801725"/>
      <w:bookmarkStart w:id="295" w:name="_Toc205747375"/>
      <w:bookmarkStart w:id="296" w:name="_Toc212553282"/>
      <w:r w:rsidRPr="00687FC7">
        <w:rPr>
          <w:szCs w:val="24"/>
          <w:u w:val="single"/>
        </w:rPr>
        <w:lastRenderedPageBreak/>
        <w:t>ANNEX-A</w:t>
      </w:r>
      <w:r w:rsidRPr="00687FC7">
        <w:rPr>
          <w:szCs w:val="24"/>
        </w:rPr>
        <w:t>: FAULTS AND ADMINISTRATIVE SANCTIONS</w:t>
      </w:r>
      <w:bookmarkEnd w:id="293"/>
      <w:bookmarkEnd w:id="294"/>
      <w:bookmarkEnd w:id="296"/>
      <w:r w:rsidRPr="00687FC7">
        <w:rPr>
          <w:szCs w:val="24"/>
        </w:rPr>
        <w:t xml:space="preserve"> </w:t>
      </w:r>
      <w:bookmarkEnd w:id="295"/>
    </w:p>
    <w:p w14:paraId="08F309AE" w14:textId="77777777" w:rsidR="00D356F2" w:rsidRPr="00687FC7" w:rsidRDefault="00D356F2" w:rsidP="00D356F2">
      <w:pPr>
        <w:rPr>
          <w:szCs w:val="24"/>
          <w:u w:val="single"/>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9"/>
        <w:gridCol w:w="5971"/>
      </w:tblGrid>
      <w:tr w:rsidR="00D356F2" w:rsidRPr="00687FC7" w14:paraId="7E1B1B8B" w14:textId="77777777" w:rsidTr="00D356F2">
        <w:tc>
          <w:tcPr>
            <w:tcW w:w="590" w:type="dxa"/>
          </w:tcPr>
          <w:p w14:paraId="6EC71307" w14:textId="77777777"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b/>
                <w:color w:val="000000"/>
                <w:szCs w:val="24"/>
              </w:rPr>
              <w:t>S/N</w:t>
            </w:r>
          </w:p>
        </w:tc>
        <w:tc>
          <w:tcPr>
            <w:tcW w:w="3929" w:type="dxa"/>
          </w:tcPr>
          <w:p w14:paraId="6631E3EF" w14:textId="1DBA1BF6"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b/>
                <w:color w:val="000000"/>
                <w:szCs w:val="24"/>
              </w:rPr>
              <w:t>FAULT/ OFFEN</w:t>
            </w:r>
            <w:r w:rsidR="000646A4" w:rsidRPr="00687FC7">
              <w:rPr>
                <w:rFonts w:eastAsia="Times New Roman"/>
                <w:b/>
                <w:color w:val="000000"/>
                <w:szCs w:val="24"/>
              </w:rPr>
              <w:t>C</w:t>
            </w:r>
            <w:r w:rsidRPr="00687FC7">
              <w:rPr>
                <w:rFonts w:eastAsia="Times New Roman"/>
                <w:b/>
                <w:color w:val="000000"/>
                <w:szCs w:val="24"/>
              </w:rPr>
              <w:t>E</w:t>
            </w:r>
          </w:p>
        </w:tc>
        <w:tc>
          <w:tcPr>
            <w:tcW w:w="5971" w:type="dxa"/>
          </w:tcPr>
          <w:p w14:paraId="23023359" w14:textId="77777777" w:rsidR="00D356F2" w:rsidRPr="00687FC7" w:rsidRDefault="00D356F2" w:rsidP="00D356F2">
            <w:pPr>
              <w:spacing w:line="259" w:lineRule="auto"/>
              <w:rPr>
                <w:b/>
                <w:szCs w:val="24"/>
              </w:rPr>
            </w:pPr>
            <w:r w:rsidRPr="00687FC7">
              <w:rPr>
                <w:b/>
                <w:szCs w:val="24"/>
              </w:rPr>
              <w:t xml:space="preserve">ADMINISTRATIVE SANCTION </w:t>
            </w:r>
          </w:p>
          <w:p w14:paraId="2678A9E9" w14:textId="77777777" w:rsidR="00D356F2" w:rsidRPr="00687FC7" w:rsidRDefault="00D356F2" w:rsidP="00D356F2">
            <w:pPr>
              <w:pBdr>
                <w:top w:val="nil"/>
                <w:left w:val="nil"/>
                <w:bottom w:val="nil"/>
                <w:right w:val="nil"/>
                <w:between w:val="nil"/>
              </w:pBdr>
              <w:rPr>
                <w:rFonts w:eastAsia="Times New Roman"/>
                <w:b/>
                <w:color w:val="000000"/>
                <w:szCs w:val="24"/>
              </w:rPr>
            </w:pPr>
          </w:p>
        </w:tc>
      </w:tr>
      <w:tr w:rsidR="00D356F2" w:rsidRPr="00687FC7" w14:paraId="113A3A19" w14:textId="77777777" w:rsidTr="00D356F2">
        <w:tc>
          <w:tcPr>
            <w:tcW w:w="590" w:type="dxa"/>
          </w:tcPr>
          <w:p w14:paraId="70FCA3C5"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w:t>
            </w:r>
          </w:p>
        </w:tc>
        <w:tc>
          <w:tcPr>
            <w:tcW w:w="3929" w:type="dxa"/>
          </w:tcPr>
          <w:p w14:paraId="2723BB92" w14:textId="6521F7BD"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 xml:space="preserve">Manufacturing, importation, sale, storage </w:t>
            </w:r>
            <w:r w:rsidR="007B2E79" w:rsidRPr="00687FC7">
              <w:rPr>
                <w:rFonts w:eastAsia="Times New Roman"/>
                <w:color w:val="000000"/>
                <w:szCs w:val="24"/>
              </w:rPr>
              <w:t>and</w:t>
            </w:r>
            <w:r w:rsidRPr="00687FC7">
              <w:rPr>
                <w:rFonts w:eastAsia="Times New Roman"/>
                <w:color w:val="000000"/>
                <w:szCs w:val="24"/>
              </w:rPr>
              <w:t xml:space="preserve"> distribution</w:t>
            </w:r>
            <w:r w:rsidR="00CB355B" w:rsidRPr="00687FC7">
              <w:rPr>
                <w:rFonts w:eastAsia="Times New Roman"/>
                <w:color w:val="000000"/>
                <w:szCs w:val="24"/>
              </w:rPr>
              <w:t xml:space="preserve"> of</w:t>
            </w:r>
            <w:r w:rsidRPr="00687FC7">
              <w:rPr>
                <w:rFonts w:eastAsia="Times New Roman"/>
                <w:color w:val="000000"/>
                <w:szCs w:val="24"/>
              </w:rPr>
              <w:t xml:space="preserve"> unapproved/unregistered regulated products. </w:t>
            </w:r>
          </w:p>
        </w:tc>
        <w:tc>
          <w:tcPr>
            <w:tcW w:w="5971" w:type="dxa"/>
          </w:tcPr>
          <w:p w14:paraId="4962F700" w14:textId="04F2D4AE" w:rsidR="001A3D6F" w:rsidRPr="00687FC7" w:rsidRDefault="001A3D6F" w:rsidP="001A3D6F">
            <w:pPr>
              <w:widowControl w:val="0"/>
              <w:pBdr>
                <w:top w:val="nil"/>
                <w:left w:val="nil"/>
                <w:bottom w:val="nil"/>
                <w:right w:val="nil"/>
                <w:between w:val="nil"/>
              </w:pBdr>
              <w:spacing w:line="259" w:lineRule="auto"/>
              <w:jc w:val="left"/>
              <w:rPr>
                <w:rFonts w:eastAsia="Times New Roman"/>
                <w:color w:val="000000"/>
                <w:szCs w:val="24"/>
              </w:rPr>
            </w:pPr>
            <w:r w:rsidRPr="00687FC7">
              <w:rPr>
                <w:rFonts w:eastAsia="Times New Roman"/>
                <w:color w:val="000000"/>
                <w:szCs w:val="24"/>
              </w:rPr>
              <w:t>First-time violation</w:t>
            </w:r>
            <w:r w:rsidRPr="00687FC7">
              <w:rPr>
                <w:rFonts w:eastAsia="Times New Roman"/>
                <w:color w:val="000000"/>
                <w:szCs w:val="24"/>
              </w:rPr>
              <w:t>,</w:t>
            </w:r>
          </w:p>
          <w:p w14:paraId="20DFA562" w14:textId="27E8768B" w:rsidR="00D356F2" w:rsidRPr="00687FC7" w:rsidRDefault="001A3D6F" w:rsidP="00D65E77">
            <w:pPr>
              <w:spacing w:line="259" w:lineRule="auto"/>
              <w:rPr>
                <w:szCs w:val="24"/>
              </w:rPr>
            </w:pPr>
            <w:r w:rsidRPr="00687FC7">
              <w:rPr>
                <w:szCs w:val="24"/>
              </w:rPr>
              <w:t xml:space="preserve">- </w:t>
            </w:r>
            <w:r w:rsidR="00D356F2" w:rsidRPr="00687FC7">
              <w:rPr>
                <w:szCs w:val="24"/>
              </w:rPr>
              <w:t xml:space="preserve">Warning letter to the </w:t>
            </w:r>
            <w:r w:rsidR="007136AF" w:rsidRPr="00687FC7">
              <w:rPr>
                <w:szCs w:val="24"/>
              </w:rPr>
              <w:t>Food Business Operator, and</w:t>
            </w:r>
          </w:p>
          <w:p w14:paraId="2E70AD2B" w14:textId="20302AEA" w:rsidR="00D356F2" w:rsidRPr="00687FC7" w:rsidRDefault="00EC63D1" w:rsidP="007136AF">
            <w:pPr>
              <w:spacing w:line="259" w:lineRule="auto"/>
              <w:ind w:left="199" w:hanging="199"/>
              <w:rPr>
                <w:szCs w:val="24"/>
              </w:rPr>
            </w:pPr>
            <w:r w:rsidRPr="00687FC7">
              <w:rPr>
                <w:szCs w:val="24"/>
              </w:rPr>
              <w:t xml:space="preserve">- </w:t>
            </w:r>
            <w:r w:rsidR="00CB355B" w:rsidRPr="00687FC7">
              <w:rPr>
                <w:szCs w:val="24"/>
              </w:rPr>
              <w:t xml:space="preserve">Administrative </w:t>
            </w:r>
            <w:r w:rsidR="00D356F2" w:rsidRPr="00687FC7">
              <w:rPr>
                <w:szCs w:val="24"/>
              </w:rPr>
              <w:t>Fine</w:t>
            </w:r>
            <w:r w:rsidR="00CB355B" w:rsidRPr="00687FC7">
              <w:rPr>
                <w:szCs w:val="24"/>
              </w:rPr>
              <w:t>s</w:t>
            </w:r>
            <w:r w:rsidR="00AA09A3" w:rsidRPr="00687FC7">
              <w:rPr>
                <w:szCs w:val="24"/>
              </w:rPr>
              <w:t xml:space="preserve">: </w:t>
            </w:r>
            <w:r w:rsidR="00C15504" w:rsidRPr="00687FC7">
              <w:rPr>
                <w:szCs w:val="24"/>
              </w:rPr>
              <w:t>The</w:t>
            </w:r>
            <w:r w:rsidR="00AA09A3" w:rsidRPr="00687FC7">
              <w:rPr>
                <w:szCs w:val="24"/>
              </w:rPr>
              <w:t xml:space="preserve"> </w:t>
            </w:r>
            <w:r w:rsidR="00D356F2" w:rsidRPr="00687FC7">
              <w:rPr>
                <w:szCs w:val="24"/>
              </w:rPr>
              <w:t xml:space="preserve">value of </w:t>
            </w:r>
            <w:r w:rsidR="00CB355B" w:rsidRPr="00687FC7">
              <w:rPr>
                <w:szCs w:val="24"/>
              </w:rPr>
              <w:t xml:space="preserve">the </w:t>
            </w:r>
            <w:r w:rsidR="00D356F2" w:rsidRPr="00687FC7">
              <w:rPr>
                <w:szCs w:val="24"/>
              </w:rPr>
              <w:t>condemned pro</w:t>
            </w:r>
            <w:r w:rsidR="00917BD6" w:rsidRPr="00687FC7">
              <w:rPr>
                <w:szCs w:val="24"/>
              </w:rPr>
              <w:t>ducts plus charges for disposal</w:t>
            </w:r>
            <w:r w:rsidR="00D356F2" w:rsidRPr="00687FC7">
              <w:rPr>
                <w:szCs w:val="24"/>
              </w:rPr>
              <w:t xml:space="preserve"> (when disposal is compulsory)</w:t>
            </w:r>
          </w:p>
          <w:p w14:paraId="65C44BDD" w14:textId="412E1B9F" w:rsidR="007136AF" w:rsidRPr="00687FC7" w:rsidRDefault="007136AF" w:rsidP="007136AF">
            <w:pPr>
              <w:spacing w:line="259" w:lineRule="auto"/>
              <w:ind w:left="199" w:hanging="199"/>
              <w:rPr>
                <w:szCs w:val="24"/>
              </w:rPr>
            </w:pPr>
            <w:r w:rsidRPr="00687FC7">
              <w:rPr>
                <w:szCs w:val="24"/>
              </w:rPr>
              <w:t xml:space="preserve">For subsequent violations, </w:t>
            </w:r>
          </w:p>
          <w:p w14:paraId="2D8E68B7" w14:textId="0F844331" w:rsidR="007136AF" w:rsidRPr="00687FC7" w:rsidRDefault="00D65E77" w:rsidP="00D65E77">
            <w:pPr>
              <w:spacing w:line="259" w:lineRule="auto"/>
              <w:rPr>
                <w:szCs w:val="24"/>
              </w:rPr>
            </w:pPr>
            <w:r w:rsidRPr="00687FC7">
              <w:rPr>
                <w:szCs w:val="24"/>
              </w:rPr>
              <w:t>-Revocation of all Rwanda FDA authorizations, and</w:t>
            </w:r>
          </w:p>
          <w:p w14:paraId="3ED8762C" w14:textId="577FCE49" w:rsidR="00D65E77" w:rsidRPr="00687FC7" w:rsidRDefault="00D65E77" w:rsidP="00917BD6">
            <w:pPr>
              <w:spacing w:line="259" w:lineRule="auto"/>
              <w:rPr>
                <w:szCs w:val="24"/>
              </w:rPr>
            </w:pPr>
            <w:r w:rsidRPr="00687FC7">
              <w:rPr>
                <w:szCs w:val="24"/>
              </w:rPr>
              <w:t xml:space="preserve">-Administrative Fines: </w:t>
            </w:r>
            <w:r w:rsidR="00C15504" w:rsidRPr="00687FC7">
              <w:rPr>
                <w:szCs w:val="24"/>
              </w:rPr>
              <w:t>Double</w:t>
            </w:r>
            <w:r w:rsidRPr="00687FC7">
              <w:rPr>
                <w:szCs w:val="24"/>
              </w:rPr>
              <w:t xml:space="preserve"> the value of the condemned products plus charges for disposal </w:t>
            </w:r>
            <w:r w:rsidR="00917BD6" w:rsidRPr="00687FC7">
              <w:rPr>
                <w:szCs w:val="24"/>
              </w:rPr>
              <w:t>(when disposal</w:t>
            </w:r>
            <w:r w:rsidRPr="00687FC7">
              <w:rPr>
                <w:szCs w:val="24"/>
              </w:rPr>
              <w:t xml:space="preserve"> is compulsory)</w:t>
            </w:r>
          </w:p>
        </w:tc>
      </w:tr>
      <w:tr w:rsidR="00D356F2" w:rsidRPr="00687FC7" w14:paraId="639D2169" w14:textId="77777777" w:rsidTr="00D356F2">
        <w:tc>
          <w:tcPr>
            <w:tcW w:w="590" w:type="dxa"/>
          </w:tcPr>
          <w:p w14:paraId="01D388D5"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 xml:space="preserve">2. </w:t>
            </w:r>
          </w:p>
        </w:tc>
        <w:tc>
          <w:tcPr>
            <w:tcW w:w="3929" w:type="dxa"/>
          </w:tcPr>
          <w:p w14:paraId="2B350C40" w14:textId="29151E9E" w:rsidR="00D356F2" w:rsidRPr="00687FC7" w:rsidRDefault="00D356F2" w:rsidP="001A3D6F">
            <w:pPr>
              <w:pBdr>
                <w:top w:val="nil"/>
                <w:left w:val="nil"/>
                <w:bottom w:val="nil"/>
                <w:right w:val="nil"/>
                <w:between w:val="nil"/>
              </w:pBdr>
              <w:rPr>
                <w:rFonts w:eastAsia="Times New Roman"/>
                <w:color w:val="000000"/>
                <w:szCs w:val="24"/>
              </w:rPr>
            </w:pPr>
            <w:r w:rsidRPr="00687FC7">
              <w:rPr>
                <w:rFonts w:eastAsia="Times New Roman"/>
                <w:color w:val="000000"/>
                <w:szCs w:val="24"/>
              </w:rPr>
              <w:t xml:space="preserve">Manufacturing, importation, sale, storage </w:t>
            </w:r>
            <w:r w:rsidR="00B70E00" w:rsidRPr="00687FC7">
              <w:rPr>
                <w:rFonts w:eastAsia="Times New Roman"/>
                <w:color w:val="000000"/>
                <w:szCs w:val="24"/>
              </w:rPr>
              <w:t>or</w:t>
            </w:r>
            <w:r w:rsidRPr="00687FC7">
              <w:rPr>
                <w:rFonts w:eastAsia="Times New Roman"/>
                <w:color w:val="000000"/>
                <w:szCs w:val="24"/>
              </w:rPr>
              <w:t xml:space="preserve"> distribution of substandard/unsafe, recalled, counterfeit/</w:t>
            </w:r>
            <w:r w:rsidR="001A3D6F" w:rsidRPr="00687FC7">
              <w:rPr>
                <w:rFonts w:eastAsia="Times New Roman"/>
                <w:color w:val="000000"/>
                <w:szCs w:val="24"/>
              </w:rPr>
              <w:t xml:space="preserve">falsified </w:t>
            </w:r>
            <w:r w:rsidR="00B70E00" w:rsidRPr="00687FC7">
              <w:rPr>
                <w:rFonts w:eastAsia="Times New Roman"/>
                <w:color w:val="000000"/>
                <w:szCs w:val="24"/>
              </w:rPr>
              <w:t>or</w:t>
            </w:r>
            <w:r w:rsidRPr="00687FC7">
              <w:rPr>
                <w:rFonts w:eastAsia="Times New Roman"/>
                <w:color w:val="000000"/>
                <w:szCs w:val="24"/>
              </w:rPr>
              <w:t xml:space="preserve"> fraudulent regulated products.</w:t>
            </w:r>
          </w:p>
        </w:tc>
        <w:tc>
          <w:tcPr>
            <w:tcW w:w="5971" w:type="dxa"/>
          </w:tcPr>
          <w:p w14:paraId="28B5F0C2" w14:textId="7CC6F1C1" w:rsidR="001A3D6F" w:rsidRPr="00687FC7" w:rsidRDefault="001A3D6F" w:rsidP="001A3D6F">
            <w:pPr>
              <w:widowControl w:val="0"/>
              <w:pBdr>
                <w:top w:val="nil"/>
                <w:left w:val="nil"/>
                <w:bottom w:val="nil"/>
                <w:right w:val="nil"/>
                <w:between w:val="nil"/>
              </w:pBdr>
              <w:spacing w:line="259" w:lineRule="auto"/>
              <w:jc w:val="left"/>
              <w:rPr>
                <w:rFonts w:eastAsia="Times New Roman"/>
                <w:color w:val="000000"/>
                <w:szCs w:val="24"/>
              </w:rPr>
            </w:pPr>
            <w:r w:rsidRPr="00687FC7">
              <w:rPr>
                <w:rFonts w:eastAsia="Times New Roman"/>
                <w:color w:val="000000"/>
                <w:szCs w:val="24"/>
              </w:rPr>
              <w:t>First-time violation</w:t>
            </w:r>
            <w:r w:rsidRPr="00687FC7">
              <w:rPr>
                <w:rFonts w:eastAsia="Times New Roman"/>
                <w:color w:val="000000"/>
                <w:szCs w:val="24"/>
              </w:rPr>
              <w:t>,</w:t>
            </w:r>
          </w:p>
          <w:p w14:paraId="309A8748" w14:textId="0CCC27F2" w:rsidR="0043097C" w:rsidRPr="00687FC7" w:rsidRDefault="001A3D6F" w:rsidP="00C15504">
            <w:pPr>
              <w:spacing w:line="259" w:lineRule="auto"/>
              <w:rPr>
                <w:szCs w:val="24"/>
              </w:rPr>
            </w:pPr>
            <w:r w:rsidRPr="00687FC7">
              <w:rPr>
                <w:szCs w:val="24"/>
              </w:rPr>
              <w:t xml:space="preserve">- </w:t>
            </w:r>
            <w:r w:rsidR="00C15504" w:rsidRPr="00687FC7">
              <w:rPr>
                <w:szCs w:val="24"/>
              </w:rPr>
              <w:t>Warning letter to the Food Business Operator, and</w:t>
            </w:r>
          </w:p>
          <w:p w14:paraId="5625CD02" w14:textId="29527BED" w:rsidR="0043097C" w:rsidRPr="00687FC7" w:rsidRDefault="0043097C" w:rsidP="00C15504">
            <w:pPr>
              <w:spacing w:line="259" w:lineRule="auto"/>
              <w:rPr>
                <w:szCs w:val="24"/>
              </w:rPr>
            </w:pPr>
            <w:r w:rsidRPr="00687FC7">
              <w:rPr>
                <w:szCs w:val="24"/>
              </w:rPr>
              <w:t>- Closure of the facility</w:t>
            </w:r>
            <w:r w:rsidR="005903F2" w:rsidRPr="00687FC7">
              <w:rPr>
                <w:szCs w:val="24"/>
              </w:rPr>
              <w:t xml:space="preserve"> (for manufacturers)</w:t>
            </w:r>
            <w:r w:rsidRPr="00687FC7">
              <w:rPr>
                <w:szCs w:val="24"/>
              </w:rPr>
              <w:t>, and</w:t>
            </w:r>
          </w:p>
          <w:p w14:paraId="539D6849" w14:textId="02ABEE74" w:rsidR="00C15504" w:rsidRPr="00687FC7" w:rsidRDefault="00C15504" w:rsidP="00C15504">
            <w:pPr>
              <w:spacing w:line="259" w:lineRule="auto"/>
              <w:ind w:left="199" w:hanging="199"/>
              <w:rPr>
                <w:strike/>
                <w:szCs w:val="24"/>
              </w:rPr>
            </w:pPr>
            <w:r w:rsidRPr="00687FC7">
              <w:rPr>
                <w:szCs w:val="24"/>
              </w:rPr>
              <w:t>- Administrative Fines: Double the value of the condemned pro</w:t>
            </w:r>
            <w:r w:rsidR="00917BD6" w:rsidRPr="00687FC7">
              <w:rPr>
                <w:szCs w:val="24"/>
              </w:rPr>
              <w:t>ducts plus charges for disposal (when disposal</w:t>
            </w:r>
            <w:r w:rsidRPr="00687FC7">
              <w:rPr>
                <w:szCs w:val="24"/>
              </w:rPr>
              <w:t xml:space="preserve"> is compulsory)</w:t>
            </w:r>
            <w:r w:rsidR="005903F2" w:rsidRPr="00687FC7">
              <w:rPr>
                <w:szCs w:val="24"/>
              </w:rPr>
              <w:t>.</w:t>
            </w:r>
          </w:p>
          <w:p w14:paraId="58B691E8" w14:textId="77777777" w:rsidR="00C15504" w:rsidRPr="00687FC7" w:rsidRDefault="00C15504" w:rsidP="00C15504">
            <w:pPr>
              <w:spacing w:line="259" w:lineRule="auto"/>
              <w:ind w:left="199" w:hanging="199"/>
              <w:rPr>
                <w:szCs w:val="24"/>
              </w:rPr>
            </w:pPr>
            <w:r w:rsidRPr="00687FC7">
              <w:rPr>
                <w:szCs w:val="24"/>
              </w:rPr>
              <w:t xml:space="preserve">For subsequent violations, </w:t>
            </w:r>
          </w:p>
          <w:p w14:paraId="6F0865DE" w14:textId="77777777" w:rsidR="00C15504" w:rsidRPr="00687FC7" w:rsidRDefault="00C15504" w:rsidP="00C15504">
            <w:pPr>
              <w:spacing w:line="259" w:lineRule="auto"/>
              <w:rPr>
                <w:szCs w:val="24"/>
              </w:rPr>
            </w:pPr>
            <w:r w:rsidRPr="00687FC7">
              <w:rPr>
                <w:szCs w:val="24"/>
              </w:rPr>
              <w:t>-Revocation of all Rwanda FDA authorizations, and</w:t>
            </w:r>
          </w:p>
          <w:p w14:paraId="28EE937E" w14:textId="09A1671D" w:rsidR="00C15504" w:rsidRPr="00687FC7" w:rsidRDefault="00C15504" w:rsidP="00917BD6">
            <w:pPr>
              <w:spacing w:line="259" w:lineRule="auto"/>
              <w:ind w:left="189" w:hanging="189"/>
              <w:rPr>
                <w:szCs w:val="24"/>
              </w:rPr>
            </w:pPr>
            <w:r w:rsidRPr="00687FC7">
              <w:rPr>
                <w:szCs w:val="24"/>
              </w:rPr>
              <w:t>-Administrative Fines: Five times the value of the condemned pro</w:t>
            </w:r>
            <w:r w:rsidR="00917BD6" w:rsidRPr="00687FC7">
              <w:rPr>
                <w:szCs w:val="24"/>
              </w:rPr>
              <w:t>ducts plus charges for disposal</w:t>
            </w:r>
            <w:r w:rsidRPr="00687FC7">
              <w:rPr>
                <w:szCs w:val="24"/>
              </w:rPr>
              <w:t xml:space="preserve"> (when disposal is compulsory)</w:t>
            </w:r>
            <w:r w:rsidR="0075360B" w:rsidRPr="00687FC7">
              <w:rPr>
                <w:szCs w:val="24"/>
              </w:rPr>
              <w:t>.</w:t>
            </w:r>
          </w:p>
        </w:tc>
      </w:tr>
      <w:tr w:rsidR="00D356F2" w:rsidRPr="00687FC7" w14:paraId="1C9D45F9" w14:textId="77777777" w:rsidTr="00D356F2">
        <w:tc>
          <w:tcPr>
            <w:tcW w:w="590" w:type="dxa"/>
          </w:tcPr>
          <w:p w14:paraId="1E17B4C7"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3.</w:t>
            </w:r>
          </w:p>
        </w:tc>
        <w:tc>
          <w:tcPr>
            <w:tcW w:w="3929" w:type="dxa"/>
          </w:tcPr>
          <w:p w14:paraId="0E7F04E5" w14:textId="77777777"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Violation of closure by Rwanda FDA: Illegal opening of premises closed by the Rwanda FDA, and / or illegal resuming of any activity previously prohibited by Rwanda FDA.</w:t>
            </w:r>
          </w:p>
        </w:tc>
        <w:tc>
          <w:tcPr>
            <w:tcW w:w="5971" w:type="dxa"/>
          </w:tcPr>
          <w:p w14:paraId="39EB8D6C" w14:textId="70F2E651" w:rsidR="00D356F2" w:rsidRPr="00687FC7" w:rsidRDefault="00CB355B"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 xml:space="preserve">Administrative </w:t>
            </w:r>
            <w:r w:rsidR="00D356F2" w:rsidRPr="00687FC7">
              <w:rPr>
                <w:rFonts w:eastAsia="Times New Roman"/>
                <w:color w:val="000000"/>
                <w:szCs w:val="24"/>
              </w:rPr>
              <w:t>Fine</w:t>
            </w:r>
            <w:r w:rsidRPr="00687FC7">
              <w:rPr>
                <w:rFonts w:eastAsia="Times New Roman"/>
                <w:color w:val="000000"/>
                <w:szCs w:val="24"/>
              </w:rPr>
              <w:t>s</w:t>
            </w:r>
            <w:r w:rsidR="00AD6D05" w:rsidRPr="00687FC7">
              <w:rPr>
                <w:rFonts w:eastAsia="Times New Roman"/>
                <w:color w:val="000000"/>
                <w:szCs w:val="24"/>
              </w:rPr>
              <w:t>: 3,0</w:t>
            </w:r>
            <w:r w:rsidR="00D356F2" w:rsidRPr="00687FC7">
              <w:rPr>
                <w:rFonts w:eastAsia="Times New Roman"/>
                <w:color w:val="000000"/>
                <w:szCs w:val="24"/>
              </w:rPr>
              <w:t xml:space="preserve">00,000 </w:t>
            </w:r>
            <w:r w:rsidR="00DF5713" w:rsidRPr="00687FC7">
              <w:rPr>
                <w:rFonts w:eastAsia="Times New Roman"/>
                <w:color w:val="000000"/>
                <w:szCs w:val="24"/>
              </w:rPr>
              <w:t>FRW</w:t>
            </w:r>
            <w:r w:rsidR="00D356F2" w:rsidRPr="00687FC7">
              <w:rPr>
                <w:rFonts w:eastAsia="Times New Roman"/>
                <w:color w:val="000000"/>
                <w:szCs w:val="24"/>
              </w:rPr>
              <w:t xml:space="preserve">. </w:t>
            </w:r>
          </w:p>
        </w:tc>
      </w:tr>
      <w:tr w:rsidR="00D356F2" w:rsidRPr="00687FC7" w14:paraId="2ED8A466" w14:textId="77777777" w:rsidTr="00D356F2">
        <w:tc>
          <w:tcPr>
            <w:tcW w:w="590" w:type="dxa"/>
          </w:tcPr>
          <w:p w14:paraId="58921DD9"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4.</w:t>
            </w:r>
          </w:p>
        </w:tc>
        <w:tc>
          <w:tcPr>
            <w:tcW w:w="3929" w:type="dxa"/>
          </w:tcPr>
          <w:p w14:paraId="788FF71A" w14:textId="77777777"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Absence of qualified personnel/ responsible technical person in an authorized facility dealing with regulated products.</w:t>
            </w:r>
          </w:p>
        </w:tc>
        <w:tc>
          <w:tcPr>
            <w:tcW w:w="5971" w:type="dxa"/>
          </w:tcPr>
          <w:p w14:paraId="231C438A" w14:textId="16104D86" w:rsidR="00D356F2" w:rsidRPr="00687FC7" w:rsidRDefault="00CB355B"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Administrative Fines</w:t>
            </w:r>
            <w:r w:rsidR="00D356F2" w:rsidRPr="00687FC7">
              <w:rPr>
                <w:rFonts w:eastAsia="Times New Roman"/>
                <w:color w:val="000000"/>
                <w:szCs w:val="24"/>
              </w:rPr>
              <w:t xml:space="preserve">: 500,000 </w:t>
            </w:r>
            <w:r w:rsidR="00DF5713" w:rsidRPr="00687FC7">
              <w:rPr>
                <w:rFonts w:eastAsia="Times New Roman"/>
                <w:color w:val="000000"/>
                <w:szCs w:val="24"/>
              </w:rPr>
              <w:t>FRW</w:t>
            </w:r>
            <w:r w:rsidR="00D356F2" w:rsidRPr="00687FC7">
              <w:rPr>
                <w:rFonts w:eastAsia="Times New Roman"/>
                <w:color w:val="000000"/>
                <w:szCs w:val="24"/>
              </w:rPr>
              <w:t>.</w:t>
            </w:r>
          </w:p>
          <w:p w14:paraId="0A7AB9F7" w14:textId="77777777" w:rsidR="001A3D6F" w:rsidRPr="00687FC7" w:rsidRDefault="001A3D6F" w:rsidP="00D356F2">
            <w:pPr>
              <w:pBdr>
                <w:top w:val="nil"/>
                <w:left w:val="nil"/>
                <w:bottom w:val="nil"/>
                <w:right w:val="nil"/>
                <w:between w:val="nil"/>
              </w:pBdr>
              <w:rPr>
                <w:rFonts w:eastAsia="Times New Roman"/>
                <w:color w:val="000000"/>
                <w:szCs w:val="24"/>
              </w:rPr>
            </w:pPr>
          </w:p>
          <w:p w14:paraId="3457D30C" w14:textId="49AAF604" w:rsidR="0075360B" w:rsidRPr="00687FC7" w:rsidRDefault="0075360B" w:rsidP="0075360B">
            <w:pPr>
              <w:spacing w:line="259" w:lineRule="auto"/>
              <w:ind w:left="199" w:hanging="199"/>
              <w:rPr>
                <w:szCs w:val="24"/>
              </w:rPr>
            </w:pPr>
            <w:r w:rsidRPr="00687FC7">
              <w:rPr>
                <w:szCs w:val="24"/>
              </w:rPr>
              <w:t xml:space="preserve">For subsequent violations, </w:t>
            </w:r>
          </w:p>
          <w:p w14:paraId="3EACD903" w14:textId="6340332F" w:rsidR="0075360B" w:rsidRPr="00687FC7" w:rsidRDefault="0075360B" w:rsidP="0075360B">
            <w:pPr>
              <w:spacing w:line="259" w:lineRule="auto"/>
              <w:ind w:left="199" w:hanging="199"/>
              <w:rPr>
                <w:szCs w:val="24"/>
              </w:rPr>
            </w:pPr>
            <w:r w:rsidRPr="00687FC7">
              <w:rPr>
                <w:szCs w:val="24"/>
              </w:rPr>
              <w:t>Administrative Fines: 1,500,000 FRW.</w:t>
            </w:r>
          </w:p>
          <w:p w14:paraId="06D9C8A7" w14:textId="77777777" w:rsidR="0075360B" w:rsidRPr="00687FC7" w:rsidRDefault="0075360B" w:rsidP="0075360B">
            <w:pPr>
              <w:spacing w:line="259" w:lineRule="auto"/>
              <w:ind w:left="199" w:hanging="199"/>
              <w:rPr>
                <w:szCs w:val="24"/>
              </w:rPr>
            </w:pPr>
          </w:p>
          <w:p w14:paraId="4607A884" w14:textId="69635762" w:rsidR="0075360B" w:rsidRPr="00687FC7" w:rsidRDefault="0075360B" w:rsidP="00D356F2">
            <w:pPr>
              <w:pBdr>
                <w:top w:val="nil"/>
                <w:left w:val="nil"/>
                <w:bottom w:val="nil"/>
                <w:right w:val="nil"/>
                <w:between w:val="nil"/>
              </w:pBdr>
              <w:rPr>
                <w:rFonts w:eastAsia="Times New Roman"/>
                <w:b/>
                <w:color w:val="000000"/>
                <w:szCs w:val="24"/>
              </w:rPr>
            </w:pPr>
          </w:p>
        </w:tc>
      </w:tr>
      <w:tr w:rsidR="00D356F2" w:rsidRPr="00687FC7" w14:paraId="6ED968AC" w14:textId="77777777" w:rsidTr="00D356F2">
        <w:tc>
          <w:tcPr>
            <w:tcW w:w="590" w:type="dxa"/>
          </w:tcPr>
          <w:p w14:paraId="4827ABBB"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5.</w:t>
            </w:r>
          </w:p>
        </w:tc>
        <w:tc>
          <w:tcPr>
            <w:tcW w:w="3929" w:type="dxa"/>
          </w:tcPr>
          <w:p w14:paraId="34F3F422" w14:textId="4A663E95" w:rsidR="00D356F2" w:rsidRPr="00687FC7" w:rsidRDefault="00521586"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Operating without</w:t>
            </w:r>
            <w:r w:rsidR="00D356F2" w:rsidRPr="00687FC7">
              <w:rPr>
                <w:rFonts w:eastAsia="Times New Roman"/>
                <w:color w:val="000000"/>
                <w:szCs w:val="24"/>
              </w:rPr>
              <w:t xml:space="preserve"> </w:t>
            </w:r>
            <w:r w:rsidR="0075360B" w:rsidRPr="00687FC7">
              <w:rPr>
                <w:rFonts w:eastAsia="Times New Roman"/>
                <w:color w:val="000000"/>
                <w:szCs w:val="24"/>
              </w:rPr>
              <w:t xml:space="preserve">a </w:t>
            </w:r>
            <w:r w:rsidR="00D356F2" w:rsidRPr="00687FC7">
              <w:rPr>
                <w:rFonts w:eastAsia="Times New Roman"/>
                <w:color w:val="000000"/>
                <w:szCs w:val="24"/>
              </w:rPr>
              <w:t>license</w:t>
            </w:r>
            <w:r w:rsidRPr="00687FC7">
              <w:rPr>
                <w:rFonts w:eastAsia="Times New Roman"/>
                <w:color w:val="000000"/>
                <w:szCs w:val="24"/>
              </w:rPr>
              <w:t xml:space="preserve"> or </w:t>
            </w:r>
            <w:r w:rsidR="00BB18D5" w:rsidRPr="00687FC7">
              <w:rPr>
                <w:rFonts w:eastAsia="Times New Roman"/>
                <w:color w:val="000000"/>
                <w:szCs w:val="24"/>
              </w:rPr>
              <w:t>Food Manufacturing Facility Permit</w:t>
            </w:r>
            <w:r w:rsidRPr="00687FC7">
              <w:rPr>
                <w:rFonts w:eastAsia="Times New Roman"/>
                <w:color w:val="000000"/>
                <w:szCs w:val="24"/>
              </w:rPr>
              <w:t>.</w:t>
            </w:r>
          </w:p>
        </w:tc>
        <w:tc>
          <w:tcPr>
            <w:tcW w:w="5971" w:type="dxa"/>
          </w:tcPr>
          <w:p w14:paraId="0DE995F8" w14:textId="1877BD78" w:rsidR="00D356F2" w:rsidRPr="00687FC7" w:rsidRDefault="00CB355B" w:rsidP="00D356F2">
            <w:pPr>
              <w:spacing w:line="259" w:lineRule="auto"/>
              <w:rPr>
                <w:szCs w:val="24"/>
              </w:rPr>
            </w:pPr>
            <w:r w:rsidRPr="00687FC7">
              <w:rPr>
                <w:rFonts w:eastAsia="Times New Roman"/>
                <w:color w:val="000000"/>
                <w:szCs w:val="24"/>
              </w:rPr>
              <w:t>Administrative Fines</w:t>
            </w:r>
            <w:r w:rsidR="00AD6D05" w:rsidRPr="00687FC7">
              <w:rPr>
                <w:szCs w:val="24"/>
              </w:rPr>
              <w:t>: 1,5</w:t>
            </w:r>
            <w:r w:rsidR="00D356F2" w:rsidRPr="00687FC7">
              <w:rPr>
                <w:szCs w:val="24"/>
              </w:rPr>
              <w:t xml:space="preserve">00,000 </w:t>
            </w:r>
            <w:r w:rsidR="00DF5713" w:rsidRPr="00687FC7">
              <w:rPr>
                <w:szCs w:val="24"/>
              </w:rPr>
              <w:t>FRW</w:t>
            </w:r>
            <w:r w:rsidR="00D356F2" w:rsidRPr="00687FC7">
              <w:rPr>
                <w:szCs w:val="24"/>
              </w:rPr>
              <w:t>.</w:t>
            </w:r>
          </w:p>
          <w:p w14:paraId="552B07DC" w14:textId="77777777" w:rsidR="00D356F2" w:rsidRPr="00687FC7" w:rsidRDefault="00D356F2" w:rsidP="00D356F2">
            <w:pPr>
              <w:pBdr>
                <w:top w:val="nil"/>
                <w:left w:val="nil"/>
                <w:bottom w:val="nil"/>
                <w:right w:val="nil"/>
                <w:between w:val="nil"/>
              </w:pBdr>
              <w:rPr>
                <w:rFonts w:eastAsia="Times New Roman"/>
                <w:b/>
                <w:color w:val="000000"/>
                <w:szCs w:val="24"/>
              </w:rPr>
            </w:pPr>
          </w:p>
        </w:tc>
      </w:tr>
      <w:tr w:rsidR="00D356F2" w:rsidRPr="00687FC7" w14:paraId="270FE7F0" w14:textId="77777777" w:rsidTr="00D356F2">
        <w:tc>
          <w:tcPr>
            <w:tcW w:w="590" w:type="dxa"/>
          </w:tcPr>
          <w:p w14:paraId="259181F3"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6.</w:t>
            </w:r>
          </w:p>
        </w:tc>
        <w:tc>
          <w:tcPr>
            <w:tcW w:w="3929" w:type="dxa"/>
          </w:tcPr>
          <w:p w14:paraId="5A331DAB" w14:textId="73A201C3"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Ope</w:t>
            </w:r>
            <w:r w:rsidR="00521586" w:rsidRPr="00687FC7">
              <w:rPr>
                <w:rFonts w:eastAsia="Times New Roman"/>
                <w:color w:val="000000"/>
                <w:szCs w:val="24"/>
              </w:rPr>
              <w:t>rating with expired</w:t>
            </w:r>
            <w:r w:rsidR="005E55AA" w:rsidRPr="00687FC7">
              <w:rPr>
                <w:rFonts w:eastAsia="Times New Roman"/>
                <w:color w:val="000000"/>
                <w:szCs w:val="24"/>
              </w:rPr>
              <w:t xml:space="preserve"> a</w:t>
            </w:r>
            <w:r w:rsidR="00521586" w:rsidRPr="00687FC7">
              <w:rPr>
                <w:rFonts w:eastAsia="Times New Roman"/>
                <w:color w:val="000000"/>
                <w:szCs w:val="24"/>
              </w:rPr>
              <w:t xml:space="preserve"> </w:t>
            </w:r>
            <w:r w:rsidRPr="00687FC7">
              <w:rPr>
                <w:rFonts w:eastAsia="Times New Roman"/>
                <w:color w:val="000000"/>
                <w:szCs w:val="24"/>
              </w:rPr>
              <w:t>license</w:t>
            </w:r>
            <w:r w:rsidR="00521586" w:rsidRPr="00687FC7">
              <w:rPr>
                <w:rFonts w:eastAsia="Times New Roman"/>
                <w:color w:val="000000"/>
                <w:szCs w:val="24"/>
              </w:rPr>
              <w:t xml:space="preserve"> or </w:t>
            </w:r>
            <w:r w:rsidR="00BB18D5" w:rsidRPr="00687FC7">
              <w:rPr>
                <w:rFonts w:eastAsia="Times New Roman"/>
                <w:color w:val="000000"/>
                <w:szCs w:val="24"/>
              </w:rPr>
              <w:t>Food Manufacturing Facility Permit</w:t>
            </w:r>
            <w:r w:rsidRPr="00687FC7">
              <w:rPr>
                <w:rFonts w:eastAsia="Times New Roman"/>
                <w:color w:val="000000"/>
                <w:szCs w:val="24"/>
              </w:rPr>
              <w:t>.</w:t>
            </w:r>
          </w:p>
        </w:tc>
        <w:tc>
          <w:tcPr>
            <w:tcW w:w="5971" w:type="dxa"/>
          </w:tcPr>
          <w:p w14:paraId="06463B07" w14:textId="26A533BB" w:rsidR="009F1C24" w:rsidRPr="00687FC7" w:rsidRDefault="001A3D6F" w:rsidP="001A3D6F">
            <w:pPr>
              <w:pBdr>
                <w:top w:val="nil"/>
                <w:left w:val="nil"/>
                <w:bottom w:val="nil"/>
                <w:right w:val="nil"/>
                <w:between w:val="nil"/>
              </w:pBdr>
              <w:rPr>
                <w:rFonts w:eastAsia="Times New Roman"/>
                <w:color w:val="000000"/>
                <w:szCs w:val="24"/>
              </w:rPr>
            </w:pPr>
            <w:r w:rsidRPr="00687FC7">
              <w:rPr>
                <w:rFonts w:eastAsia="Times New Roman"/>
                <w:color w:val="000000"/>
                <w:szCs w:val="24"/>
              </w:rPr>
              <w:t>-</w:t>
            </w:r>
            <w:r w:rsidR="00CB355B" w:rsidRPr="00687FC7">
              <w:rPr>
                <w:rFonts w:eastAsia="Times New Roman"/>
                <w:color w:val="000000"/>
                <w:szCs w:val="24"/>
              </w:rPr>
              <w:t>Administrative Fine</w:t>
            </w:r>
            <w:r w:rsidR="00D356F2" w:rsidRPr="00687FC7">
              <w:rPr>
                <w:rFonts w:eastAsia="Times New Roman"/>
                <w:color w:val="000000"/>
                <w:szCs w:val="24"/>
              </w:rPr>
              <w:t xml:space="preserve">: 100,000 </w:t>
            </w:r>
            <w:r w:rsidR="00DF5713" w:rsidRPr="00687FC7">
              <w:rPr>
                <w:rFonts w:eastAsia="Times New Roman"/>
                <w:color w:val="000000"/>
                <w:szCs w:val="24"/>
              </w:rPr>
              <w:t>FRW</w:t>
            </w:r>
          </w:p>
          <w:p w14:paraId="6227AC75" w14:textId="613FAE28" w:rsidR="00D356F2" w:rsidRPr="00687FC7" w:rsidRDefault="001A3D6F" w:rsidP="001A3D6F">
            <w:pPr>
              <w:pBdr>
                <w:top w:val="nil"/>
                <w:left w:val="nil"/>
                <w:bottom w:val="nil"/>
                <w:right w:val="nil"/>
                <w:between w:val="nil"/>
              </w:pBdr>
              <w:rPr>
                <w:rFonts w:eastAsia="Times New Roman"/>
                <w:b/>
                <w:color w:val="000000"/>
                <w:szCs w:val="24"/>
              </w:rPr>
            </w:pPr>
            <w:r w:rsidRPr="00687FC7">
              <w:rPr>
                <w:rFonts w:eastAsia="Times New Roman"/>
                <w:color w:val="000000"/>
                <w:szCs w:val="24"/>
              </w:rPr>
              <w:t>-</w:t>
            </w:r>
            <w:r w:rsidR="00D356F2" w:rsidRPr="00687FC7">
              <w:rPr>
                <w:rFonts w:eastAsia="Times New Roman"/>
                <w:color w:val="000000"/>
                <w:szCs w:val="24"/>
              </w:rPr>
              <w:t>A</w:t>
            </w:r>
            <w:r w:rsidR="005E55AA" w:rsidRPr="00687FC7">
              <w:rPr>
                <w:rFonts w:eastAsia="Times New Roman"/>
                <w:color w:val="000000"/>
                <w:szCs w:val="24"/>
              </w:rPr>
              <w:t>fter 3 (three)</w:t>
            </w:r>
            <w:r w:rsidR="009F1C24" w:rsidRPr="00687FC7">
              <w:rPr>
                <w:rFonts w:eastAsia="Times New Roman"/>
                <w:color w:val="000000"/>
                <w:szCs w:val="24"/>
              </w:rPr>
              <w:t xml:space="preserve"> months,</w:t>
            </w:r>
            <w:r w:rsidR="00D356F2" w:rsidRPr="00687FC7">
              <w:rPr>
                <w:rFonts w:eastAsia="Times New Roman"/>
                <w:color w:val="000000"/>
                <w:szCs w:val="24"/>
              </w:rPr>
              <w:t xml:space="preserve"> the applicant shall be require</w:t>
            </w:r>
            <w:r w:rsidR="009F1C24" w:rsidRPr="00687FC7">
              <w:rPr>
                <w:rFonts w:eastAsia="Times New Roman"/>
                <w:color w:val="000000"/>
                <w:szCs w:val="24"/>
              </w:rPr>
              <w:t>d to apply as a new application and pay administrative fines of 1,500,000 FRW</w:t>
            </w:r>
            <w:r w:rsidR="005E55AA" w:rsidRPr="00687FC7">
              <w:rPr>
                <w:rFonts w:eastAsia="Times New Roman"/>
                <w:color w:val="000000"/>
                <w:szCs w:val="24"/>
              </w:rPr>
              <w:t>.</w:t>
            </w:r>
          </w:p>
        </w:tc>
      </w:tr>
      <w:tr w:rsidR="00D356F2" w:rsidRPr="00687FC7" w14:paraId="6E29EBC5" w14:textId="77777777" w:rsidTr="00D356F2">
        <w:tc>
          <w:tcPr>
            <w:tcW w:w="590" w:type="dxa"/>
          </w:tcPr>
          <w:p w14:paraId="28419717"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7.</w:t>
            </w:r>
          </w:p>
        </w:tc>
        <w:tc>
          <w:tcPr>
            <w:tcW w:w="3929" w:type="dxa"/>
          </w:tcPr>
          <w:p w14:paraId="774E09F8" w14:textId="77777777"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Transport of regulated products in inappropriate or non-complying conditions.</w:t>
            </w:r>
          </w:p>
        </w:tc>
        <w:tc>
          <w:tcPr>
            <w:tcW w:w="5971" w:type="dxa"/>
          </w:tcPr>
          <w:p w14:paraId="79B7AECE" w14:textId="460AD5AF" w:rsidR="00A55178" w:rsidRPr="00687FC7" w:rsidRDefault="00A55178" w:rsidP="00A55178">
            <w:pPr>
              <w:pBdr>
                <w:top w:val="nil"/>
                <w:left w:val="nil"/>
                <w:bottom w:val="nil"/>
                <w:right w:val="nil"/>
                <w:between w:val="nil"/>
              </w:pBdr>
              <w:rPr>
                <w:rFonts w:eastAsia="Times New Roman"/>
                <w:color w:val="000000"/>
                <w:szCs w:val="24"/>
              </w:rPr>
            </w:pPr>
            <w:r w:rsidRPr="00687FC7">
              <w:rPr>
                <w:rFonts w:eastAsia="Times New Roman"/>
                <w:color w:val="000000"/>
                <w:szCs w:val="24"/>
              </w:rPr>
              <w:t>-</w:t>
            </w:r>
            <w:r w:rsidR="00CB355B" w:rsidRPr="00687FC7">
              <w:rPr>
                <w:rFonts w:eastAsia="Times New Roman"/>
                <w:color w:val="000000"/>
                <w:szCs w:val="24"/>
              </w:rPr>
              <w:t>Administrative Fines</w:t>
            </w:r>
            <w:r w:rsidR="00D356F2" w:rsidRPr="00687FC7">
              <w:rPr>
                <w:rFonts w:eastAsia="Times New Roman"/>
                <w:color w:val="000000"/>
                <w:szCs w:val="24"/>
              </w:rPr>
              <w:t xml:space="preserve">: 200,000 </w:t>
            </w:r>
            <w:r w:rsidR="00DF5713" w:rsidRPr="00687FC7">
              <w:rPr>
                <w:rFonts w:eastAsia="Times New Roman"/>
                <w:color w:val="000000"/>
                <w:szCs w:val="24"/>
              </w:rPr>
              <w:t>FRW</w:t>
            </w:r>
            <w:r w:rsidRPr="00687FC7">
              <w:rPr>
                <w:rFonts w:eastAsia="Times New Roman"/>
                <w:color w:val="000000"/>
                <w:szCs w:val="24"/>
              </w:rPr>
              <w:t>,</w:t>
            </w:r>
            <w:r w:rsidR="00DF5713" w:rsidRPr="00687FC7">
              <w:rPr>
                <w:rFonts w:eastAsia="Times New Roman"/>
                <w:color w:val="000000"/>
                <w:szCs w:val="24"/>
              </w:rPr>
              <w:t xml:space="preserve"> </w:t>
            </w:r>
            <w:r w:rsidR="00D356F2" w:rsidRPr="00687FC7">
              <w:rPr>
                <w:rFonts w:eastAsia="Times New Roman"/>
                <w:color w:val="000000"/>
                <w:szCs w:val="24"/>
              </w:rPr>
              <w:t>and</w:t>
            </w:r>
            <w:r w:rsidR="009F1C24" w:rsidRPr="00687FC7">
              <w:rPr>
                <w:rFonts w:eastAsia="Times New Roman"/>
                <w:color w:val="000000"/>
                <w:szCs w:val="24"/>
              </w:rPr>
              <w:t xml:space="preserve"> </w:t>
            </w:r>
          </w:p>
          <w:p w14:paraId="07E16D47" w14:textId="7E662716" w:rsidR="00D356F2" w:rsidRPr="00687FC7" w:rsidRDefault="00A55178" w:rsidP="009F1C24">
            <w:pPr>
              <w:pBdr>
                <w:top w:val="nil"/>
                <w:left w:val="nil"/>
                <w:bottom w:val="nil"/>
                <w:right w:val="nil"/>
                <w:between w:val="nil"/>
              </w:pBdr>
              <w:rPr>
                <w:rFonts w:eastAsia="Times New Roman"/>
                <w:b/>
                <w:color w:val="000000"/>
                <w:szCs w:val="24"/>
              </w:rPr>
            </w:pPr>
            <w:r w:rsidRPr="00687FC7">
              <w:rPr>
                <w:rFonts w:eastAsia="Times New Roman"/>
                <w:color w:val="000000"/>
                <w:szCs w:val="24"/>
              </w:rPr>
              <w:t>-</w:t>
            </w:r>
            <w:r w:rsidR="009F1C24" w:rsidRPr="00687FC7">
              <w:rPr>
                <w:rFonts w:eastAsia="Times New Roman"/>
                <w:color w:val="000000"/>
                <w:szCs w:val="24"/>
              </w:rPr>
              <w:t>Disposal of condemned products</w:t>
            </w:r>
            <w:r w:rsidRPr="00687FC7">
              <w:rPr>
                <w:rFonts w:eastAsia="Times New Roman"/>
                <w:color w:val="000000"/>
                <w:szCs w:val="24"/>
              </w:rPr>
              <w:t xml:space="preserve"> for high-risk products</w:t>
            </w:r>
            <w:r w:rsidR="00D356F2" w:rsidRPr="00687FC7">
              <w:rPr>
                <w:rFonts w:eastAsia="Times New Roman"/>
                <w:color w:val="000000"/>
                <w:szCs w:val="24"/>
              </w:rPr>
              <w:t>.</w:t>
            </w:r>
          </w:p>
        </w:tc>
      </w:tr>
      <w:tr w:rsidR="00D356F2" w:rsidRPr="00687FC7" w14:paraId="623793AB" w14:textId="77777777" w:rsidTr="00D356F2">
        <w:tc>
          <w:tcPr>
            <w:tcW w:w="590" w:type="dxa"/>
          </w:tcPr>
          <w:p w14:paraId="5946E07F"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lastRenderedPageBreak/>
              <w:t>8.</w:t>
            </w:r>
          </w:p>
        </w:tc>
        <w:tc>
          <w:tcPr>
            <w:tcW w:w="3929" w:type="dxa"/>
          </w:tcPr>
          <w:p w14:paraId="0F1F52C3" w14:textId="19DAB121"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 xml:space="preserve">Any change to the </w:t>
            </w:r>
            <w:r w:rsidR="00A55178" w:rsidRPr="00687FC7">
              <w:rPr>
                <w:rFonts w:eastAsia="Times New Roman"/>
                <w:color w:val="000000"/>
                <w:szCs w:val="24"/>
              </w:rPr>
              <w:t xml:space="preserve">conditions under which the </w:t>
            </w:r>
            <w:r w:rsidRPr="00687FC7">
              <w:rPr>
                <w:rFonts w:eastAsia="Times New Roman"/>
                <w:color w:val="000000"/>
                <w:szCs w:val="24"/>
              </w:rPr>
              <w:t>authorization</w:t>
            </w:r>
            <w:r w:rsidR="00A55178" w:rsidRPr="00687FC7">
              <w:rPr>
                <w:rFonts w:eastAsia="Times New Roman"/>
                <w:color w:val="000000"/>
                <w:szCs w:val="24"/>
              </w:rPr>
              <w:t xml:space="preserve"> was granted</w:t>
            </w:r>
            <w:r w:rsidRPr="00687FC7">
              <w:rPr>
                <w:rFonts w:eastAsia="Times New Roman"/>
                <w:color w:val="000000"/>
                <w:szCs w:val="24"/>
              </w:rPr>
              <w:t xml:space="preserve"> without notifying the Authority within the prescribed timelines.</w:t>
            </w:r>
          </w:p>
        </w:tc>
        <w:tc>
          <w:tcPr>
            <w:tcW w:w="5971" w:type="dxa"/>
          </w:tcPr>
          <w:p w14:paraId="3FB6C886" w14:textId="16B4177E" w:rsidR="00D356F2" w:rsidRPr="00687FC7" w:rsidRDefault="00CB355B"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Administrative Fines</w:t>
            </w:r>
            <w:r w:rsidR="00AB194F" w:rsidRPr="00687FC7">
              <w:rPr>
                <w:rFonts w:eastAsia="Times New Roman"/>
                <w:color w:val="000000"/>
                <w:szCs w:val="24"/>
              </w:rPr>
              <w:t>: 2</w:t>
            </w:r>
            <w:r w:rsidR="00D356F2" w:rsidRPr="00687FC7">
              <w:rPr>
                <w:rFonts w:eastAsia="Times New Roman"/>
                <w:color w:val="000000"/>
                <w:szCs w:val="24"/>
              </w:rPr>
              <w:t xml:space="preserve">00,000 </w:t>
            </w:r>
            <w:r w:rsidR="00DF5713" w:rsidRPr="00687FC7">
              <w:rPr>
                <w:rFonts w:eastAsia="Times New Roman"/>
                <w:color w:val="000000"/>
                <w:szCs w:val="24"/>
              </w:rPr>
              <w:t>FRW</w:t>
            </w:r>
          </w:p>
        </w:tc>
      </w:tr>
      <w:tr w:rsidR="00D356F2" w:rsidRPr="00687FC7" w14:paraId="69655020" w14:textId="77777777" w:rsidTr="00D356F2">
        <w:tc>
          <w:tcPr>
            <w:tcW w:w="590" w:type="dxa"/>
          </w:tcPr>
          <w:p w14:paraId="092902E8"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9.</w:t>
            </w:r>
          </w:p>
        </w:tc>
        <w:tc>
          <w:tcPr>
            <w:tcW w:w="3929" w:type="dxa"/>
          </w:tcPr>
          <w:p w14:paraId="05613475" w14:textId="0386A08E" w:rsidR="00D356F2" w:rsidRPr="00687FC7" w:rsidRDefault="00AD6D05" w:rsidP="00D356F2">
            <w:pPr>
              <w:spacing w:line="259" w:lineRule="auto"/>
              <w:jc w:val="left"/>
              <w:rPr>
                <w:szCs w:val="24"/>
              </w:rPr>
            </w:pPr>
            <w:r w:rsidRPr="00687FC7">
              <w:rPr>
                <w:szCs w:val="24"/>
              </w:rPr>
              <w:t>Violation of quarantine.</w:t>
            </w:r>
          </w:p>
          <w:p w14:paraId="7D262C7D" w14:textId="77777777" w:rsidR="00D356F2" w:rsidRPr="00687FC7" w:rsidRDefault="00D356F2" w:rsidP="00D356F2">
            <w:pPr>
              <w:pBdr>
                <w:top w:val="nil"/>
                <w:left w:val="nil"/>
                <w:bottom w:val="nil"/>
                <w:right w:val="nil"/>
                <w:between w:val="nil"/>
              </w:pBdr>
              <w:rPr>
                <w:rFonts w:eastAsia="Times New Roman"/>
                <w:b/>
                <w:color w:val="000000"/>
                <w:szCs w:val="24"/>
              </w:rPr>
            </w:pPr>
          </w:p>
        </w:tc>
        <w:tc>
          <w:tcPr>
            <w:tcW w:w="5971" w:type="dxa"/>
          </w:tcPr>
          <w:p w14:paraId="5794253C" w14:textId="49732D9B" w:rsidR="00D356F2" w:rsidRPr="00687FC7" w:rsidRDefault="00AB194F" w:rsidP="00851781">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 xml:space="preserve">Administrative fines: </w:t>
            </w:r>
            <w:r w:rsidR="00707078" w:rsidRPr="00687FC7">
              <w:rPr>
                <w:rFonts w:eastAsia="Times New Roman"/>
                <w:color w:val="000000"/>
                <w:szCs w:val="24"/>
              </w:rPr>
              <w:t>d</w:t>
            </w:r>
            <w:r w:rsidR="00D356F2" w:rsidRPr="00687FC7">
              <w:rPr>
                <w:rFonts w:eastAsia="Times New Roman"/>
                <w:color w:val="000000"/>
                <w:szCs w:val="24"/>
              </w:rPr>
              <w:t>ouble the value of the quarantined products in case the products are quantifi</w:t>
            </w:r>
            <w:r w:rsidR="00CB355B" w:rsidRPr="00687FC7">
              <w:rPr>
                <w:rFonts w:eastAsia="Times New Roman"/>
                <w:color w:val="000000"/>
                <w:szCs w:val="24"/>
              </w:rPr>
              <w:t>able</w:t>
            </w:r>
            <w:r w:rsidR="00D356F2" w:rsidRPr="00687FC7">
              <w:rPr>
                <w:rFonts w:eastAsia="Times New Roman"/>
                <w:color w:val="000000"/>
                <w:szCs w:val="24"/>
              </w:rPr>
              <w:t xml:space="preserve">. </w:t>
            </w:r>
          </w:p>
        </w:tc>
      </w:tr>
      <w:tr w:rsidR="00D356F2" w:rsidRPr="00687FC7" w14:paraId="79D1EFCF" w14:textId="77777777" w:rsidTr="00D356F2">
        <w:tc>
          <w:tcPr>
            <w:tcW w:w="590" w:type="dxa"/>
          </w:tcPr>
          <w:p w14:paraId="6EBFD9F4"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10.</w:t>
            </w:r>
          </w:p>
        </w:tc>
        <w:tc>
          <w:tcPr>
            <w:tcW w:w="3929" w:type="dxa"/>
          </w:tcPr>
          <w:p w14:paraId="511948EB" w14:textId="5FEEC94A" w:rsidR="00D356F2" w:rsidRPr="00687FC7" w:rsidRDefault="00D356F2" w:rsidP="000E5B28">
            <w:pPr>
              <w:pBdr>
                <w:top w:val="nil"/>
                <w:left w:val="nil"/>
                <w:bottom w:val="nil"/>
                <w:right w:val="nil"/>
                <w:between w:val="nil"/>
              </w:pBdr>
              <w:rPr>
                <w:rFonts w:eastAsia="Times New Roman"/>
                <w:b/>
                <w:color w:val="000000"/>
                <w:szCs w:val="24"/>
              </w:rPr>
            </w:pPr>
            <w:r w:rsidRPr="00687FC7">
              <w:rPr>
                <w:rFonts w:eastAsia="Times New Roman"/>
                <w:color w:val="000000"/>
                <w:szCs w:val="24"/>
              </w:rPr>
              <w:t xml:space="preserve">Obstruction to </w:t>
            </w:r>
            <w:r w:rsidR="00851781" w:rsidRPr="00687FC7">
              <w:rPr>
                <w:rFonts w:eastAsia="Times New Roman"/>
                <w:color w:val="000000"/>
                <w:szCs w:val="24"/>
              </w:rPr>
              <w:t xml:space="preserve">joint or </w:t>
            </w:r>
            <w:r w:rsidRPr="00687FC7">
              <w:rPr>
                <w:rFonts w:eastAsia="Times New Roman"/>
                <w:color w:val="000000"/>
                <w:szCs w:val="24"/>
              </w:rPr>
              <w:t>enforcement   inspection.</w:t>
            </w:r>
          </w:p>
        </w:tc>
        <w:tc>
          <w:tcPr>
            <w:tcW w:w="5971" w:type="dxa"/>
          </w:tcPr>
          <w:p w14:paraId="519A4790" w14:textId="2A921235" w:rsidR="00DC40FB" w:rsidRPr="00687FC7" w:rsidRDefault="00D356F2" w:rsidP="00707078">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Closure</w:t>
            </w:r>
            <w:r w:rsidR="00707078" w:rsidRPr="00687FC7">
              <w:rPr>
                <w:rFonts w:eastAsia="Times New Roman"/>
                <w:color w:val="000000"/>
                <w:szCs w:val="24"/>
              </w:rPr>
              <w:t xml:space="preserve"> </w:t>
            </w:r>
            <w:r w:rsidR="00851781" w:rsidRPr="00687FC7">
              <w:rPr>
                <w:rFonts w:eastAsia="Times New Roman"/>
                <w:color w:val="000000"/>
                <w:szCs w:val="24"/>
              </w:rPr>
              <w:t>of the facility, and</w:t>
            </w:r>
          </w:p>
          <w:p w14:paraId="30F5318B" w14:textId="07863191" w:rsidR="00D356F2" w:rsidRPr="00687FC7" w:rsidRDefault="00DC40FB" w:rsidP="00707078">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A</w:t>
            </w:r>
            <w:r w:rsidR="00707078" w:rsidRPr="00687FC7">
              <w:rPr>
                <w:rFonts w:eastAsia="Times New Roman"/>
                <w:color w:val="000000"/>
                <w:szCs w:val="24"/>
              </w:rPr>
              <w:t>dministrative f</w:t>
            </w:r>
            <w:r w:rsidR="00D356F2" w:rsidRPr="00687FC7">
              <w:rPr>
                <w:rFonts w:eastAsia="Times New Roman"/>
                <w:color w:val="000000"/>
                <w:szCs w:val="24"/>
              </w:rPr>
              <w:t>ine</w:t>
            </w:r>
            <w:r w:rsidR="00707078" w:rsidRPr="00687FC7">
              <w:rPr>
                <w:rFonts w:eastAsia="Times New Roman"/>
                <w:color w:val="000000"/>
                <w:szCs w:val="24"/>
              </w:rPr>
              <w:t>s</w:t>
            </w:r>
            <w:r w:rsidR="00D356F2" w:rsidRPr="00687FC7">
              <w:rPr>
                <w:rFonts w:eastAsia="Times New Roman"/>
                <w:color w:val="000000"/>
                <w:szCs w:val="24"/>
              </w:rPr>
              <w:t xml:space="preserve">: </w:t>
            </w:r>
            <w:r w:rsidR="00851781" w:rsidRPr="00687FC7">
              <w:rPr>
                <w:rFonts w:eastAsia="Times New Roman"/>
                <w:color w:val="000000"/>
                <w:szCs w:val="24"/>
              </w:rPr>
              <w:t>1,0</w:t>
            </w:r>
            <w:r w:rsidR="00D356F2" w:rsidRPr="00687FC7">
              <w:rPr>
                <w:rFonts w:eastAsia="Times New Roman"/>
                <w:color w:val="000000"/>
                <w:szCs w:val="24"/>
              </w:rPr>
              <w:t xml:space="preserve">00,000 </w:t>
            </w:r>
            <w:r w:rsidR="00DF5713" w:rsidRPr="00687FC7">
              <w:rPr>
                <w:rFonts w:eastAsia="Times New Roman"/>
                <w:color w:val="000000"/>
                <w:szCs w:val="24"/>
              </w:rPr>
              <w:t>FRW</w:t>
            </w:r>
            <w:r w:rsidR="00D356F2" w:rsidRPr="00687FC7">
              <w:rPr>
                <w:rFonts w:eastAsia="Times New Roman"/>
                <w:color w:val="000000"/>
                <w:szCs w:val="24"/>
              </w:rPr>
              <w:t xml:space="preserve"> for each day of obstruction.</w:t>
            </w:r>
          </w:p>
          <w:p w14:paraId="62C287DA" w14:textId="77777777" w:rsidR="00D356F2" w:rsidRPr="00687FC7" w:rsidRDefault="00D356F2" w:rsidP="00491C2D">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 xml:space="preserve">Law enforcement organs to secure search warrant and execute the search and seizure. </w:t>
            </w:r>
          </w:p>
          <w:p w14:paraId="497A7471" w14:textId="14E0F3EB" w:rsidR="000E5B28" w:rsidRPr="00687FC7" w:rsidRDefault="000E5B28" w:rsidP="00491C2D">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Forced entrance where the owner does not cooperate.</w:t>
            </w:r>
          </w:p>
        </w:tc>
      </w:tr>
      <w:tr w:rsidR="00D356F2" w:rsidRPr="00687FC7" w14:paraId="4E0C9304" w14:textId="77777777" w:rsidTr="00D356F2">
        <w:tc>
          <w:tcPr>
            <w:tcW w:w="590" w:type="dxa"/>
          </w:tcPr>
          <w:p w14:paraId="05E9D376"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11.</w:t>
            </w:r>
          </w:p>
        </w:tc>
        <w:tc>
          <w:tcPr>
            <w:tcW w:w="3929" w:type="dxa"/>
          </w:tcPr>
          <w:p w14:paraId="766201B2" w14:textId="764DA978" w:rsidR="00D356F2" w:rsidRPr="00687FC7" w:rsidRDefault="000E5B28" w:rsidP="000E5B28">
            <w:pPr>
              <w:pBdr>
                <w:top w:val="nil"/>
                <w:left w:val="nil"/>
                <w:bottom w:val="nil"/>
                <w:right w:val="nil"/>
                <w:between w:val="nil"/>
              </w:pBdr>
              <w:rPr>
                <w:rFonts w:eastAsia="Times New Roman"/>
                <w:b/>
                <w:color w:val="000000"/>
                <w:szCs w:val="24"/>
              </w:rPr>
            </w:pPr>
            <w:r w:rsidRPr="00687FC7">
              <w:rPr>
                <w:rFonts w:eastAsia="Times New Roman"/>
                <w:color w:val="000000"/>
                <w:szCs w:val="24"/>
              </w:rPr>
              <w:t>Evade</w:t>
            </w:r>
            <w:r w:rsidR="00D356F2" w:rsidRPr="00687FC7">
              <w:rPr>
                <w:rFonts w:eastAsia="Times New Roman"/>
                <w:color w:val="000000"/>
                <w:szCs w:val="24"/>
              </w:rPr>
              <w:t xml:space="preserve"> </w:t>
            </w:r>
            <w:r w:rsidR="00851781" w:rsidRPr="00687FC7">
              <w:rPr>
                <w:rFonts w:eastAsia="Times New Roman"/>
                <w:color w:val="000000"/>
                <w:szCs w:val="24"/>
              </w:rPr>
              <w:t>joint or enforcement   inspection</w:t>
            </w:r>
            <w:r w:rsidR="00D356F2" w:rsidRPr="00687FC7">
              <w:rPr>
                <w:rFonts w:eastAsia="Times New Roman"/>
                <w:color w:val="000000"/>
                <w:szCs w:val="24"/>
              </w:rPr>
              <w:t>.</w:t>
            </w:r>
          </w:p>
        </w:tc>
        <w:tc>
          <w:tcPr>
            <w:tcW w:w="5971" w:type="dxa"/>
          </w:tcPr>
          <w:p w14:paraId="3197EBE0" w14:textId="77777777" w:rsidR="00851781" w:rsidRPr="00687FC7" w:rsidRDefault="00D356F2" w:rsidP="00851781">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Closure</w:t>
            </w:r>
            <w:r w:rsidR="00707078" w:rsidRPr="00687FC7">
              <w:rPr>
                <w:rFonts w:eastAsia="Times New Roman"/>
                <w:color w:val="000000"/>
                <w:szCs w:val="24"/>
              </w:rPr>
              <w:t xml:space="preserve"> </w:t>
            </w:r>
            <w:r w:rsidR="00851781" w:rsidRPr="00687FC7">
              <w:rPr>
                <w:rFonts w:eastAsia="Times New Roman"/>
                <w:color w:val="000000"/>
                <w:szCs w:val="24"/>
              </w:rPr>
              <w:t>of the facility, and</w:t>
            </w:r>
          </w:p>
          <w:p w14:paraId="2C40B8E8" w14:textId="6E684903" w:rsidR="00851781" w:rsidRPr="00687FC7" w:rsidRDefault="00851781" w:rsidP="00851781">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 xml:space="preserve">Administrative fines: </w:t>
            </w:r>
            <w:r w:rsidR="000E5B28" w:rsidRPr="00687FC7">
              <w:rPr>
                <w:rFonts w:eastAsia="Times New Roman"/>
                <w:color w:val="000000"/>
                <w:szCs w:val="24"/>
              </w:rPr>
              <w:t>500</w:t>
            </w:r>
            <w:r w:rsidRPr="00687FC7">
              <w:rPr>
                <w:rFonts w:eastAsia="Times New Roman"/>
                <w:color w:val="000000"/>
                <w:szCs w:val="24"/>
              </w:rPr>
              <w:t>,000 FRW</w:t>
            </w:r>
            <w:r w:rsidR="000E5B28" w:rsidRPr="00687FC7">
              <w:rPr>
                <w:rFonts w:eastAsia="Times New Roman"/>
                <w:color w:val="000000"/>
                <w:szCs w:val="24"/>
              </w:rPr>
              <w:t xml:space="preserve"> for each day of obstructions, and</w:t>
            </w:r>
          </w:p>
          <w:p w14:paraId="408435A3" w14:textId="249635BA" w:rsidR="00D356F2" w:rsidRPr="00687FC7" w:rsidRDefault="00D356F2" w:rsidP="00491C2D">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 xml:space="preserve">Law enforcement organs to secure search warrant and execute the search and seizure. </w:t>
            </w:r>
          </w:p>
          <w:p w14:paraId="2B0A87E8" w14:textId="394AD405" w:rsidR="00D356F2" w:rsidRPr="00687FC7" w:rsidRDefault="00D356F2" w:rsidP="00491C2D">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Forced entrance</w:t>
            </w:r>
            <w:r w:rsidR="00707078" w:rsidRPr="00687FC7">
              <w:rPr>
                <w:rFonts w:eastAsia="Times New Roman"/>
                <w:color w:val="000000"/>
                <w:szCs w:val="24"/>
              </w:rPr>
              <w:t xml:space="preserve"> where the owner does not cooperate</w:t>
            </w:r>
            <w:r w:rsidRPr="00687FC7">
              <w:rPr>
                <w:rFonts w:eastAsia="Times New Roman"/>
                <w:color w:val="000000"/>
                <w:szCs w:val="24"/>
              </w:rPr>
              <w:t>.</w:t>
            </w:r>
          </w:p>
        </w:tc>
      </w:tr>
      <w:tr w:rsidR="00D356F2" w:rsidRPr="00687FC7" w14:paraId="50AA4EB5" w14:textId="77777777" w:rsidTr="00D356F2">
        <w:tc>
          <w:tcPr>
            <w:tcW w:w="590" w:type="dxa"/>
          </w:tcPr>
          <w:p w14:paraId="5370E215"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12.</w:t>
            </w:r>
          </w:p>
        </w:tc>
        <w:tc>
          <w:tcPr>
            <w:tcW w:w="3929" w:type="dxa"/>
          </w:tcPr>
          <w:p w14:paraId="2C9E3378" w14:textId="36475D1B"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Obstruction and/or</w:t>
            </w:r>
            <w:r w:rsidR="00707078" w:rsidRPr="00687FC7">
              <w:rPr>
                <w:rFonts w:eastAsia="Times New Roman"/>
                <w:color w:val="000000"/>
                <w:szCs w:val="24"/>
              </w:rPr>
              <w:t xml:space="preserve"> intentionally </w:t>
            </w:r>
            <w:r w:rsidRPr="00687FC7">
              <w:rPr>
                <w:rFonts w:eastAsia="Times New Roman"/>
                <w:color w:val="000000"/>
                <w:szCs w:val="24"/>
              </w:rPr>
              <w:t xml:space="preserve"> </w:t>
            </w:r>
            <w:r w:rsidR="00707078" w:rsidRPr="00687FC7">
              <w:rPr>
                <w:rFonts w:eastAsia="Times New Roman"/>
                <w:color w:val="000000"/>
                <w:szCs w:val="24"/>
              </w:rPr>
              <w:t>avoiding</w:t>
            </w:r>
            <w:r w:rsidRPr="00687FC7">
              <w:rPr>
                <w:rFonts w:eastAsia="Times New Roman"/>
                <w:color w:val="000000"/>
                <w:szCs w:val="24"/>
              </w:rPr>
              <w:t xml:space="preserve"> the routine inspection.</w:t>
            </w:r>
          </w:p>
        </w:tc>
        <w:tc>
          <w:tcPr>
            <w:tcW w:w="5971" w:type="dxa"/>
          </w:tcPr>
          <w:p w14:paraId="51C3E28E" w14:textId="77777777" w:rsidR="000E5B28" w:rsidRPr="00687FC7" w:rsidRDefault="00D356F2" w:rsidP="00707078">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Warning letter</w:t>
            </w:r>
          </w:p>
          <w:p w14:paraId="68BDAC27" w14:textId="6262CA8B" w:rsidR="00D356F2" w:rsidRPr="00687FC7" w:rsidRDefault="000E5B28" w:rsidP="00707078">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 xml:space="preserve">Administrative fines: </w:t>
            </w:r>
            <w:r w:rsidR="00D356F2" w:rsidRPr="00687FC7">
              <w:rPr>
                <w:rFonts w:eastAsia="Times New Roman"/>
                <w:color w:val="000000"/>
                <w:szCs w:val="24"/>
              </w:rPr>
              <w:t xml:space="preserve">500,000 </w:t>
            </w:r>
            <w:r w:rsidR="00DF5713" w:rsidRPr="00687FC7">
              <w:rPr>
                <w:rFonts w:eastAsia="Times New Roman"/>
                <w:color w:val="000000"/>
                <w:szCs w:val="24"/>
              </w:rPr>
              <w:t>FRW</w:t>
            </w:r>
            <w:r w:rsidR="00D356F2" w:rsidRPr="00687FC7">
              <w:rPr>
                <w:rFonts w:eastAsia="Times New Roman"/>
                <w:color w:val="000000"/>
                <w:szCs w:val="24"/>
              </w:rPr>
              <w:t xml:space="preserve"> f</w:t>
            </w:r>
            <w:r w:rsidRPr="00687FC7">
              <w:rPr>
                <w:rFonts w:eastAsia="Times New Roman"/>
                <w:color w:val="000000"/>
                <w:szCs w:val="24"/>
              </w:rPr>
              <w:t>or each day of obstructions, and</w:t>
            </w:r>
          </w:p>
          <w:p w14:paraId="4F82314E" w14:textId="5403F4CE" w:rsidR="00D356F2" w:rsidRPr="00687FC7" w:rsidRDefault="00D356F2" w:rsidP="00E84880">
            <w:pPr>
              <w:widowControl w:val="0"/>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Closure of the application in case</w:t>
            </w:r>
            <w:r w:rsidR="00E84880" w:rsidRPr="00687FC7">
              <w:rPr>
                <w:rFonts w:eastAsia="Times New Roman"/>
                <w:color w:val="000000"/>
                <w:szCs w:val="24"/>
              </w:rPr>
              <w:t xml:space="preserve"> the applicant </w:t>
            </w:r>
            <w:r w:rsidRPr="00687FC7">
              <w:rPr>
                <w:rFonts w:eastAsia="Times New Roman"/>
                <w:color w:val="000000"/>
                <w:szCs w:val="24"/>
              </w:rPr>
              <w:t xml:space="preserve"> </w:t>
            </w:r>
            <w:r w:rsidR="00E84880" w:rsidRPr="00687FC7">
              <w:rPr>
                <w:rFonts w:eastAsia="Times New Roman"/>
                <w:color w:val="000000"/>
                <w:szCs w:val="24"/>
              </w:rPr>
              <w:t>repeatedly obstructs or avoids to undergo routine inspection three-times</w:t>
            </w:r>
            <w:r w:rsidRPr="00687FC7">
              <w:rPr>
                <w:rFonts w:eastAsia="Times New Roman"/>
                <w:color w:val="000000"/>
                <w:szCs w:val="24"/>
              </w:rPr>
              <w:t>.</w:t>
            </w:r>
          </w:p>
        </w:tc>
      </w:tr>
      <w:tr w:rsidR="00D356F2" w:rsidRPr="00687FC7" w14:paraId="458809EE" w14:textId="77777777" w:rsidTr="00D356F2">
        <w:tc>
          <w:tcPr>
            <w:tcW w:w="590" w:type="dxa"/>
          </w:tcPr>
          <w:p w14:paraId="309A59A2"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13.</w:t>
            </w:r>
          </w:p>
        </w:tc>
        <w:tc>
          <w:tcPr>
            <w:tcW w:w="3929" w:type="dxa"/>
          </w:tcPr>
          <w:p w14:paraId="2C6D7A90" w14:textId="77777777"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Use of non-permitted or untraceable raw materials and/or additives.</w:t>
            </w:r>
          </w:p>
        </w:tc>
        <w:tc>
          <w:tcPr>
            <w:tcW w:w="5971" w:type="dxa"/>
          </w:tcPr>
          <w:p w14:paraId="2B557E78" w14:textId="6831DF3D" w:rsidR="00E84880" w:rsidRPr="00687FC7" w:rsidRDefault="00D356F2" w:rsidP="00707078">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Warning letter</w:t>
            </w:r>
            <w:r w:rsidR="00E84880" w:rsidRPr="00687FC7">
              <w:rPr>
                <w:rFonts w:eastAsia="Times New Roman"/>
                <w:color w:val="000000"/>
                <w:szCs w:val="24"/>
              </w:rPr>
              <w:t>, and</w:t>
            </w:r>
          </w:p>
          <w:p w14:paraId="4B9984BD" w14:textId="58B5145B" w:rsidR="00D356F2" w:rsidRPr="00687FC7" w:rsidRDefault="00E84880" w:rsidP="00707078">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A</w:t>
            </w:r>
            <w:r w:rsidR="00707078" w:rsidRPr="00687FC7">
              <w:rPr>
                <w:rFonts w:eastAsia="Times New Roman"/>
                <w:color w:val="000000"/>
                <w:szCs w:val="24"/>
              </w:rPr>
              <w:t>dministrative f</w:t>
            </w:r>
            <w:r w:rsidR="00D356F2" w:rsidRPr="00687FC7">
              <w:rPr>
                <w:rFonts w:eastAsia="Times New Roman"/>
                <w:color w:val="000000"/>
                <w:szCs w:val="24"/>
              </w:rPr>
              <w:t>ine</w:t>
            </w:r>
            <w:r w:rsidRPr="00687FC7">
              <w:rPr>
                <w:rFonts w:eastAsia="Times New Roman"/>
                <w:color w:val="000000"/>
                <w:szCs w:val="24"/>
              </w:rPr>
              <w:t>s</w:t>
            </w:r>
            <w:r w:rsidR="00D356F2" w:rsidRPr="00687FC7">
              <w:rPr>
                <w:rFonts w:eastAsia="Times New Roman"/>
                <w:color w:val="000000"/>
                <w:szCs w:val="24"/>
              </w:rPr>
              <w:t xml:space="preserve">: 1,000,000 </w:t>
            </w:r>
            <w:r w:rsidR="00DF5713" w:rsidRPr="00687FC7">
              <w:rPr>
                <w:rFonts w:eastAsia="Times New Roman"/>
                <w:color w:val="000000"/>
                <w:szCs w:val="24"/>
              </w:rPr>
              <w:t>FRW</w:t>
            </w:r>
          </w:p>
          <w:p w14:paraId="5B862D63" w14:textId="067BD385" w:rsidR="00D356F2" w:rsidRPr="00687FC7" w:rsidRDefault="00D356F2" w:rsidP="00E84880">
            <w:pPr>
              <w:numPr>
                <w:ilvl w:val="0"/>
                <w:numId w:val="8"/>
              </w:numPr>
              <w:pBdr>
                <w:top w:val="nil"/>
                <w:left w:val="nil"/>
                <w:bottom w:val="nil"/>
                <w:right w:val="nil"/>
                <w:between w:val="nil"/>
              </w:pBdr>
              <w:spacing w:line="259" w:lineRule="auto"/>
              <w:ind w:left="317"/>
              <w:jc w:val="left"/>
              <w:rPr>
                <w:color w:val="000000"/>
                <w:szCs w:val="24"/>
              </w:rPr>
            </w:pPr>
            <w:r w:rsidRPr="00687FC7">
              <w:rPr>
                <w:rFonts w:eastAsia="Times New Roman"/>
                <w:color w:val="000000"/>
                <w:szCs w:val="24"/>
              </w:rPr>
              <w:t>Disposal of the condemned products</w:t>
            </w:r>
            <w:r w:rsidR="00E84880" w:rsidRPr="00687FC7">
              <w:rPr>
                <w:rFonts w:eastAsia="Times New Roman"/>
                <w:color w:val="000000"/>
                <w:szCs w:val="24"/>
              </w:rPr>
              <w:t xml:space="preserve"> at FBO’s charge </w:t>
            </w:r>
          </w:p>
        </w:tc>
      </w:tr>
      <w:tr w:rsidR="00D356F2" w:rsidRPr="00687FC7" w14:paraId="6E8086AD" w14:textId="77777777" w:rsidTr="00D356F2">
        <w:tc>
          <w:tcPr>
            <w:tcW w:w="590" w:type="dxa"/>
          </w:tcPr>
          <w:p w14:paraId="0EF1B692" w14:textId="77777777"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14.</w:t>
            </w:r>
          </w:p>
        </w:tc>
        <w:tc>
          <w:tcPr>
            <w:tcW w:w="3929" w:type="dxa"/>
          </w:tcPr>
          <w:p w14:paraId="69F5C0F9" w14:textId="1FDB1995" w:rsidR="00D356F2" w:rsidRPr="00687FC7" w:rsidRDefault="00D356F2" w:rsidP="000407DC">
            <w:pPr>
              <w:pBdr>
                <w:top w:val="nil"/>
                <w:left w:val="nil"/>
                <w:bottom w:val="nil"/>
                <w:right w:val="nil"/>
                <w:between w:val="nil"/>
              </w:pBdr>
              <w:rPr>
                <w:rFonts w:eastAsia="Times New Roman"/>
                <w:b/>
                <w:color w:val="000000"/>
                <w:szCs w:val="24"/>
              </w:rPr>
            </w:pPr>
            <w:r w:rsidRPr="00687FC7">
              <w:rPr>
                <w:rFonts w:eastAsia="Times New Roman"/>
                <w:color w:val="000000"/>
                <w:szCs w:val="24"/>
              </w:rPr>
              <w:t xml:space="preserve">Use of prohibited or unsuitable primary packaging materials other than the ones provided for in </w:t>
            </w:r>
            <w:r w:rsidR="002F286C" w:rsidRPr="00687FC7">
              <w:rPr>
                <w:rFonts w:eastAsia="Times New Roman"/>
                <w:color w:val="000000"/>
                <w:szCs w:val="24"/>
              </w:rPr>
              <w:t xml:space="preserve">the </w:t>
            </w:r>
            <w:r w:rsidRPr="00687FC7">
              <w:rPr>
                <w:rFonts w:eastAsia="Times New Roman"/>
                <w:color w:val="000000"/>
                <w:szCs w:val="24"/>
              </w:rPr>
              <w:t>r</w:t>
            </w:r>
            <w:r w:rsidR="000407DC" w:rsidRPr="00687FC7">
              <w:rPr>
                <w:rFonts w:eastAsia="Times New Roman"/>
                <w:color w:val="000000"/>
                <w:szCs w:val="24"/>
              </w:rPr>
              <w:t>espective product registration.</w:t>
            </w:r>
          </w:p>
        </w:tc>
        <w:tc>
          <w:tcPr>
            <w:tcW w:w="5971" w:type="dxa"/>
          </w:tcPr>
          <w:p w14:paraId="599FB676" w14:textId="77777777" w:rsidR="000407DC" w:rsidRPr="00687FC7" w:rsidRDefault="000407DC" w:rsidP="000407DC">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Closure of the facility, and</w:t>
            </w:r>
          </w:p>
          <w:p w14:paraId="541AFF69" w14:textId="7705A1B1" w:rsidR="00D356F2" w:rsidRPr="00687FC7" w:rsidRDefault="000407DC" w:rsidP="000407DC">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A</w:t>
            </w:r>
            <w:r w:rsidR="00707078" w:rsidRPr="00687FC7">
              <w:rPr>
                <w:rFonts w:eastAsia="Times New Roman"/>
                <w:color w:val="000000"/>
                <w:szCs w:val="24"/>
              </w:rPr>
              <w:t>dministrative f</w:t>
            </w:r>
            <w:r w:rsidR="00D356F2" w:rsidRPr="00687FC7">
              <w:rPr>
                <w:rFonts w:eastAsia="Times New Roman"/>
                <w:color w:val="000000"/>
                <w:szCs w:val="24"/>
              </w:rPr>
              <w:t>ine</w:t>
            </w:r>
            <w:r w:rsidRPr="00687FC7">
              <w:rPr>
                <w:rFonts w:eastAsia="Times New Roman"/>
                <w:color w:val="000000"/>
                <w:szCs w:val="24"/>
              </w:rPr>
              <w:t>s</w:t>
            </w:r>
            <w:r w:rsidR="00D356F2" w:rsidRPr="00687FC7">
              <w:rPr>
                <w:rFonts w:eastAsia="Times New Roman"/>
                <w:color w:val="000000"/>
                <w:szCs w:val="24"/>
              </w:rPr>
              <w:t xml:space="preserve">: </w:t>
            </w:r>
            <w:r w:rsidR="002C3F91" w:rsidRPr="00687FC7">
              <w:rPr>
                <w:rFonts w:eastAsia="Times New Roman"/>
                <w:color w:val="000000"/>
                <w:szCs w:val="24"/>
              </w:rPr>
              <w:t>D</w:t>
            </w:r>
            <w:r w:rsidR="00D356F2" w:rsidRPr="00687FC7">
              <w:rPr>
                <w:rFonts w:eastAsia="Times New Roman"/>
                <w:color w:val="000000"/>
                <w:szCs w:val="24"/>
              </w:rPr>
              <w:t>ouble the value of condemned products or packaging material</w:t>
            </w:r>
            <w:r w:rsidR="002C3F91" w:rsidRPr="00687FC7">
              <w:rPr>
                <w:rFonts w:eastAsia="Times New Roman"/>
                <w:color w:val="000000"/>
                <w:szCs w:val="24"/>
              </w:rPr>
              <w:t>s</w:t>
            </w:r>
            <w:r w:rsidR="00D356F2" w:rsidRPr="00687FC7">
              <w:rPr>
                <w:rFonts w:eastAsia="Times New Roman"/>
                <w:color w:val="000000"/>
                <w:szCs w:val="24"/>
              </w:rPr>
              <w:t xml:space="preserve"> plus charges</w:t>
            </w:r>
            <w:r w:rsidR="00D356F2" w:rsidRPr="00687FC7">
              <w:rPr>
                <w:szCs w:val="24"/>
              </w:rPr>
              <w:t xml:space="preserve"> for disposal (when disposal is compulsory)</w:t>
            </w:r>
            <w:r w:rsidR="00D356F2" w:rsidRPr="00687FC7">
              <w:rPr>
                <w:rFonts w:eastAsia="Times New Roman"/>
                <w:color w:val="000000"/>
                <w:szCs w:val="24"/>
              </w:rPr>
              <w:t xml:space="preserve">. </w:t>
            </w:r>
          </w:p>
          <w:p w14:paraId="2AC54F50" w14:textId="00B82C6C" w:rsidR="00D356F2" w:rsidRPr="00687FC7" w:rsidRDefault="00335749" w:rsidP="000407DC">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 xml:space="preserve">Disposal of the condemned products at FBO’s charge </w:t>
            </w:r>
          </w:p>
        </w:tc>
      </w:tr>
      <w:tr w:rsidR="00D356F2" w:rsidRPr="00687FC7" w14:paraId="2A792FAE" w14:textId="77777777" w:rsidTr="00D356F2">
        <w:tc>
          <w:tcPr>
            <w:tcW w:w="590" w:type="dxa"/>
          </w:tcPr>
          <w:p w14:paraId="0E6EFFD0" w14:textId="05CA02B2"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15</w:t>
            </w:r>
            <w:r w:rsidR="00D356F2" w:rsidRPr="00687FC7">
              <w:rPr>
                <w:rFonts w:eastAsia="Times New Roman"/>
                <w:color w:val="000000"/>
                <w:szCs w:val="24"/>
              </w:rPr>
              <w:t>.</w:t>
            </w:r>
          </w:p>
        </w:tc>
        <w:tc>
          <w:tcPr>
            <w:tcW w:w="3929" w:type="dxa"/>
          </w:tcPr>
          <w:p w14:paraId="53589286" w14:textId="77777777" w:rsidR="00D356F2" w:rsidRPr="00687FC7" w:rsidRDefault="00D356F2" w:rsidP="00D356F2">
            <w:pPr>
              <w:spacing w:line="259" w:lineRule="auto"/>
              <w:jc w:val="left"/>
              <w:rPr>
                <w:szCs w:val="24"/>
              </w:rPr>
            </w:pPr>
            <w:r w:rsidRPr="00687FC7">
              <w:rPr>
                <w:szCs w:val="24"/>
              </w:rPr>
              <w:t>Poor hygiene in the premises susceptible to compromise food safety and quality.</w:t>
            </w:r>
          </w:p>
          <w:p w14:paraId="07F9EEDB" w14:textId="77777777" w:rsidR="00D356F2" w:rsidRPr="00687FC7" w:rsidRDefault="00D356F2" w:rsidP="00D356F2">
            <w:pPr>
              <w:pBdr>
                <w:top w:val="nil"/>
                <w:left w:val="nil"/>
                <w:bottom w:val="nil"/>
                <w:right w:val="nil"/>
                <w:between w:val="nil"/>
              </w:pBdr>
              <w:rPr>
                <w:rFonts w:eastAsia="Times New Roman"/>
                <w:b/>
                <w:color w:val="000000"/>
                <w:szCs w:val="24"/>
              </w:rPr>
            </w:pPr>
          </w:p>
        </w:tc>
        <w:tc>
          <w:tcPr>
            <w:tcW w:w="5971" w:type="dxa"/>
          </w:tcPr>
          <w:p w14:paraId="319BFD88" w14:textId="77777777" w:rsidR="007525DD" w:rsidRPr="00687FC7" w:rsidRDefault="00D356F2" w:rsidP="00491C2D">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Closure of operations</w:t>
            </w:r>
            <w:r w:rsidR="007525DD" w:rsidRPr="00687FC7">
              <w:rPr>
                <w:rFonts w:eastAsia="Times New Roman"/>
                <w:color w:val="000000"/>
                <w:szCs w:val="24"/>
              </w:rPr>
              <w:t>,</w:t>
            </w:r>
            <w:r w:rsidRPr="00687FC7">
              <w:rPr>
                <w:rFonts w:eastAsia="Times New Roman"/>
                <w:color w:val="000000"/>
                <w:szCs w:val="24"/>
              </w:rPr>
              <w:t xml:space="preserve"> and </w:t>
            </w:r>
          </w:p>
          <w:p w14:paraId="1A4D08AD" w14:textId="3D0D5C4A" w:rsidR="00D356F2" w:rsidRPr="00687FC7" w:rsidRDefault="007525DD" w:rsidP="00491C2D">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I</w:t>
            </w:r>
            <w:r w:rsidR="00D356F2" w:rsidRPr="00687FC7">
              <w:rPr>
                <w:rFonts w:eastAsia="Times New Roman"/>
                <w:color w:val="000000"/>
                <w:szCs w:val="24"/>
              </w:rPr>
              <w:t xml:space="preserve">mmediate cleaning or cleaning under local </w:t>
            </w:r>
            <w:r w:rsidR="0074414D" w:rsidRPr="00687FC7">
              <w:rPr>
                <w:rFonts w:eastAsia="Times New Roman"/>
                <w:color w:val="000000"/>
                <w:szCs w:val="24"/>
              </w:rPr>
              <w:t>A</w:t>
            </w:r>
            <w:r w:rsidR="00D356F2" w:rsidRPr="00687FC7">
              <w:rPr>
                <w:rFonts w:eastAsia="Times New Roman"/>
                <w:color w:val="000000"/>
                <w:szCs w:val="24"/>
              </w:rPr>
              <w:t xml:space="preserve">uthority supervision. </w:t>
            </w:r>
          </w:p>
          <w:p w14:paraId="18528268" w14:textId="2599E68A" w:rsidR="00D356F2" w:rsidRPr="00687FC7" w:rsidRDefault="007525DD" w:rsidP="00491C2D">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A</w:t>
            </w:r>
            <w:r w:rsidR="00CB355B" w:rsidRPr="00687FC7">
              <w:rPr>
                <w:rFonts w:eastAsia="Times New Roman"/>
                <w:color w:val="000000"/>
                <w:szCs w:val="24"/>
              </w:rPr>
              <w:t>dministrative f</w:t>
            </w:r>
            <w:r w:rsidR="00D356F2" w:rsidRPr="00687FC7">
              <w:rPr>
                <w:rFonts w:eastAsia="Times New Roman"/>
                <w:color w:val="000000"/>
                <w:szCs w:val="24"/>
              </w:rPr>
              <w:t>ine</w:t>
            </w:r>
            <w:r w:rsidR="004119FE" w:rsidRPr="00687FC7">
              <w:rPr>
                <w:rFonts w:eastAsia="Times New Roman"/>
                <w:color w:val="000000"/>
                <w:szCs w:val="24"/>
              </w:rPr>
              <w:t>s</w:t>
            </w:r>
            <w:r w:rsidR="00D356F2" w:rsidRPr="00687FC7">
              <w:rPr>
                <w:rFonts w:eastAsia="Times New Roman"/>
                <w:color w:val="000000"/>
                <w:szCs w:val="24"/>
              </w:rPr>
              <w:t xml:space="preserve">: 500,000 </w:t>
            </w:r>
            <w:r w:rsidR="00DF5713" w:rsidRPr="00687FC7">
              <w:rPr>
                <w:rFonts w:eastAsia="Times New Roman"/>
                <w:color w:val="000000"/>
                <w:szCs w:val="24"/>
              </w:rPr>
              <w:t>FRW</w:t>
            </w:r>
          </w:p>
          <w:p w14:paraId="3061940B" w14:textId="2CF026E4" w:rsidR="00D356F2" w:rsidRPr="00687FC7" w:rsidRDefault="00D356F2" w:rsidP="00310AC8">
            <w:pPr>
              <w:numPr>
                <w:ilvl w:val="0"/>
                <w:numId w:val="6"/>
              </w:numPr>
              <w:pBdr>
                <w:top w:val="nil"/>
                <w:left w:val="nil"/>
                <w:bottom w:val="nil"/>
                <w:right w:val="nil"/>
                <w:between w:val="nil"/>
              </w:pBdr>
              <w:spacing w:line="259" w:lineRule="auto"/>
              <w:ind w:left="317"/>
              <w:rPr>
                <w:rFonts w:eastAsia="Times New Roman"/>
                <w:color w:val="000000"/>
                <w:szCs w:val="24"/>
              </w:rPr>
            </w:pPr>
            <w:r w:rsidRPr="00687FC7">
              <w:rPr>
                <w:rFonts w:eastAsia="Times New Roman"/>
                <w:color w:val="000000"/>
                <w:szCs w:val="24"/>
              </w:rPr>
              <w:t xml:space="preserve">Disposal of  products </w:t>
            </w:r>
            <w:r w:rsidR="00310AC8" w:rsidRPr="00687FC7">
              <w:rPr>
                <w:rFonts w:eastAsia="Times New Roman"/>
                <w:color w:val="000000"/>
                <w:szCs w:val="24"/>
              </w:rPr>
              <w:t xml:space="preserve">present </w:t>
            </w:r>
            <w:r w:rsidRPr="00687FC7">
              <w:rPr>
                <w:rFonts w:eastAsia="Times New Roman"/>
                <w:color w:val="000000"/>
                <w:szCs w:val="24"/>
              </w:rPr>
              <w:t>at the time of inspection.</w:t>
            </w:r>
          </w:p>
        </w:tc>
      </w:tr>
      <w:tr w:rsidR="00D356F2" w:rsidRPr="00687FC7" w14:paraId="4A289E98" w14:textId="77777777" w:rsidTr="00D356F2">
        <w:tc>
          <w:tcPr>
            <w:tcW w:w="590" w:type="dxa"/>
          </w:tcPr>
          <w:p w14:paraId="0626FD35" w14:textId="5BF6F866"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16</w:t>
            </w:r>
            <w:r w:rsidR="00D356F2" w:rsidRPr="00687FC7">
              <w:rPr>
                <w:rFonts w:eastAsia="Times New Roman"/>
                <w:color w:val="000000"/>
                <w:szCs w:val="24"/>
              </w:rPr>
              <w:t>.</w:t>
            </w:r>
          </w:p>
        </w:tc>
        <w:tc>
          <w:tcPr>
            <w:tcW w:w="3929" w:type="dxa"/>
          </w:tcPr>
          <w:p w14:paraId="20CC8950" w14:textId="36EFBD39" w:rsidR="00D356F2" w:rsidRPr="00687FC7" w:rsidRDefault="00D356F2" w:rsidP="00FC32BE">
            <w:pPr>
              <w:pBdr>
                <w:top w:val="nil"/>
                <w:left w:val="nil"/>
                <w:bottom w:val="nil"/>
                <w:right w:val="nil"/>
                <w:between w:val="nil"/>
              </w:pBdr>
              <w:rPr>
                <w:rFonts w:eastAsia="Times New Roman"/>
                <w:b/>
                <w:color w:val="000000"/>
                <w:szCs w:val="24"/>
              </w:rPr>
            </w:pPr>
            <w:r w:rsidRPr="00687FC7">
              <w:rPr>
                <w:rFonts w:eastAsia="Times New Roman"/>
                <w:color w:val="000000"/>
                <w:szCs w:val="24"/>
              </w:rPr>
              <w:t xml:space="preserve">Operating with pending administrative fines beyond payment period. </w:t>
            </w:r>
          </w:p>
        </w:tc>
        <w:tc>
          <w:tcPr>
            <w:tcW w:w="5971" w:type="dxa"/>
          </w:tcPr>
          <w:p w14:paraId="490B8087" w14:textId="20914844" w:rsidR="00AC5AA7" w:rsidRPr="00687FC7" w:rsidRDefault="00AC5AA7" w:rsidP="00AC5AA7">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Warning letter, and</w:t>
            </w:r>
          </w:p>
          <w:p w14:paraId="1B709C4B" w14:textId="69872426" w:rsidR="00D356F2" w:rsidRPr="00687FC7" w:rsidRDefault="00FC32BE" w:rsidP="00A126F3">
            <w:pPr>
              <w:numPr>
                <w:ilvl w:val="0"/>
                <w:numId w:val="6"/>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S</w:t>
            </w:r>
            <w:r w:rsidR="00707078" w:rsidRPr="00687FC7">
              <w:rPr>
                <w:rFonts w:eastAsia="Times New Roman"/>
                <w:color w:val="000000"/>
                <w:szCs w:val="24"/>
              </w:rPr>
              <w:t>uspension</w:t>
            </w:r>
            <w:r w:rsidR="00521586" w:rsidRPr="00687FC7">
              <w:rPr>
                <w:rFonts w:eastAsia="Times New Roman"/>
                <w:color w:val="000000"/>
                <w:szCs w:val="24"/>
              </w:rPr>
              <w:t xml:space="preserve"> </w:t>
            </w:r>
            <w:r w:rsidR="00CB07F3" w:rsidRPr="00687FC7">
              <w:rPr>
                <w:rFonts w:eastAsia="Times New Roman"/>
                <w:color w:val="000000"/>
                <w:szCs w:val="24"/>
              </w:rPr>
              <w:t>of license</w:t>
            </w:r>
            <w:r w:rsidR="00521586" w:rsidRPr="00687FC7">
              <w:rPr>
                <w:rFonts w:eastAsia="Times New Roman"/>
                <w:color w:val="000000"/>
                <w:szCs w:val="24"/>
              </w:rPr>
              <w:t xml:space="preserve"> or </w:t>
            </w:r>
            <w:r w:rsidR="00BB18D5" w:rsidRPr="00687FC7">
              <w:rPr>
                <w:rFonts w:eastAsia="Times New Roman"/>
                <w:color w:val="000000"/>
                <w:szCs w:val="24"/>
              </w:rPr>
              <w:t>Food Manufacturing Facility Permit</w:t>
            </w:r>
            <w:r w:rsidR="00A126F3" w:rsidRPr="00687FC7">
              <w:rPr>
                <w:rFonts w:eastAsia="Times New Roman"/>
                <w:color w:val="000000"/>
                <w:szCs w:val="24"/>
              </w:rPr>
              <w:t xml:space="preserve"> and product registration</w:t>
            </w:r>
            <w:r w:rsidR="00AC5AA7" w:rsidRPr="00687FC7">
              <w:rPr>
                <w:rFonts w:eastAsia="Times New Roman"/>
                <w:color w:val="000000"/>
                <w:szCs w:val="24"/>
              </w:rPr>
              <w:t>, if the Fines are not paid within 30 days after signature of the warning letter</w:t>
            </w:r>
            <w:r w:rsidR="00D356F2" w:rsidRPr="00687FC7">
              <w:rPr>
                <w:rFonts w:eastAsia="Times New Roman"/>
                <w:color w:val="000000"/>
                <w:szCs w:val="24"/>
              </w:rPr>
              <w:t>.</w:t>
            </w:r>
            <w:r w:rsidR="00707078" w:rsidRPr="00687FC7">
              <w:rPr>
                <w:rFonts w:eastAsia="Times New Roman"/>
                <w:color w:val="000000"/>
                <w:szCs w:val="24"/>
              </w:rPr>
              <w:t xml:space="preserve"> </w:t>
            </w:r>
          </w:p>
        </w:tc>
      </w:tr>
      <w:tr w:rsidR="00D356F2" w:rsidRPr="00687FC7" w14:paraId="7B8BB63C" w14:textId="77777777" w:rsidTr="00D356F2">
        <w:tc>
          <w:tcPr>
            <w:tcW w:w="590" w:type="dxa"/>
          </w:tcPr>
          <w:p w14:paraId="46446A40" w14:textId="2FA2D01D" w:rsidR="00D356F2" w:rsidRPr="00687FC7" w:rsidRDefault="00D356F2"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w:t>
            </w:r>
            <w:r w:rsidR="001A3D6F" w:rsidRPr="00687FC7">
              <w:rPr>
                <w:rFonts w:eastAsia="Times New Roman"/>
                <w:color w:val="000000"/>
                <w:szCs w:val="24"/>
              </w:rPr>
              <w:t>7</w:t>
            </w:r>
            <w:r w:rsidRPr="00687FC7">
              <w:rPr>
                <w:rFonts w:eastAsia="Times New Roman"/>
                <w:color w:val="000000"/>
                <w:szCs w:val="24"/>
              </w:rPr>
              <w:t>.</w:t>
            </w:r>
          </w:p>
        </w:tc>
        <w:tc>
          <w:tcPr>
            <w:tcW w:w="3929" w:type="dxa"/>
          </w:tcPr>
          <w:p w14:paraId="49ACE288" w14:textId="2752760A" w:rsidR="00D356F2" w:rsidRPr="00687FC7" w:rsidRDefault="00CC680D" w:rsidP="00CC680D">
            <w:pPr>
              <w:pBdr>
                <w:top w:val="nil"/>
                <w:left w:val="nil"/>
                <w:bottom w:val="nil"/>
                <w:right w:val="nil"/>
                <w:between w:val="nil"/>
              </w:pBdr>
              <w:rPr>
                <w:rFonts w:eastAsia="Times New Roman"/>
                <w:b/>
                <w:color w:val="000000"/>
                <w:szCs w:val="24"/>
              </w:rPr>
            </w:pPr>
            <w:r w:rsidRPr="00687FC7">
              <w:rPr>
                <w:rFonts w:eastAsia="Times New Roman"/>
                <w:color w:val="000000"/>
                <w:szCs w:val="24"/>
              </w:rPr>
              <w:t>U</w:t>
            </w:r>
            <w:r w:rsidR="00D356F2" w:rsidRPr="00687FC7">
              <w:rPr>
                <w:rFonts w:eastAsia="Times New Roman"/>
                <w:color w:val="000000"/>
                <w:szCs w:val="24"/>
              </w:rPr>
              <w:t xml:space="preserve">sing a valid license </w:t>
            </w:r>
            <w:r w:rsidR="00123D28" w:rsidRPr="00687FC7">
              <w:rPr>
                <w:rFonts w:eastAsia="Times New Roman"/>
                <w:color w:val="000000"/>
                <w:szCs w:val="24"/>
              </w:rPr>
              <w:t xml:space="preserve">or permit </w:t>
            </w:r>
            <w:r w:rsidRPr="00687FC7">
              <w:rPr>
                <w:rFonts w:eastAsia="Times New Roman"/>
                <w:color w:val="000000"/>
                <w:szCs w:val="24"/>
              </w:rPr>
              <w:t xml:space="preserve">of </w:t>
            </w:r>
            <w:r w:rsidR="00D356F2" w:rsidRPr="00687FC7">
              <w:rPr>
                <w:rFonts w:eastAsia="Times New Roman"/>
                <w:color w:val="000000"/>
                <w:szCs w:val="24"/>
              </w:rPr>
              <w:t>licensed premise</w:t>
            </w:r>
            <w:r w:rsidR="00B61088" w:rsidRPr="00687FC7">
              <w:rPr>
                <w:rFonts w:eastAsia="Times New Roman"/>
                <w:color w:val="000000"/>
                <w:szCs w:val="24"/>
              </w:rPr>
              <w:t>s</w:t>
            </w:r>
            <w:r w:rsidR="00D356F2" w:rsidRPr="00687FC7">
              <w:rPr>
                <w:rFonts w:eastAsia="Times New Roman"/>
                <w:color w:val="000000"/>
                <w:szCs w:val="24"/>
              </w:rPr>
              <w:t xml:space="preserve"> by unlicensed premises. </w:t>
            </w:r>
          </w:p>
        </w:tc>
        <w:tc>
          <w:tcPr>
            <w:tcW w:w="5971" w:type="dxa"/>
          </w:tcPr>
          <w:p w14:paraId="2D663672" w14:textId="006734CF" w:rsidR="00597377" w:rsidRPr="00687FC7" w:rsidRDefault="00707078" w:rsidP="00597377">
            <w:pPr>
              <w:numPr>
                <w:ilvl w:val="0"/>
                <w:numId w:val="8"/>
              </w:numPr>
              <w:spacing w:line="259" w:lineRule="auto"/>
              <w:ind w:left="345"/>
              <w:jc w:val="left"/>
              <w:rPr>
                <w:rFonts w:eastAsia="Times New Roman"/>
                <w:color w:val="000000"/>
                <w:szCs w:val="24"/>
              </w:rPr>
            </w:pPr>
            <w:r w:rsidRPr="00687FC7">
              <w:rPr>
                <w:rFonts w:eastAsia="Times New Roman"/>
                <w:color w:val="000000"/>
                <w:szCs w:val="24"/>
              </w:rPr>
              <w:t>Administrative f</w:t>
            </w:r>
            <w:r w:rsidR="00D356F2" w:rsidRPr="00687FC7">
              <w:rPr>
                <w:rFonts w:eastAsia="Times New Roman"/>
                <w:color w:val="000000"/>
                <w:szCs w:val="24"/>
              </w:rPr>
              <w:t>ine</w:t>
            </w:r>
            <w:r w:rsidR="004119FE" w:rsidRPr="00687FC7">
              <w:rPr>
                <w:rFonts w:eastAsia="Times New Roman"/>
                <w:color w:val="000000"/>
                <w:szCs w:val="24"/>
              </w:rPr>
              <w:t>s</w:t>
            </w:r>
            <w:r w:rsidR="00B61088" w:rsidRPr="00687FC7">
              <w:rPr>
                <w:rFonts w:eastAsia="Times New Roman"/>
                <w:color w:val="000000"/>
                <w:szCs w:val="24"/>
              </w:rPr>
              <w:t>: 3,0</w:t>
            </w:r>
            <w:r w:rsidR="00D356F2" w:rsidRPr="00687FC7">
              <w:rPr>
                <w:rFonts w:eastAsia="Times New Roman"/>
                <w:color w:val="000000"/>
                <w:szCs w:val="24"/>
              </w:rPr>
              <w:t xml:space="preserve">00,000 </w:t>
            </w:r>
            <w:r w:rsidR="00DF5713" w:rsidRPr="00687FC7">
              <w:rPr>
                <w:rFonts w:eastAsia="Times New Roman"/>
                <w:color w:val="000000"/>
                <w:szCs w:val="24"/>
              </w:rPr>
              <w:t>FRW</w:t>
            </w:r>
          </w:p>
          <w:p w14:paraId="7C76FB18" w14:textId="77777777" w:rsidR="00D356F2" w:rsidRPr="00687FC7" w:rsidRDefault="00D356F2" w:rsidP="00A8532F">
            <w:pPr>
              <w:pBdr>
                <w:top w:val="nil"/>
                <w:left w:val="nil"/>
                <w:bottom w:val="nil"/>
                <w:right w:val="nil"/>
                <w:between w:val="nil"/>
              </w:pBdr>
              <w:ind w:left="-43"/>
              <w:rPr>
                <w:rFonts w:eastAsia="Times New Roman"/>
                <w:color w:val="000000"/>
                <w:szCs w:val="24"/>
              </w:rPr>
            </w:pPr>
          </w:p>
        </w:tc>
      </w:tr>
      <w:tr w:rsidR="00D356F2" w:rsidRPr="00687FC7" w14:paraId="57498F79" w14:textId="77777777" w:rsidTr="00D356F2">
        <w:tc>
          <w:tcPr>
            <w:tcW w:w="590" w:type="dxa"/>
          </w:tcPr>
          <w:p w14:paraId="7EA4D423" w14:textId="104176A2"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18</w:t>
            </w:r>
            <w:r w:rsidR="00D356F2" w:rsidRPr="00687FC7">
              <w:rPr>
                <w:rFonts w:eastAsia="Times New Roman"/>
                <w:color w:val="000000"/>
                <w:szCs w:val="24"/>
              </w:rPr>
              <w:t>.</w:t>
            </w:r>
          </w:p>
        </w:tc>
        <w:tc>
          <w:tcPr>
            <w:tcW w:w="3929" w:type="dxa"/>
          </w:tcPr>
          <w:p w14:paraId="146B441E" w14:textId="6E4CB8FE" w:rsidR="00D356F2" w:rsidRPr="00687FC7" w:rsidRDefault="00D356F2" w:rsidP="00D356F2">
            <w:pPr>
              <w:pBdr>
                <w:top w:val="nil"/>
                <w:left w:val="nil"/>
                <w:bottom w:val="nil"/>
                <w:right w:val="nil"/>
                <w:between w:val="nil"/>
              </w:pBdr>
              <w:rPr>
                <w:rFonts w:eastAsia="Times New Roman"/>
                <w:b/>
                <w:color w:val="000000"/>
                <w:szCs w:val="24"/>
              </w:rPr>
            </w:pPr>
            <w:r w:rsidRPr="00687FC7">
              <w:rPr>
                <w:rFonts w:eastAsia="Times New Roman"/>
                <w:color w:val="000000"/>
                <w:szCs w:val="24"/>
              </w:rPr>
              <w:t>Relocation or opening an additional line or change of products without notifying the Authority</w:t>
            </w:r>
            <w:r w:rsidR="00123D28" w:rsidRPr="00687FC7">
              <w:rPr>
                <w:rFonts w:eastAsia="Times New Roman"/>
                <w:color w:val="000000"/>
                <w:szCs w:val="24"/>
              </w:rPr>
              <w:t>.</w:t>
            </w:r>
            <w:r w:rsidRPr="00687FC7">
              <w:rPr>
                <w:rFonts w:eastAsia="Times New Roman"/>
                <w:color w:val="000000"/>
                <w:szCs w:val="24"/>
              </w:rPr>
              <w:t xml:space="preserve"> </w:t>
            </w:r>
          </w:p>
        </w:tc>
        <w:tc>
          <w:tcPr>
            <w:tcW w:w="5971" w:type="dxa"/>
          </w:tcPr>
          <w:p w14:paraId="7221010C" w14:textId="33BE3FD2" w:rsidR="00D356F2" w:rsidRPr="00687FC7" w:rsidRDefault="00EC37A4" w:rsidP="00A8532F">
            <w:pPr>
              <w:numPr>
                <w:ilvl w:val="0"/>
                <w:numId w:val="8"/>
              </w:numPr>
              <w:spacing w:line="259" w:lineRule="auto"/>
              <w:ind w:left="345"/>
              <w:jc w:val="left"/>
              <w:rPr>
                <w:rFonts w:eastAsia="Times New Roman"/>
                <w:color w:val="000000"/>
                <w:szCs w:val="24"/>
              </w:rPr>
            </w:pPr>
            <w:r w:rsidRPr="00687FC7">
              <w:rPr>
                <w:rFonts w:eastAsia="Times New Roman"/>
                <w:color w:val="000000"/>
                <w:szCs w:val="24"/>
              </w:rPr>
              <w:t>Administrative f</w:t>
            </w:r>
            <w:r w:rsidR="00D356F2" w:rsidRPr="00687FC7">
              <w:rPr>
                <w:rFonts w:eastAsia="Times New Roman"/>
                <w:color w:val="000000"/>
                <w:szCs w:val="24"/>
              </w:rPr>
              <w:t>ine</w:t>
            </w:r>
            <w:r w:rsidRPr="00687FC7">
              <w:rPr>
                <w:rFonts w:eastAsia="Times New Roman"/>
                <w:color w:val="000000"/>
                <w:szCs w:val="24"/>
              </w:rPr>
              <w:t>s</w:t>
            </w:r>
            <w:r w:rsidR="00D356F2" w:rsidRPr="00687FC7">
              <w:rPr>
                <w:rFonts w:eastAsia="Times New Roman"/>
                <w:color w:val="000000"/>
                <w:szCs w:val="24"/>
              </w:rPr>
              <w:t xml:space="preserve">: 300,000 </w:t>
            </w:r>
            <w:r w:rsidR="00DF5713" w:rsidRPr="00687FC7">
              <w:rPr>
                <w:rFonts w:eastAsia="Times New Roman"/>
                <w:color w:val="000000"/>
                <w:szCs w:val="24"/>
              </w:rPr>
              <w:t>FRW</w:t>
            </w:r>
            <w:r w:rsidR="00123D28" w:rsidRPr="00687FC7">
              <w:rPr>
                <w:rFonts w:eastAsia="Times New Roman"/>
                <w:color w:val="000000"/>
                <w:szCs w:val="24"/>
              </w:rPr>
              <w:t>,</w:t>
            </w:r>
            <w:r w:rsidR="00D356F2" w:rsidRPr="00687FC7">
              <w:rPr>
                <w:rFonts w:eastAsia="Times New Roman"/>
                <w:color w:val="000000"/>
                <w:szCs w:val="24"/>
              </w:rPr>
              <w:t xml:space="preserve"> and</w:t>
            </w:r>
          </w:p>
          <w:p w14:paraId="24A335E1" w14:textId="198D40F6" w:rsidR="00CC680D" w:rsidRPr="00687FC7" w:rsidRDefault="00CC680D" w:rsidP="00A8532F">
            <w:pPr>
              <w:numPr>
                <w:ilvl w:val="0"/>
                <w:numId w:val="8"/>
              </w:numPr>
              <w:spacing w:line="259" w:lineRule="auto"/>
              <w:ind w:left="345"/>
              <w:jc w:val="left"/>
              <w:rPr>
                <w:rFonts w:eastAsia="Times New Roman"/>
                <w:color w:val="000000"/>
                <w:szCs w:val="24"/>
              </w:rPr>
            </w:pPr>
            <w:r w:rsidRPr="00687FC7">
              <w:rPr>
                <w:rFonts w:eastAsia="Times New Roman"/>
                <w:color w:val="000000"/>
                <w:szCs w:val="24"/>
              </w:rPr>
              <w:t>Closure of the non-approved premises or lines</w:t>
            </w:r>
            <w:r w:rsidR="00335749" w:rsidRPr="00687FC7">
              <w:rPr>
                <w:rFonts w:eastAsia="Times New Roman"/>
                <w:color w:val="000000"/>
                <w:szCs w:val="24"/>
              </w:rPr>
              <w:t>, and</w:t>
            </w:r>
          </w:p>
          <w:p w14:paraId="77321481" w14:textId="77777777" w:rsidR="00D356F2" w:rsidRPr="00687FC7" w:rsidRDefault="00D356F2" w:rsidP="00A8532F">
            <w:pPr>
              <w:numPr>
                <w:ilvl w:val="0"/>
                <w:numId w:val="8"/>
              </w:numPr>
              <w:pBdr>
                <w:top w:val="nil"/>
                <w:left w:val="nil"/>
                <w:bottom w:val="nil"/>
                <w:right w:val="nil"/>
                <w:between w:val="nil"/>
              </w:pBdr>
              <w:spacing w:line="259" w:lineRule="auto"/>
              <w:ind w:left="345"/>
              <w:jc w:val="left"/>
              <w:rPr>
                <w:rFonts w:eastAsia="Times New Roman"/>
                <w:b/>
                <w:color w:val="000000"/>
                <w:szCs w:val="24"/>
              </w:rPr>
            </w:pPr>
            <w:r w:rsidRPr="00687FC7">
              <w:rPr>
                <w:rFonts w:eastAsia="Times New Roman"/>
                <w:color w:val="000000"/>
                <w:szCs w:val="24"/>
              </w:rPr>
              <w:lastRenderedPageBreak/>
              <w:t xml:space="preserve">Warning letter to apply for relocation and additional line </w:t>
            </w:r>
          </w:p>
        </w:tc>
      </w:tr>
      <w:tr w:rsidR="00D356F2" w:rsidRPr="00687FC7" w14:paraId="66F48916" w14:textId="77777777" w:rsidTr="00D356F2">
        <w:tc>
          <w:tcPr>
            <w:tcW w:w="590" w:type="dxa"/>
          </w:tcPr>
          <w:p w14:paraId="3C12037A" w14:textId="0B39165E"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lastRenderedPageBreak/>
              <w:t>19</w:t>
            </w:r>
            <w:r w:rsidR="00D356F2" w:rsidRPr="00687FC7">
              <w:rPr>
                <w:rFonts w:eastAsia="Times New Roman"/>
                <w:color w:val="000000"/>
                <w:szCs w:val="24"/>
              </w:rPr>
              <w:t>.</w:t>
            </w:r>
          </w:p>
        </w:tc>
        <w:tc>
          <w:tcPr>
            <w:tcW w:w="3929" w:type="dxa"/>
          </w:tcPr>
          <w:p w14:paraId="1A1C3617" w14:textId="297FFB14" w:rsidR="00D356F2" w:rsidRPr="00687FC7" w:rsidRDefault="00D356F2" w:rsidP="009C6D55">
            <w:pPr>
              <w:spacing w:line="259" w:lineRule="auto"/>
              <w:jc w:val="left"/>
              <w:rPr>
                <w:szCs w:val="24"/>
              </w:rPr>
            </w:pPr>
            <w:r w:rsidRPr="00687FC7">
              <w:rPr>
                <w:szCs w:val="24"/>
              </w:rPr>
              <w:t>Storage of expired pro</w:t>
            </w:r>
            <w:r w:rsidR="009C6D55" w:rsidRPr="00687FC7">
              <w:rPr>
                <w:szCs w:val="24"/>
              </w:rPr>
              <w:t>ducts with products with valid s</w:t>
            </w:r>
            <w:r w:rsidRPr="00687FC7">
              <w:rPr>
                <w:szCs w:val="24"/>
              </w:rPr>
              <w:t>helf-life</w:t>
            </w:r>
            <w:r w:rsidR="00123D28" w:rsidRPr="00687FC7">
              <w:rPr>
                <w:szCs w:val="24"/>
              </w:rPr>
              <w:t>.</w:t>
            </w:r>
          </w:p>
        </w:tc>
        <w:tc>
          <w:tcPr>
            <w:tcW w:w="5971" w:type="dxa"/>
          </w:tcPr>
          <w:p w14:paraId="42083BC3" w14:textId="030FDF8D" w:rsidR="00D356F2" w:rsidRPr="00687FC7" w:rsidRDefault="00123D28" w:rsidP="00491C2D">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 xml:space="preserve">Administrative fines: </w:t>
            </w:r>
            <w:r w:rsidR="00F628F9" w:rsidRPr="00687FC7">
              <w:rPr>
                <w:rFonts w:eastAsia="Times New Roman"/>
                <w:color w:val="000000"/>
                <w:szCs w:val="24"/>
              </w:rPr>
              <w:t xml:space="preserve">Double the </w:t>
            </w:r>
            <w:r w:rsidR="00D356F2" w:rsidRPr="00687FC7">
              <w:rPr>
                <w:rFonts w:eastAsia="Times New Roman"/>
                <w:color w:val="000000"/>
                <w:szCs w:val="24"/>
              </w:rPr>
              <w:t xml:space="preserve">value of the condemned products </w:t>
            </w:r>
            <w:r w:rsidRPr="00687FC7">
              <w:rPr>
                <w:rFonts w:eastAsia="Times New Roman"/>
                <w:color w:val="000000"/>
                <w:szCs w:val="24"/>
              </w:rPr>
              <w:t xml:space="preserve">while still in </w:t>
            </w:r>
            <w:r w:rsidR="001B1660" w:rsidRPr="00687FC7">
              <w:rPr>
                <w:rFonts w:eastAsia="Times New Roman"/>
                <w:color w:val="000000"/>
                <w:szCs w:val="24"/>
              </w:rPr>
              <w:t xml:space="preserve">a </w:t>
            </w:r>
            <w:r w:rsidRPr="00687FC7">
              <w:rPr>
                <w:rFonts w:eastAsia="Times New Roman"/>
                <w:color w:val="000000"/>
                <w:szCs w:val="24"/>
              </w:rPr>
              <w:t>valid shelf-life, and</w:t>
            </w:r>
          </w:p>
          <w:p w14:paraId="7580BD8C" w14:textId="280DB156" w:rsidR="00F628F9" w:rsidRPr="00687FC7" w:rsidRDefault="00335749" w:rsidP="00F628F9">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 xml:space="preserve">Disposal of the condemned products at FBO’s charge </w:t>
            </w:r>
          </w:p>
        </w:tc>
      </w:tr>
      <w:tr w:rsidR="00D356F2" w:rsidRPr="00687FC7" w14:paraId="200938BE" w14:textId="77777777" w:rsidTr="00D356F2">
        <w:tc>
          <w:tcPr>
            <w:tcW w:w="590" w:type="dxa"/>
          </w:tcPr>
          <w:p w14:paraId="4E3BFA1E" w14:textId="0885ED66"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20</w:t>
            </w:r>
            <w:r w:rsidR="00D356F2" w:rsidRPr="00687FC7">
              <w:rPr>
                <w:rFonts w:eastAsia="Times New Roman"/>
                <w:color w:val="000000"/>
                <w:szCs w:val="24"/>
              </w:rPr>
              <w:t>.</w:t>
            </w:r>
          </w:p>
        </w:tc>
        <w:tc>
          <w:tcPr>
            <w:tcW w:w="3929" w:type="dxa"/>
          </w:tcPr>
          <w:p w14:paraId="6DF724AA" w14:textId="20BDD25F" w:rsidR="00D356F2" w:rsidRPr="00687FC7" w:rsidRDefault="00D356F2" w:rsidP="00D356F2">
            <w:pPr>
              <w:spacing w:line="259" w:lineRule="auto"/>
              <w:jc w:val="left"/>
              <w:rPr>
                <w:color w:val="000000"/>
                <w:szCs w:val="24"/>
              </w:rPr>
            </w:pPr>
            <w:r w:rsidRPr="00687FC7">
              <w:rPr>
                <w:color w:val="000000"/>
                <w:szCs w:val="24"/>
              </w:rPr>
              <w:t>Misuse of Regulatory licenses</w:t>
            </w:r>
            <w:r w:rsidR="008A1F8B" w:rsidRPr="00687FC7">
              <w:rPr>
                <w:color w:val="000000"/>
                <w:szCs w:val="24"/>
              </w:rPr>
              <w:t xml:space="preserve"> and permits</w:t>
            </w:r>
            <w:r w:rsidRPr="00687FC7">
              <w:rPr>
                <w:color w:val="000000"/>
                <w:szCs w:val="24"/>
              </w:rPr>
              <w:t>.</w:t>
            </w:r>
            <w:r w:rsidR="00123D28" w:rsidRPr="00687FC7">
              <w:rPr>
                <w:color w:val="000000"/>
                <w:szCs w:val="24"/>
              </w:rPr>
              <w:t xml:space="preserve"> </w:t>
            </w:r>
            <w:r w:rsidR="00650A29" w:rsidRPr="00687FC7">
              <w:rPr>
                <w:color w:val="000000"/>
                <w:szCs w:val="24"/>
              </w:rPr>
              <w:t xml:space="preserve"> </w:t>
            </w:r>
          </w:p>
        </w:tc>
        <w:tc>
          <w:tcPr>
            <w:tcW w:w="5971" w:type="dxa"/>
          </w:tcPr>
          <w:p w14:paraId="70B5A8DE" w14:textId="2078CC49" w:rsidR="00600DF9" w:rsidRPr="00687FC7" w:rsidRDefault="00600DF9" w:rsidP="00600DF9">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Closure of the facility, and</w:t>
            </w:r>
          </w:p>
          <w:p w14:paraId="3D4690CF" w14:textId="01934DD1" w:rsidR="00D356F2" w:rsidRPr="00687FC7" w:rsidRDefault="00EC37A4" w:rsidP="00600DF9">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 xml:space="preserve">Administrative </w:t>
            </w:r>
            <w:r w:rsidR="00600DF9" w:rsidRPr="00687FC7">
              <w:rPr>
                <w:rFonts w:eastAsia="Times New Roman"/>
                <w:color w:val="000000"/>
                <w:szCs w:val="24"/>
              </w:rPr>
              <w:t>f</w:t>
            </w:r>
            <w:r w:rsidR="00D356F2" w:rsidRPr="00687FC7">
              <w:rPr>
                <w:rFonts w:eastAsia="Times New Roman"/>
                <w:color w:val="000000"/>
                <w:szCs w:val="24"/>
              </w:rPr>
              <w:t>ine</w:t>
            </w:r>
            <w:r w:rsidR="004119FE" w:rsidRPr="00687FC7">
              <w:rPr>
                <w:rFonts w:eastAsia="Times New Roman"/>
                <w:color w:val="000000"/>
                <w:szCs w:val="24"/>
              </w:rPr>
              <w:t>s</w:t>
            </w:r>
            <w:r w:rsidR="00D356F2" w:rsidRPr="00687FC7">
              <w:rPr>
                <w:rFonts w:eastAsia="Times New Roman"/>
                <w:color w:val="000000"/>
                <w:szCs w:val="24"/>
              </w:rPr>
              <w:t>: 1,000,000</w:t>
            </w:r>
            <w:r w:rsidR="00DF5713" w:rsidRPr="00687FC7">
              <w:rPr>
                <w:rFonts w:eastAsia="Times New Roman"/>
                <w:color w:val="000000"/>
                <w:szCs w:val="24"/>
              </w:rPr>
              <w:t xml:space="preserve"> FRW</w:t>
            </w:r>
            <w:r w:rsidRPr="00687FC7">
              <w:rPr>
                <w:rFonts w:eastAsia="Times New Roman"/>
                <w:color w:val="000000"/>
                <w:szCs w:val="24"/>
              </w:rPr>
              <w:t>, and</w:t>
            </w:r>
          </w:p>
          <w:p w14:paraId="572E2333" w14:textId="09662D63" w:rsidR="00D356F2" w:rsidRPr="00687FC7" w:rsidRDefault="00600DF9" w:rsidP="00600DF9">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Revocation of the license</w:t>
            </w:r>
            <w:r w:rsidR="00D356F2" w:rsidRPr="00687FC7">
              <w:rPr>
                <w:rFonts w:eastAsia="Times New Roman"/>
                <w:color w:val="000000"/>
                <w:szCs w:val="24"/>
              </w:rPr>
              <w:t>.</w:t>
            </w:r>
          </w:p>
        </w:tc>
      </w:tr>
      <w:tr w:rsidR="00D356F2" w:rsidRPr="00687FC7" w14:paraId="0C916561" w14:textId="77777777" w:rsidTr="00D356F2">
        <w:tc>
          <w:tcPr>
            <w:tcW w:w="590" w:type="dxa"/>
          </w:tcPr>
          <w:p w14:paraId="1CD28301" w14:textId="156338E5"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21</w:t>
            </w:r>
            <w:r w:rsidR="00D356F2" w:rsidRPr="00687FC7">
              <w:rPr>
                <w:rFonts w:eastAsia="Times New Roman"/>
                <w:color w:val="000000"/>
                <w:szCs w:val="24"/>
              </w:rPr>
              <w:t>.</w:t>
            </w:r>
          </w:p>
        </w:tc>
        <w:tc>
          <w:tcPr>
            <w:tcW w:w="3929" w:type="dxa"/>
          </w:tcPr>
          <w:p w14:paraId="52F876C2" w14:textId="0893A7DC" w:rsidR="00D356F2" w:rsidRPr="00687FC7" w:rsidRDefault="00EE7D4F" w:rsidP="00EE7D4F">
            <w:pPr>
              <w:rPr>
                <w:color w:val="000000"/>
                <w:szCs w:val="24"/>
              </w:rPr>
            </w:pPr>
            <w:r w:rsidRPr="00687FC7">
              <w:rPr>
                <w:color w:val="000000"/>
                <w:szCs w:val="24"/>
              </w:rPr>
              <w:t>Submitting false information to the Authority</w:t>
            </w:r>
            <w:r w:rsidR="00E5702F" w:rsidRPr="00687FC7">
              <w:rPr>
                <w:color w:val="000000"/>
                <w:szCs w:val="24"/>
              </w:rPr>
              <w:t>.</w:t>
            </w:r>
            <w:r w:rsidRPr="00687FC7">
              <w:rPr>
                <w:color w:val="000000"/>
                <w:szCs w:val="24"/>
              </w:rPr>
              <w:t xml:space="preserve"> </w:t>
            </w:r>
          </w:p>
        </w:tc>
        <w:tc>
          <w:tcPr>
            <w:tcW w:w="5971" w:type="dxa"/>
          </w:tcPr>
          <w:p w14:paraId="20F0CF90" w14:textId="4444C3AF" w:rsidR="00D356F2" w:rsidRPr="00687FC7" w:rsidRDefault="00EC37A4" w:rsidP="00491C2D">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 xml:space="preserve">Administrative </w:t>
            </w:r>
            <w:r w:rsidR="00D356F2" w:rsidRPr="00687FC7">
              <w:rPr>
                <w:rFonts w:eastAsia="Times New Roman"/>
                <w:color w:val="000000"/>
                <w:szCs w:val="24"/>
              </w:rPr>
              <w:t>Fine</w:t>
            </w:r>
            <w:r w:rsidR="004119FE" w:rsidRPr="00687FC7">
              <w:rPr>
                <w:rFonts w:eastAsia="Times New Roman"/>
                <w:color w:val="000000"/>
                <w:szCs w:val="24"/>
              </w:rPr>
              <w:t>s</w:t>
            </w:r>
            <w:r w:rsidR="00EE7D4F" w:rsidRPr="00687FC7">
              <w:rPr>
                <w:rFonts w:eastAsia="Times New Roman"/>
                <w:color w:val="000000"/>
                <w:szCs w:val="24"/>
              </w:rPr>
              <w:t>: 5</w:t>
            </w:r>
            <w:r w:rsidR="00D356F2" w:rsidRPr="00687FC7">
              <w:rPr>
                <w:rFonts w:eastAsia="Times New Roman"/>
                <w:color w:val="000000"/>
                <w:szCs w:val="24"/>
              </w:rPr>
              <w:t>00,000</w:t>
            </w:r>
            <w:r w:rsidR="00DF5713" w:rsidRPr="00687FC7">
              <w:rPr>
                <w:rFonts w:eastAsia="Times New Roman"/>
                <w:color w:val="000000"/>
                <w:szCs w:val="24"/>
              </w:rPr>
              <w:t xml:space="preserve"> FRW</w:t>
            </w:r>
            <w:r w:rsidRPr="00687FC7">
              <w:rPr>
                <w:rFonts w:eastAsia="Times New Roman"/>
                <w:color w:val="000000"/>
                <w:szCs w:val="24"/>
              </w:rPr>
              <w:t>, and</w:t>
            </w:r>
          </w:p>
          <w:p w14:paraId="26F127D2" w14:textId="22418A92" w:rsidR="00D356F2" w:rsidRPr="00687FC7" w:rsidRDefault="00E5702F" w:rsidP="001A3D6F">
            <w:pPr>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color w:val="000000"/>
                <w:szCs w:val="24"/>
              </w:rPr>
              <w:t xml:space="preserve">Suspension </w:t>
            </w:r>
            <w:r w:rsidR="00EE7D4F" w:rsidRPr="00687FC7">
              <w:rPr>
                <w:rFonts w:eastAsia="Times New Roman"/>
                <w:color w:val="000000"/>
                <w:szCs w:val="24"/>
              </w:rPr>
              <w:t>of the license</w:t>
            </w:r>
            <w:r w:rsidRPr="00687FC7">
              <w:rPr>
                <w:rFonts w:eastAsia="Times New Roman"/>
                <w:color w:val="000000"/>
                <w:szCs w:val="24"/>
              </w:rPr>
              <w:t xml:space="preserve"> or permit</w:t>
            </w:r>
            <w:r w:rsidR="00D356F2" w:rsidRPr="00687FC7">
              <w:rPr>
                <w:rFonts w:eastAsia="Times New Roman"/>
                <w:color w:val="000000"/>
                <w:szCs w:val="24"/>
              </w:rPr>
              <w:t>.</w:t>
            </w:r>
          </w:p>
        </w:tc>
      </w:tr>
      <w:tr w:rsidR="00D356F2" w:rsidRPr="00687FC7" w14:paraId="03E90DAC" w14:textId="77777777" w:rsidTr="00D356F2">
        <w:tc>
          <w:tcPr>
            <w:tcW w:w="590" w:type="dxa"/>
          </w:tcPr>
          <w:p w14:paraId="40EAF5A8" w14:textId="416BE131" w:rsidR="00D356F2" w:rsidRPr="00687FC7" w:rsidRDefault="001A3D6F" w:rsidP="00D356F2">
            <w:pPr>
              <w:pBdr>
                <w:top w:val="nil"/>
                <w:left w:val="nil"/>
                <w:bottom w:val="nil"/>
                <w:right w:val="nil"/>
                <w:between w:val="nil"/>
              </w:pBdr>
              <w:rPr>
                <w:rFonts w:eastAsia="Times New Roman"/>
                <w:color w:val="000000"/>
                <w:szCs w:val="24"/>
              </w:rPr>
            </w:pPr>
            <w:r w:rsidRPr="00687FC7">
              <w:rPr>
                <w:rFonts w:eastAsia="Times New Roman"/>
                <w:color w:val="000000"/>
                <w:szCs w:val="24"/>
              </w:rPr>
              <w:t>22</w:t>
            </w:r>
            <w:r w:rsidR="000520F2" w:rsidRPr="00687FC7">
              <w:rPr>
                <w:rFonts w:eastAsia="Times New Roman"/>
                <w:color w:val="000000"/>
                <w:szCs w:val="24"/>
              </w:rPr>
              <w:t>.</w:t>
            </w:r>
          </w:p>
        </w:tc>
        <w:tc>
          <w:tcPr>
            <w:tcW w:w="3929" w:type="dxa"/>
          </w:tcPr>
          <w:p w14:paraId="10DF0972" w14:textId="02468E28" w:rsidR="00D356F2" w:rsidRPr="00687FC7" w:rsidRDefault="000F4339" w:rsidP="00955032">
            <w:pPr>
              <w:rPr>
                <w:color w:val="000000"/>
                <w:szCs w:val="24"/>
              </w:rPr>
            </w:pPr>
            <w:r w:rsidRPr="00687FC7">
              <w:rPr>
                <w:rFonts w:eastAsia="Times New Roman"/>
                <w:szCs w:val="24"/>
              </w:rPr>
              <w:t xml:space="preserve">Violation of the </w:t>
            </w:r>
            <w:r w:rsidR="00D356F2" w:rsidRPr="00687FC7">
              <w:rPr>
                <w:rFonts w:eastAsia="Times New Roman"/>
                <w:szCs w:val="24"/>
              </w:rPr>
              <w:t>provisions</w:t>
            </w:r>
            <w:r w:rsidR="00E5702F" w:rsidRPr="00687FC7">
              <w:rPr>
                <w:rFonts w:eastAsia="Times New Roman"/>
                <w:szCs w:val="24"/>
              </w:rPr>
              <w:t xml:space="preserve"> on promotion and advertisement for regulated products.</w:t>
            </w:r>
          </w:p>
        </w:tc>
        <w:tc>
          <w:tcPr>
            <w:tcW w:w="5971" w:type="dxa"/>
          </w:tcPr>
          <w:p w14:paraId="02F78496" w14:textId="699B57D0" w:rsidR="00955032" w:rsidRPr="00687FC7" w:rsidRDefault="00955032" w:rsidP="00955032">
            <w:pPr>
              <w:widowControl w:val="0"/>
              <w:pBdr>
                <w:top w:val="nil"/>
                <w:left w:val="nil"/>
                <w:bottom w:val="nil"/>
                <w:right w:val="nil"/>
                <w:between w:val="nil"/>
              </w:pBdr>
              <w:spacing w:line="259" w:lineRule="auto"/>
              <w:jc w:val="left"/>
              <w:rPr>
                <w:rFonts w:eastAsia="Times New Roman"/>
                <w:color w:val="000000"/>
                <w:szCs w:val="24"/>
              </w:rPr>
            </w:pPr>
            <w:r w:rsidRPr="00687FC7">
              <w:rPr>
                <w:rFonts w:eastAsia="Times New Roman"/>
                <w:color w:val="000000"/>
                <w:szCs w:val="24"/>
              </w:rPr>
              <w:t>First-time violation</w:t>
            </w:r>
          </w:p>
          <w:p w14:paraId="05A29C85" w14:textId="5914A072" w:rsidR="00FF3D9A" w:rsidRPr="00687FC7" w:rsidRDefault="00FF3D9A" w:rsidP="00FF3D9A">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Warning letter, and</w:t>
            </w:r>
          </w:p>
          <w:p w14:paraId="075C218A" w14:textId="0550353F" w:rsidR="00A91199" w:rsidRPr="00687FC7" w:rsidRDefault="00A91199" w:rsidP="00A91199">
            <w:pPr>
              <w:widowControl w:val="0"/>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szCs w:val="24"/>
              </w:rPr>
              <w:t>Order to withdraw the promotional materials, and</w:t>
            </w:r>
          </w:p>
          <w:p w14:paraId="0784AC78" w14:textId="2810F027" w:rsidR="000520F2" w:rsidRPr="00687FC7" w:rsidRDefault="000520F2" w:rsidP="000520F2">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Revocation</w:t>
            </w:r>
            <w:r w:rsidRPr="00687FC7">
              <w:rPr>
                <w:rFonts w:eastAsia="Times New Roman"/>
                <w:szCs w:val="24"/>
              </w:rPr>
              <w:t xml:space="preserve"> of the promotion and advertisement authorization (where applicable)</w:t>
            </w:r>
            <w:r w:rsidR="00FF3D9A" w:rsidRPr="00687FC7">
              <w:rPr>
                <w:rFonts w:eastAsia="Times New Roman"/>
                <w:szCs w:val="24"/>
              </w:rPr>
              <w:t>, and</w:t>
            </w:r>
          </w:p>
          <w:p w14:paraId="795CFB52" w14:textId="3A5F1768" w:rsidR="00955032" w:rsidRPr="00687FC7" w:rsidRDefault="00955032" w:rsidP="00955032">
            <w:pPr>
              <w:widowControl w:val="0"/>
              <w:pBdr>
                <w:top w:val="nil"/>
                <w:left w:val="nil"/>
                <w:bottom w:val="nil"/>
                <w:right w:val="nil"/>
                <w:between w:val="nil"/>
              </w:pBdr>
              <w:spacing w:line="259" w:lineRule="auto"/>
              <w:jc w:val="left"/>
              <w:rPr>
                <w:rFonts w:eastAsia="Times New Roman"/>
                <w:szCs w:val="24"/>
              </w:rPr>
            </w:pPr>
            <w:r w:rsidRPr="00687FC7">
              <w:rPr>
                <w:rFonts w:eastAsia="Times New Roman"/>
                <w:szCs w:val="24"/>
              </w:rPr>
              <w:t>Subsequent violations</w:t>
            </w:r>
          </w:p>
          <w:p w14:paraId="0C9800AE" w14:textId="77777777" w:rsidR="00955032" w:rsidRPr="00687FC7" w:rsidRDefault="00955032" w:rsidP="00955032">
            <w:pPr>
              <w:widowControl w:val="0"/>
              <w:numPr>
                <w:ilvl w:val="0"/>
                <w:numId w:val="8"/>
              </w:numPr>
              <w:pBdr>
                <w:top w:val="nil"/>
                <w:left w:val="nil"/>
                <w:bottom w:val="nil"/>
                <w:right w:val="nil"/>
                <w:between w:val="nil"/>
              </w:pBdr>
              <w:spacing w:line="259" w:lineRule="auto"/>
              <w:ind w:left="345"/>
              <w:jc w:val="left"/>
              <w:rPr>
                <w:rFonts w:eastAsia="Times New Roman"/>
                <w:szCs w:val="24"/>
              </w:rPr>
            </w:pPr>
            <w:r w:rsidRPr="00687FC7">
              <w:rPr>
                <w:rFonts w:eastAsia="Times New Roman"/>
                <w:szCs w:val="24"/>
              </w:rPr>
              <w:t>Administ</w:t>
            </w:r>
            <w:r w:rsidR="00335749" w:rsidRPr="00687FC7">
              <w:rPr>
                <w:rFonts w:eastAsia="Times New Roman"/>
                <w:szCs w:val="24"/>
              </w:rPr>
              <w:t>rative F</w:t>
            </w:r>
            <w:r w:rsidRPr="00687FC7">
              <w:rPr>
                <w:rFonts w:eastAsia="Times New Roman"/>
                <w:szCs w:val="24"/>
              </w:rPr>
              <w:t xml:space="preserve">ines: </w:t>
            </w:r>
            <w:r w:rsidR="00E5702F" w:rsidRPr="00687FC7">
              <w:rPr>
                <w:rFonts w:eastAsia="Times New Roman"/>
                <w:szCs w:val="24"/>
              </w:rPr>
              <w:t>1,</w:t>
            </w:r>
            <w:r w:rsidRPr="00687FC7">
              <w:rPr>
                <w:rFonts w:eastAsia="Times New Roman"/>
                <w:szCs w:val="24"/>
              </w:rPr>
              <w:t>500,000 FRW</w:t>
            </w:r>
          </w:p>
          <w:p w14:paraId="48C0F66F" w14:textId="77777777" w:rsidR="00A91199" w:rsidRPr="00687FC7" w:rsidRDefault="00A91199" w:rsidP="00A91199">
            <w:pPr>
              <w:widowControl w:val="0"/>
              <w:numPr>
                <w:ilvl w:val="0"/>
                <w:numId w:val="8"/>
              </w:numPr>
              <w:pBdr>
                <w:top w:val="nil"/>
                <w:left w:val="nil"/>
                <w:bottom w:val="nil"/>
                <w:right w:val="nil"/>
                <w:between w:val="nil"/>
              </w:pBdr>
              <w:spacing w:line="259" w:lineRule="auto"/>
              <w:ind w:left="345"/>
              <w:jc w:val="left"/>
              <w:rPr>
                <w:rFonts w:eastAsia="Times New Roman"/>
                <w:color w:val="000000"/>
                <w:szCs w:val="24"/>
              </w:rPr>
            </w:pPr>
            <w:r w:rsidRPr="00687FC7">
              <w:rPr>
                <w:rFonts w:eastAsia="Times New Roman"/>
                <w:szCs w:val="24"/>
              </w:rPr>
              <w:t>Order to withdraw the promotional materials, and</w:t>
            </w:r>
          </w:p>
          <w:p w14:paraId="577A24F7" w14:textId="15A7ED0A" w:rsidR="00FF3D9A" w:rsidRPr="00687FC7" w:rsidDel="00190440" w:rsidRDefault="00A91199" w:rsidP="00A91199">
            <w:pPr>
              <w:numPr>
                <w:ilvl w:val="0"/>
                <w:numId w:val="8"/>
              </w:numPr>
              <w:pBdr>
                <w:top w:val="nil"/>
                <w:left w:val="nil"/>
                <w:bottom w:val="nil"/>
                <w:right w:val="nil"/>
                <w:between w:val="nil"/>
              </w:pBdr>
              <w:spacing w:line="259" w:lineRule="auto"/>
              <w:ind w:left="317"/>
              <w:jc w:val="left"/>
              <w:rPr>
                <w:rFonts w:eastAsia="Times New Roman"/>
                <w:color w:val="000000"/>
                <w:szCs w:val="24"/>
              </w:rPr>
            </w:pPr>
            <w:r w:rsidRPr="00687FC7">
              <w:rPr>
                <w:rFonts w:eastAsia="Times New Roman"/>
                <w:color w:val="000000"/>
                <w:szCs w:val="24"/>
              </w:rPr>
              <w:t>Revocation</w:t>
            </w:r>
            <w:r w:rsidRPr="00687FC7">
              <w:rPr>
                <w:rFonts w:eastAsia="Times New Roman"/>
                <w:szCs w:val="24"/>
              </w:rPr>
              <w:t xml:space="preserve"> of the promotion and advertisement authorization (where applicable).</w:t>
            </w:r>
          </w:p>
        </w:tc>
      </w:tr>
    </w:tbl>
    <w:p w14:paraId="1B794273" w14:textId="2A151383" w:rsidR="00D356F2" w:rsidRPr="00687FC7" w:rsidRDefault="00D356F2" w:rsidP="00D356F2">
      <w:pPr>
        <w:rPr>
          <w:szCs w:val="24"/>
        </w:rPr>
      </w:pPr>
    </w:p>
    <w:p w14:paraId="059A5ADD" w14:textId="3BDA39A7" w:rsidR="00C20F34" w:rsidRPr="00687FC7" w:rsidRDefault="00C20F34" w:rsidP="00D356F2">
      <w:pPr>
        <w:rPr>
          <w:szCs w:val="24"/>
        </w:rPr>
      </w:pPr>
    </w:p>
    <w:p w14:paraId="3DE2A1CC" w14:textId="77777777" w:rsidR="00C20F34" w:rsidRPr="00687FC7" w:rsidRDefault="00C20F34" w:rsidP="00D356F2">
      <w:pPr>
        <w:rPr>
          <w:szCs w:val="24"/>
        </w:rPr>
      </w:pPr>
    </w:p>
    <w:p w14:paraId="15F6EC1A" w14:textId="77777777" w:rsidR="00D356F2" w:rsidRPr="00687FC7" w:rsidRDefault="00D356F2" w:rsidP="00D356F2">
      <w:pPr>
        <w:rPr>
          <w:b/>
          <w:szCs w:val="24"/>
          <w:u w:val="single"/>
        </w:rPr>
      </w:pPr>
      <w:r w:rsidRPr="00687FC7">
        <w:rPr>
          <w:b/>
          <w:szCs w:val="24"/>
          <w:u w:val="single"/>
        </w:rPr>
        <w:t xml:space="preserve">Notes  </w:t>
      </w:r>
    </w:p>
    <w:p w14:paraId="3CCC6F5F" w14:textId="6E87FD42" w:rsidR="00D356F2" w:rsidRPr="00687FC7" w:rsidRDefault="00D356F2" w:rsidP="00491C2D">
      <w:pPr>
        <w:pStyle w:val="ListParagraph"/>
        <w:numPr>
          <w:ilvl w:val="0"/>
          <w:numId w:val="23"/>
        </w:numPr>
        <w:ind w:left="284"/>
        <w:rPr>
          <w:rFonts w:ascii="Times New Roman" w:hAnsi="Times New Roman" w:cs="Times New Roman"/>
          <w:sz w:val="24"/>
          <w:szCs w:val="24"/>
        </w:rPr>
      </w:pPr>
      <w:r w:rsidRPr="00687FC7">
        <w:rPr>
          <w:rFonts w:ascii="Times New Roman" w:hAnsi="Times New Roman" w:cs="Times New Roman"/>
          <w:sz w:val="24"/>
          <w:szCs w:val="24"/>
        </w:rPr>
        <w:t>For any fault/offen</w:t>
      </w:r>
      <w:r w:rsidR="000646A4" w:rsidRPr="00687FC7">
        <w:rPr>
          <w:rFonts w:ascii="Times New Roman" w:hAnsi="Times New Roman" w:cs="Times New Roman"/>
          <w:sz w:val="24"/>
          <w:szCs w:val="24"/>
        </w:rPr>
        <w:t>c</w:t>
      </w:r>
      <w:r w:rsidRPr="00687FC7">
        <w:rPr>
          <w:rFonts w:ascii="Times New Roman" w:hAnsi="Times New Roman" w:cs="Times New Roman"/>
          <w:sz w:val="24"/>
          <w:szCs w:val="24"/>
        </w:rPr>
        <w:t xml:space="preserve">e detailed in this Annex, </w:t>
      </w:r>
      <w:r w:rsidR="000646A4" w:rsidRPr="00687FC7">
        <w:rPr>
          <w:rFonts w:ascii="Times New Roman" w:hAnsi="Times New Roman" w:cs="Times New Roman"/>
          <w:sz w:val="24"/>
          <w:szCs w:val="24"/>
        </w:rPr>
        <w:t xml:space="preserve">the </w:t>
      </w:r>
      <w:r w:rsidRPr="00687FC7">
        <w:rPr>
          <w:rFonts w:ascii="Times New Roman" w:hAnsi="Times New Roman" w:cs="Times New Roman"/>
          <w:sz w:val="24"/>
          <w:szCs w:val="24"/>
        </w:rPr>
        <w:t>provisions articulated in article 5</w:t>
      </w:r>
      <w:r w:rsidR="000646A4" w:rsidRPr="00687FC7">
        <w:rPr>
          <w:rFonts w:ascii="Times New Roman" w:hAnsi="Times New Roman" w:cs="Times New Roman"/>
          <w:sz w:val="24"/>
          <w:szCs w:val="24"/>
        </w:rPr>
        <w:t>4</w:t>
      </w:r>
      <w:r w:rsidRPr="00687FC7">
        <w:rPr>
          <w:rFonts w:ascii="Times New Roman" w:hAnsi="Times New Roman" w:cs="Times New Roman"/>
          <w:sz w:val="24"/>
          <w:szCs w:val="24"/>
        </w:rPr>
        <w:t xml:space="preserve"> shall take effect in the event of Penal cases.</w:t>
      </w:r>
    </w:p>
    <w:p w14:paraId="0EB5DFD0" w14:textId="6899E20C" w:rsidR="007A79BE" w:rsidRPr="00687FC7" w:rsidRDefault="00D356F2" w:rsidP="00491C2D">
      <w:pPr>
        <w:pStyle w:val="ListParagraph"/>
        <w:numPr>
          <w:ilvl w:val="0"/>
          <w:numId w:val="23"/>
        </w:numPr>
        <w:ind w:left="284"/>
        <w:rPr>
          <w:rFonts w:ascii="Times New Roman" w:hAnsi="Times New Roman" w:cs="Times New Roman"/>
          <w:sz w:val="24"/>
          <w:szCs w:val="24"/>
        </w:rPr>
      </w:pPr>
      <w:r w:rsidRPr="00687FC7">
        <w:rPr>
          <w:rFonts w:ascii="Times New Roman" w:hAnsi="Times New Roman" w:cs="Times New Roman"/>
          <w:sz w:val="24"/>
          <w:szCs w:val="24"/>
        </w:rPr>
        <w:t>For any fault/</w:t>
      </w:r>
      <w:r w:rsidR="000646A4" w:rsidRPr="00687FC7">
        <w:rPr>
          <w:rFonts w:ascii="Times New Roman" w:hAnsi="Times New Roman" w:cs="Times New Roman"/>
          <w:sz w:val="24"/>
          <w:szCs w:val="24"/>
        </w:rPr>
        <w:t xml:space="preserve">offence </w:t>
      </w:r>
      <w:r w:rsidRPr="00687FC7">
        <w:rPr>
          <w:rFonts w:ascii="Times New Roman" w:hAnsi="Times New Roman" w:cs="Times New Roman"/>
          <w:sz w:val="24"/>
          <w:szCs w:val="24"/>
        </w:rPr>
        <w:t xml:space="preserve">detailed in this Annex, the Authority remains with the discretion to implement other regulatory actions as </w:t>
      </w:r>
      <w:r w:rsidR="004049BD" w:rsidRPr="00687FC7">
        <w:rPr>
          <w:rFonts w:ascii="Times New Roman" w:hAnsi="Times New Roman" w:cs="Times New Roman"/>
          <w:sz w:val="24"/>
          <w:szCs w:val="24"/>
        </w:rPr>
        <w:t>per the</w:t>
      </w:r>
      <w:r w:rsidRPr="00687FC7">
        <w:rPr>
          <w:rFonts w:ascii="Times New Roman" w:hAnsi="Times New Roman" w:cs="Times New Roman"/>
          <w:sz w:val="24"/>
          <w:szCs w:val="24"/>
        </w:rPr>
        <w:t xml:space="preserve"> article 5</w:t>
      </w:r>
      <w:r w:rsidR="000646A4" w:rsidRPr="00687FC7">
        <w:rPr>
          <w:rFonts w:ascii="Times New Roman" w:hAnsi="Times New Roman" w:cs="Times New Roman"/>
          <w:sz w:val="24"/>
          <w:szCs w:val="24"/>
        </w:rPr>
        <w:t>5</w:t>
      </w:r>
      <w:r w:rsidR="004049BD" w:rsidRPr="00687FC7">
        <w:rPr>
          <w:rFonts w:ascii="Times New Roman" w:hAnsi="Times New Roman" w:cs="Times New Roman"/>
          <w:sz w:val="24"/>
          <w:szCs w:val="24"/>
        </w:rPr>
        <w:t>;</w:t>
      </w:r>
      <w:r w:rsidRPr="00687FC7">
        <w:rPr>
          <w:rFonts w:ascii="Times New Roman" w:hAnsi="Times New Roman" w:cs="Times New Roman"/>
          <w:sz w:val="24"/>
          <w:szCs w:val="24"/>
        </w:rPr>
        <w:t xml:space="preserve"> </w:t>
      </w:r>
      <w:r w:rsidR="004049BD" w:rsidRPr="00687FC7">
        <w:rPr>
          <w:rFonts w:ascii="Times New Roman" w:hAnsi="Times New Roman" w:cs="Times New Roman"/>
          <w:sz w:val="24"/>
          <w:szCs w:val="24"/>
        </w:rPr>
        <w:t>f</w:t>
      </w:r>
      <w:r w:rsidRPr="00687FC7">
        <w:rPr>
          <w:rFonts w:ascii="Times New Roman" w:hAnsi="Times New Roman" w:cs="Times New Roman"/>
          <w:sz w:val="24"/>
          <w:szCs w:val="24"/>
        </w:rPr>
        <w:t>urther details will be determined in relevant guidelines.</w:t>
      </w:r>
    </w:p>
    <w:p w14:paraId="286792A1" w14:textId="11AADB9D" w:rsidR="00CB355B" w:rsidRPr="00687FC7" w:rsidRDefault="008A1F8B" w:rsidP="00491C2D">
      <w:pPr>
        <w:pStyle w:val="ListParagraph"/>
        <w:numPr>
          <w:ilvl w:val="0"/>
          <w:numId w:val="23"/>
        </w:numPr>
        <w:ind w:left="284"/>
        <w:rPr>
          <w:rFonts w:ascii="Times New Roman" w:hAnsi="Times New Roman" w:cs="Times New Roman"/>
          <w:sz w:val="24"/>
          <w:szCs w:val="24"/>
        </w:rPr>
      </w:pPr>
      <w:r w:rsidRPr="00687FC7">
        <w:rPr>
          <w:rFonts w:ascii="Times New Roman" w:hAnsi="Times New Roman" w:cs="Times New Roman"/>
          <w:sz w:val="24"/>
          <w:szCs w:val="24"/>
        </w:rPr>
        <w:t>Closure denotes closing the</w:t>
      </w:r>
      <w:r w:rsidR="00CB355B" w:rsidRPr="00687FC7">
        <w:rPr>
          <w:rFonts w:ascii="Times New Roman" w:hAnsi="Times New Roman" w:cs="Times New Roman"/>
          <w:sz w:val="24"/>
          <w:szCs w:val="24"/>
        </w:rPr>
        <w:t xml:space="preserve"> area in which a condemned product is displayed for sale, in case of a facility that sells non-food products.   </w:t>
      </w:r>
    </w:p>
    <w:p w14:paraId="0772ED56" w14:textId="0B657C0C" w:rsidR="007A79BE" w:rsidRPr="00687FC7" w:rsidRDefault="007A79BE" w:rsidP="002C26C0">
      <w:pPr>
        <w:tabs>
          <w:tab w:val="left" w:pos="993"/>
        </w:tabs>
        <w:spacing w:before="10" w:after="6"/>
        <w:ind w:left="283" w:right="454"/>
        <w:rPr>
          <w:szCs w:val="24"/>
        </w:rPr>
      </w:pPr>
    </w:p>
    <w:p w14:paraId="4F5484A4" w14:textId="77777777" w:rsidR="007A79BE" w:rsidRPr="00687FC7" w:rsidRDefault="007A79BE" w:rsidP="002C26C0">
      <w:pPr>
        <w:tabs>
          <w:tab w:val="left" w:pos="993"/>
        </w:tabs>
        <w:spacing w:before="10" w:after="6"/>
        <w:ind w:left="283" w:right="454"/>
        <w:rPr>
          <w:szCs w:val="24"/>
        </w:rPr>
      </w:pPr>
    </w:p>
    <w:p w14:paraId="3A158CAA" w14:textId="77777777" w:rsidR="00255511" w:rsidRPr="00296D70" w:rsidRDefault="00255511" w:rsidP="002C26C0">
      <w:pPr>
        <w:pBdr>
          <w:bottom w:val="single" w:sz="4" w:space="1" w:color="auto"/>
        </w:pBdr>
        <w:spacing w:before="10" w:after="6" w:line="240" w:lineRule="auto"/>
        <w:ind w:left="283" w:right="454"/>
        <w:jc w:val="center"/>
        <w:rPr>
          <w:szCs w:val="24"/>
        </w:rPr>
      </w:pPr>
      <w:r w:rsidRPr="00687FC7">
        <w:rPr>
          <w:szCs w:val="24"/>
        </w:rPr>
        <w:t>End of Document</w:t>
      </w:r>
    </w:p>
    <w:p w14:paraId="67C2325E" w14:textId="77777777" w:rsidR="00255511" w:rsidRPr="00296D70" w:rsidRDefault="00255511" w:rsidP="002C26C0">
      <w:pPr>
        <w:tabs>
          <w:tab w:val="left" w:pos="1474"/>
          <w:tab w:val="left" w:pos="7671"/>
        </w:tabs>
        <w:spacing w:before="10" w:after="6"/>
        <w:ind w:left="283" w:right="454"/>
        <w:rPr>
          <w:szCs w:val="24"/>
        </w:rPr>
      </w:pPr>
    </w:p>
    <w:sectPr w:rsidR="00255511" w:rsidRPr="00296D70" w:rsidSect="00C55CB7">
      <w:headerReference w:type="default" r:id="rId9"/>
      <w:footerReference w:type="default" r:id="rId10"/>
      <w:headerReference w:type="first" r:id="rId11"/>
      <w:footerReference w:type="first" r:id="rId12"/>
      <w:pgSz w:w="11906" w:h="16838" w:code="9"/>
      <w:pgMar w:top="720" w:right="1151" w:bottom="773" w:left="1151" w:header="176" w:footer="130" w:gutter="0"/>
      <w:pgNumType w:start="1"/>
      <w:cols w:space="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615011" w16cex:dateUtc="2025-10-03T16:15:00Z"/>
  <w16cex:commentExtensible w16cex:durableId="0E34F076" w16cex:dateUtc="2025-10-03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DF6DC" w16cid:durableId="65615011"/>
  <w16cid:commentId w16cid:paraId="463AB536" w16cid:durableId="0E34F0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1789" w14:textId="77777777" w:rsidR="00847020" w:rsidRDefault="00847020">
      <w:pPr>
        <w:spacing w:line="240" w:lineRule="auto"/>
      </w:pPr>
      <w:r>
        <w:separator/>
      </w:r>
    </w:p>
  </w:endnote>
  <w:endnote w:type="continuationSeparator" w:id="0">
    <w:p w14:paraId="3841B97D" w14:textId="77777777" w:rsidR="00847020" w:rsidRDefault="00847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I Helvetica BoldOblique">
    <w:panose1 w:val="00000000000000000000"/>
    <w:charset w:val="4D"/>
    <w:family w:val="auto"/>
    <w:notTrueType/>
    <w:pitch w:val="variable"/>
    <w:sig w:usb0="00000003" w:usb1="00000000" w:usb2="00000000" w:usb3="00000000" w:csb0="00000001" w:csb1="00000000"/>
  </w:font>
  <w:font w:name="B Helvetica Bold">
    <w:altName w:val="Calibri"/>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hicag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tempelGaramond Roman">
    <w:altName w:val="StempelGaramond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90EE" w14:textId="2054A59C" w:rsidR="00C9066F" w:rsidRPr="009360AA" w:rsidRDefault="00C9066F">
    <w:pPr>
      <w:pStyle w:val="Footer"/>
      <w:jc w:val="right"/>
      <w:rPr>
        <w:rFonts w:ascii="Times New Roman" w:hAnsi="Times New Roman" w:cs="Times New Roman"/>
        <w:sz w:val="20"/>
        <w:szCs w:val="24"/>
      </w:rPr>
    </w:pPr>
    <w:r w:rsidRPr="009360AA">
      <w:rPr>
        <w:rFonts w:ascii="Times New Roman" w:hAnsi="Times New Roman" w:cs="Times New Roman"/>
        <w:sz w:val="20"/>
        <w:szCs w:val="24"/>
      </w:rPr>
      <w:t xml:space="preserve">Doc. No.: </w:t>
    </w:r>
    <w:r>
      <w:rPr>
        <w:rFonts w:ascii="Times New Roman" w:hAnsi="Times New Roman" w:cs="Times New Roman"/>
        <w:sz w:val="20"/>
        <w:szCs w:val="24"/>
      </w:rPr>
      <w:t>FD/TRG/003</w:t>
    </w:r>
    <w:r w:rsidRPr="009360AA">
      <w:rPr>
        <w:rFonts w:ascii="Times New Roman" w:hAnsi="Times New Roman" w:cs="Times New Roman"/>
        <w:sz w:val="20"/>
        <w:szCs w:val="24"/>
      </w:rPr>
      <w:t xml:space="preserve">   </w:t>
    </w:r>
    <w:r>
      <w:rPr>
        <w:rFonts w:ascii="Times New Roman" w:hAnsi="Times New Roman" w:cs="Times New Roman"/>
        <w:sz w:val="20"/>
        <w:szCs w:val="24"/>
      </w:rPr>
      <w:t>Version 1</w:t>
    </w:r>
    <w:r w:rsidRPr="009360AA">
      <w:rPr>
        <w:rFonts w:ascii="Times New Roman" w:eastAsia="Times New Roman" w:hAnsi="Times New Roman" w:cs="Times New Roman"/>
        <w:sz w:val="20"/>
        <w:szCs w:val="24"/>
      </w:rPr>
      <w:tab/>
    </w:r>
    <w:r w:rsidRPr="009360AA">
      <w:rPr>
        <w:rFonts w:ascii="Times New Roman" w:eastAsia="Times New Roman" w:hAnsi="Times New Roman" w:cs="Times New Roman"/>
        <w:sz w:val="20"/>
        <w:szCs w:val="24"/>
      </w:rPr>
      <w:tab/>
    </w:r>
    <w:sdt>
      <w:sdtPr>
        <w:rPr>
          <w:rFonts w:ascii="Times New Roman" w:hAnsi="Times New Roman" w:cs="Times New Roman"/>
          <w:sz w:val="20"/>
          <w:szCs w:val="24"/>
        </w:rPr>
        <w:id w:val="1041942698"/>
        <w:docPartObj>
          <w:docPartGallery w:val="Page Numbers (Bottom of Page)"/>
          <w:docPartUnique/>
        </w:docPartObj>
      </w:sdtPr>
      <w:sdtEndPr/>
      <w:sdtContent>
        <w:sdt>
          <w:sdtPr>
            <w:rPr>
              <w:rFonts w:ascii="Times New Roman" w:hAnsi="Times New Roman" w:cs="Times New Roman"/>
              <w:sz w:val="20"/>
              <w:szCs w:val="24"/>
            </w:rPr>
            <w:id w:val="-1901746093"/>
            <w:docPartObj>
              <w:docPartGallery w:val="Page Numbers (Top of Page)"/>
              <w:docPartUnique/>
            </w:docPartObj>
          </w:sdtPr>
          <w:sdtEndPr/>
          <w:sdtContent>
            <w:r w:rsidRPr="009360AA">
              <w:rPr>
                <w:rFonts w:ascii="Times New Roman" w:hAnsi="Times New Roman" w:cs="Times New Roman"/>
                <w:sz w:val="20"/>
                <w:szCs w:val="24"/>
              </w:rPr>
              <w:t xml:space="preserve">Page </w:t>
            </w:r>
            <w:r w:rsidRPr="009360AA">
              <w:rPr>
                <w:rFonts w:ascii="Times New Roman" w:hAnsi="Times New Roman" w:cs="Times New Roman"/>
                <w:b/>
                <w:bCs/>
                <w:sz w:val="20"/>
                <w:szCs w:val="24"/>
              </w:rPr>
              <w:fldChar w:fldCharType="begin"/>
            </w:r>
            <w:r w:rsidRPr="009360AA">
              <w:rPr>
                <w:rFonts w:ascii="Times New Roman" w:hAnsi="Times New Roman" w:cs="Times New Roman"/>
                <w:b/>
                <w:bCs/>
                <w:sz w:val="20"/>
                <w:szCs w:val="24"/>
              </w:rPr>
              <w:instrText xml:space="preserve"> PAGE </w:instrText>
            </w:r>
            <w:r w:rsidRPr="009360AA">
              <w:rPr>
                <w:rFonts w:ascii="Times New Roman" w:hAnsi="Times New Roman" w:cs="Times New Roman"/>
                <w:b/>
                <w:bCs/>
                <w:sz w:val="20"/>
                <w:szCs w:val="24"/>
              </w:rPr>
              <w:fldChar w:fldCharType="separate"/>
            </w:r>
            <w:r w:rsidR="00687FC7">
              <w:rPr>
                <w:rFonts w:ascii="Times New Roman" w:hAnsi="Times New Roman" w:cs="Times New Roman"/>
                <w:b/>
                <w:bCs/>
                <w:noProof/>
                <w:sz w:val="20"/>
                <w:szCs w:val="24"/>
              </w:rPr>
              <w:t>32</w:t>
            </w:r>
            <w:r w:rsidRPr="009360AA">
              <w:rPr>
                <w:rFonts w:ascii="Times New Roman" w:hAnsi="Times New Roman" w:cs="Times New Roman"/>
                <w:b/>
                <w:bCs/>
                <w:sz w:val="20"/>
                <w:szCs w:val="24"/>
              </w:rPr>
              <w:fldChar w:fldCharType="end"/>
            </w:r>
            <w:r w:rsidRPr="009360AA">
              <w:rPr>
                <w:rFonts w:ascii="Times New Roman" w:hAnsi="Times New Roman" w:cs="Times New Roman"/>
                <w:sz w:val="20"/>
                <w:szCs w:val="24"/>
              </w:rPr>
              <w:t xml:space="preserve"> of </w:t>
            </w:r>
            <w:r w:rsidRPr="009360AA">
              <w:rPr>
                <w:rFonts w:ascii="Times New Roman" w:hAnsi="Times New Roman" w:cs="Times New Roman"/>
                <w:b/>
                <w:bCs/>
                <w:sz w:val="20"/>
                <w:szCs w:val="24"/>
              </w:rPr>
              <w:fldChar w:fldCharType="begin"/>
            </w:r>
            <w:r w:rsidRPr="009360AA">
              <w:rPr>
                <w:rFonts w:ascii="Times New Roman" w:hAnsi="Times New Roman" w:cs="Times New Roman"/>
                <w:b/>
                <w:bCs/>
                <w:sz w:val="20"/>
                <w:szCs w:val="24"/>
              </w:rPr>
              <w:instrText xml:space="preserve"> NUMPAGES  </w:instrText>
            </w:r>
            <w:r w:rsidRPr="009360AA">
              <w:rPr>
                <w:rFonts w:ascii="Times New Roman" w:hAnsi="Times New Roman" w:cs="Times New Roman"/>
                <w:b/>
                <w:bCs/>
                <w:sz w:val="20"/>
                <w:szCs w:val="24"/>
              </w:rPr>
              <w:fldChar w:fldCharType="separate"/>
            </w:r>
            <w:r w:rsidR="00687FC7">
              <w:rPr>
                <w:rFonts w:ascii="Times New Roman" w:hAnsi="Times New Roman" w:cs="Times New Roman"/>
                <w:b/>
                <w:bCs/>
                <w:noProof/>
                <w:sz w:val="20"/>
                <w:szCs w:val="24"/>
              </w:rPr>
              <w:t>32</w:t>
            </w:r>
            <w:r w:rsidRPr="009360AA">
              <w:rPr>
                <w:rFonts w:ascii="Times New Roman" w:hAnsi="Times New Roman" w:cs="Times New Roman"/>
                <w:b/>
                <w:bCs/>
                <w:sz w:val="20"/>
                <w:szCs w:val="24"/>
              </w:rPr>
              <w:fldChar w:fldCharType="end"/>
            </w:r>
          </w:sdtContent>
        </w:sdt>
      </w:sdtContent>
    </w:sdt>
  </w:p>
  <w:p w14:paraId="2682D3DA" w14:textId="77777777" w:rsidR="00C9066F" w:rsidRPr="00926BF6" w:rsidRDefault="00C9066F">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A7E3" w14:textId="22977F0B" w:rsidR="00C9066F" w:rsidRPr="009360AA" w:rsidRDefault="00C9066F">
    <w:pPr>
      <w:pStyle w:val="Footer"/>
      <w:rPr>
        <w:rFonts w:ascii="Times New Roman" w:hAnsi="Times New Roman" w:cs="Times New Roman"/>
        <w:sz w:val="24"/>
        <w:szCs w:val="24"/>
      </w:rPr>
    </w:pPr>
    <w:r w:rsidRPr="009360AA">
      <w:rPr>
        <w:rFonts w:ascii="Times New Roman" w:hAnsi="Times New Roman" w:cs="Times New Roman"/>
        <w:sz w:val="20"/>
        <w:szCs w:val="24"/>
      </w:rPr>
      <w:t xml:space="preserve">Doc. No.: </w:t>
    </w:r>
    <w:r>
      <w:rPr>
        <w:rFonts w:ascii="Times New Roman" w:hAnsi="Times New Roman" w:cs="Times New Roman"/>
        <w:sz w:val="20"/>
        <w:szCs w:val="24"/>
      </w:rPr>
      <w:t>FD/TRG/003</w:t>
    </w:r>
    <w:r w:rsidRPr="009360AA">
      <w:rPr>
        <w:rFonts w:ascii="Times New Roman" w:hAnsi="Times New Roman" w:cs="Times New Roman"/>
        <w:sz w:val="20"/>
        <w:szCs w:val="24"/>
      </w:rPr>
      <w:t xml:space="preserve">   </w:t>
    </w:r>
    <w:r>
      <w:rPr>
        <w:rFonts w:ascii="Times New Roman" w:hAnsi="Times New Roman" w:cs="Times New Roman"/>
        <w:sz w:val="20"/>
        <w:szCs w:val="24"/>
      </w:rPr>
      <w:t>Version 1</w:t>
    </w:r>
    <w:r w:rsidRPr="009360AA">
      <w:rPr>
        <w:rFonts w:ascii="Times New Roman" w:hAnsi="Times New Roman" w:cs="Times New Roman"/>
        <w:sz w:val="24"/>
        <w:szCs w:val="24"/>
      </w:rPr>
      <w:tab/>
    </w:r>
  </w:p>
  <w:p w14:paraId="5C004EA4" w14:textId="77777777" w:rsidR="00C9066F" w:rsidRDefault="00C906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119B" w14:textId="77777777" w:rsidR="00847020" w:rsidRDefault="00847020">
      <w:pPr>
        <w:spacing w:line="240" w:lineRule="auto"/>
      </w:pPr>
      <w:r>
        <w:separator/>
      </w:r>
    </w:p>
  </w:footnote>
  <w:footnote w:type="continuationSeparator" w:id="0">
    <w:p w14:paraId="762A8829" w14:textId="77777777" w:rsidR="00847020" w:rsidRDefault="00847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175" w:type="dxa"/>
      <w:tblBorders>
        <w:bottom w:val="single" w:sz="4" w:space="0" w:color="auto"/>
      </w:tblBorders>
      <w:tblLook w:val="04A0" w:firstRow="1" w:lastRow="0" w:firstColumn="1" w:lastColumn="0" w:noHBand="0" w:noVBand="1"/>
    </w:tblPr>
    <w:tblGrid>
      <w:gridCol w:w="1355"/>
      <w:gridCol w:w="8010"/>
    </w:tblGrid>
    <w:tr w:rsidR="00C9066F" w:rsidRPr="0073396E" w14:paraId="4B475F3A" w14:textId="77777777" w:rsidTr="00D356F2">
      <w:trPr>
        <w:trHeight w:val="892"/>
      </w:trPr>
      <w:tc>
        <w:tcPr>
          <w:tcW w:w="1355" w:type="dxa"/>
          <w:vAlign w:val="center"/>
        </w:tcPr>
        <w:p w14:paraId="6AC9E6AE" w14:textId="77777777" w:rsidR="00C9066F" w:rsidRDefault="00C9066F" w:rsidP="003432E0">
          <w:pPr>
            <w:tabs>
              <w:tab w:val="center" w:pos="4320"/>
              <w:tab w:val="right" w:pos="8640"/>
            </w:tabs>
            <w:spacing w:line="240" w:lineRule="auto"/>
            <w:jc w:val="right"/>
            <w:rPr>
              <w:rFonts w:eastAsia="Times New Roman"/>
              <w:noProof/>
              <w:sz w:val="20"/>
              <w:lang w:val="en-US" w:eastAsia="en-US"/>
            </w:rPr>
          </w:pPr>
        </w:p>
        <w:p w14:paraId="5EA383AA" w14:textId="77777777" w:rsidR="00C9066F" w:rsidRPr="0073396E" w:rsidRDefault="00C9066F" w:rsidP="003432E0">
          <w:pPr>
            <w:tabs>
              <w:tab w:val="center" w:pos="4320"/>
              <w:tab w:val="right" w:pos="8640"/>
            </w:tabs>
            <w:spacing w:line="240" w:lineRule="auto"/>
            <w:jc w:val="right"/>
            <w:rPr>
              <w:rFonts w:ascii="Arial" w:eastAsia="Times New Roman" w:hAnsi="Arial"/>
              <w:b/>
              <w:szCs w:val="24"/>
              <w:lang w:val="en-US"/>
            </w:rPr>
          </w:pPr>
          <w:r>
            <w:rPr>
              <w:rFonts w:eastAsia="Times New Roman"/>
              <w:noProof/>
              <w:sz w:val="20"/>
              <w:lang w:val="en-US" w:eastAsia="en-US"/>
            </w:rPr>
            <w:drawing>
              <wp:inline distT="0" distB="0" distL="0" distR="0" wp14:anchorId="0C1D08E5" wp14:editId="50EADDFB">
                <wp:extent cx="525780" cy="5867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86740"/>
                        </a:xfrm>
                        <a:prstGeom prst="rect">
                          <a:avLst/>
                        </a:prstGeom>
                        <a:noFill/>
                        <a:ln>
                          <a:noFill/>
                        </a:ln>
                      </pic:spPr>
                    </pic:pic>
                  </a:graphicData>
                </a:graphic>
              </wp:inline>
            </w:drawing>
          </w:r>
        </w:p>
      </w:tc>
      <w:tc>
        <w:tcPr>
          <w:tcW w:w="8010" w:type="dxa"/>
          <w:vAlign w:val="center"/>
        </w:tcPr>
        <w:p w14:paraId="41FF04AC" w14:textId="77777777" w:rsidR="00C9066F" w:rsidRDefault="00C9066F" w:rsidP="003432E0">
          <w:pPr>
            <w:spacing w:line="240" w:lineRule="auto"/>
            <w:jc w:val="center"/>
            <w:rPr>
              <w:rFonts w:eastAsia="Times New Roman"/>
              <w:i/>
              <w:szCs w:val="24"/>
            </w:rPr>
          </w:pPr>
        </w:p>
        <w:p w14:paraId="6F63143F" w14:textId="5E4CAC9D" w:rsidR="00C9066F" w:rsidRPr="00667639" w:rsidRDefault="00C9066F" w:rsidP="003432E0">
          <w:pPr>
            <w:spacing w:before="10" w:after="6"/>
            <w:ind w:left="283" w:right="454"/>
            <w:jc w:val="center"/>
            <w:rPr>
              <w:rFonts w:eastAsia="Times New Roman"/>
              <w:i/>
              <w:szCs w:val="24"/>
            </w:rPr>
          </w:pPr>
          <w:r>
            <w:rPr>
              <w:rFonts w:eastAsia="Times New Roman"/>
              <w:i/>
              <w:szCs w:val="24"/>
            </w:rPr>
            <w:t>Regulations governing the control of processed food products</w:t>
          </w:r>
        </w:p>
        <w:p w14:paraId="470CA5F4" w14:textId="77777777" w:rsidR="00C9066F" w:rsidRPr="008903BA" w:rsidRDefault="00C9066F" w:rsidP="003432E0">
          <w:pPr>
            <w:spacing w:line="240" w:lineRule="auto"/>
            <w:jc w:val="center"/>
            <w:rPr>
              <w:b/>
              <w:szCs w:val="24"/>
            </w:rPr>
          </w:pPr>
          <w:r w:rsidRPr="008903BA">
            <w:rPr>
              <w:b/>
              <w:szCs w:val="24"/>
            </w:rPr>
            <w:t xml:space="preserve"> </w:t>
          </w:r>
        </w:p>
      </w:tc>
    </w:tr>
  </w:tbl>
  <w:p w14:paraId="14306AC9" w14:textId="5A92EC7E" w:rsidR="00C9066F" w:rsidRPr="009360AA" w:rsidRDefault="00C9066F" w:rsidP="00DB1EC3">
    <w:pPr>
      <w:pStyle w:val="Header"/>
      <w:jc w:val="center"/>
      <w:rPr>
        <w:rFonts w:ascii="Times New Roman" w:hAnsi="Times New Roman" w:cs="Times New Roman"/>
        <w:i/>
        <w:sz w:val="20"/>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175" w:type="dxa"/>
      <w:tblBorders>
        <w:bottom w:val="single" w:sz="4" w:space="0" w:color="auto"/>
      </w:tblBorders>
      <w:tblLook w:val="04A0" w:firstRow="1" w:lastRow="0" w:firstColumn="1" w:lastColumn="0" w:noHBand="0" w:noVBand="1"/>
    </w:tblPr>
    <w:tblGrid>
      <w:gridCol w:w="1355"/>
      <w:gridCol w:w="8010"/>
    </w:tblGrid>
    <w:tr w:rsidR="00C9066F" w:rsidRPr="0073396E" w14:paraId="7C75862B" w14:textId="77777777" w:rsidTr="00D356F2">
      <w:trPr>
        <w:trHeight w:val="892"/>
      </w:trPr>
      <w:tc>
        <w:tcPr>
          <w:tcW w:w="1355" w:type="dxa"/>
          <w:vAlign w:val="center"/>
        </w:tcPr>
        <w:p w14:paraId="39CFA0BA" w14:textId="77777777" w:rsidR="00C9066F" w:rsidRDefault="00C9066F" w:rsidP="003432E0">
          <w:pPr>
            <w:tabs>
              <w:tab w:val="center" w:pos="4320"/>
              <w:tab w:val="right" w:pos="8640"/>
            </w:tabs>
            <w:spacing w:line="240" w:lineRule="auto"/>
            <w:jc w:val="right"/>
            <w:rPr>
              <w:rFonts w:eastAsia="Times New Roman"/>
              <w:noProof/>
              <w:sz w:val="20"/>
              <w:lang w:val="en-US" w:eastAsia="en-US"/>
            </w:rPr>
          </w:pPr>
        </w:p>
        <w:p w14:paraId="6D55CEFE" w14:textId="77777777" w:rsidR="00C9066F" w:rsidRPr="0073396E" w:rsidRDefault="00C9066F" w:rsidP="003432E0">
          <w:pPr>
            <w:tabs>
              <w:tab w:val="center" w:pos="4320"/>
              <w:tab w:val="right" w:pos="8640"/>
            </w:tabs>
            <w:spacing w:line="240" w:lineRule="auto"/>
            <w:jc w:val="right"/>
            <w:rPr>
              <w:rFonts w:ascii="Arial" w:eastAsia="Times New Roman" w:hAnsi="Arial"/>
              <w:b/>
              <w:szCs w:val="24"/>
              <w:lang w:val="en-US"/>
            </w:rPr>
          </w:pPr>
          <w:r>
            <w:rPr>
              <w:rFonts w:eastAsia="Times New Roman"/>
              <w:noProof/>
              <w:sz w:val="20"/>
              <w:lang w:val="en-US" w:eastAsia="en-US"/>
            </w:rPr>
            <w:drawing>
              <wp:inline distT="0" distB="0" distL="0" distR="0" wp14:anchorId="43A91329" wp14:editId="4850E954">
                <wp:extent cx="525780" cy="5867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86740"/>
                        </a:xfrm>
                        <a:prstGeom prst="rect">
                          <a:avLst/>
                        </a:prstGeom>
                        <a:noFill/>
                        <a:ln>
                          <a:noFill/>
                        </a:ln>
                      </pic:spPr>
                    </pic:pic>
                  </a:graphicData>
                </a:graphic>
              </wp:inline>
            </w:drawing>
          </w:r>
        </w:p>
      </w:tc>
      <w:tc>
        <w:tcPr>
          <w:tcW w:w="8010" w:type="dxa"/>
          <w:vAlign w:val="center"/>
        </w:tcPr>
        <w:p w14:paraId="0FF2D4CC" w14:textId="77777777" w:rsidR="00C9066F" w:rsidRDefault="00C9066F" w:rsidP="003432E0">
          <w:pPr>
            <w:spacing w:line="240" w:lineRule="auto"/>
            <w:jc w:val="center"/>
            <w:rPr>
              <w:rFonts w:eastAsia="Times New Roman"/>
              <w:i/>
              <w:szCs w:val="24"/>
            </w:rPr>
          </w:pPr>
        </w:p>
        <w:p w14:paraId="71DA4696" w14:textId="6CA1805D" w:rsidR="00C9066F" w:rsidRPr="00667639" w:rsidRDefault="00C9066F" w:rsidP="003432E0">
          <w:pPr>
            <w:spacing w:before="10" w:after="6"/>
            <w:ind w:left="283" w:right="454"/>
            <w:jc w:val="center"/>
            <w:rPr>
              <w:rFonts w:eastAsia="Times New Roman"/>
              <w:i/>
              <w:szCs w:val="24"/>
            </w:rPr>
          </w:pPr>
          <w:r>
            <w:rPr>
              <w:rFonts w:eastAsia="Times New Roman"/>
              <w:i/>
              <w:szCs w:val="24"/>
            </w:rPr>
            <w:t>Regulations governing the control of processed food products</w:t>
          </w:r>
        </w:p>
        <w:p w14:paraId="5DD2D656" w14:textId="77777777" w:rsidR="00C9066F" w:rsidRPr="008903BA" w:rsidRDefault="00C9066F" w:rsidP="003432E0">
          <w:pPr>
            <w:spacing w:line="240" w:lineRule="auto"/>
            <w:jc w:val="center"/>
            <w:rPr>
              <w:b/>
              <w:szCs w:val="24"/>
            </w:rPr>
          </w:pPr>
          <w:r w:rsidRPr="008903BA">
            <w:rPr>
              <w:b/>
              <w:szCs w:val="24"/>
            </w:rPr>
            <w:t xml:space="preserve"> </w:t>
          </w:r>
        </w:p>
      </w:tc>
    </w:tr>
  </w:tbl>
  <w:p w14:paraId="1C34755B" w14:textId="7301C99A" w:rsidR="00C9066F" w:rsidRDefault="00C9066F" w:rsidP="00A8532F">
    <w:pPr>
      <w:pStyle w:val="Head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4AC"/>
    <w:multiLevelType w:val="hybridMultilevel"/>
    <w:tmpl w:val="01EE52BC"/>
    <w:lvl w:ilvl="0" w:tplc="0494F578">
      <w:start w:val="1"/>
      <w:numFmt w:val="cardinalText"/>
      <w:lvlText w:val="CHAPTER %1:"/>
      <w:lvlJc w:val="left"/>
      <w:pPr>
        <w:ind w:left="108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C211B"/>
    <w:multiLevelType w:val="hybridMultilevel"/>
    <w:tmpl w:val="FD0A07C6"/>
    <w:lvl w:ilvl="0" w:tplc="4F5E183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098F"/>
    <w:multiLevelType w:val="multilevel"/>
    <w:tmpl w:val="AD60EE06"/>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94B409E"/>
    <w:multiLevelType w:val="multilevel"/>
    <w:tmpl w:val="406006A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E69AD"/>
    <w:multiLevelType w:val="multilevel"/>
    <w:tmpl w:val="B9824932"/>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C17421"/>
    <w:multiLevelType w:val="multilevel"/>
    <w:tmpl w:val="D1DEC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C5FDA"/>
    <w:multiLevelType w:val="multilevel"/>
    <w:tmpl w:val="53CACF5E"/>
    <w:lvl w:ilvl="0">
      <w:start w:val="1"/>
      <w:numFmt w:val="lowerRoman"/>
      <w:lvlText w:val="(%1)"/>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1C9820DA"/>
    <w:multiLevelType w:val="hybridMultilevel"/>
    <w:tmpl w:val="F606D9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C337CC"/>
    <w:multiLevelType w:val="hybridMultilevel"/>
    <w:tmpl w:val="9B5EDC20"/>
    <w:lvl w:ilvl="0" w:tplc="6A3ACAC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562DF1"/>
    <w:multiLevelType w:val="multilevel"/>
    <w:tmpl w:val="43C40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8725DB0"/>
    <w:multiLevelType w:val="hybridMultilevel"/>
    <w:tmpl w:val="E708B784"/>
    <w:lvl w:ilvl="0" w:tplc="652E026A">
      <w:start w:val="1"/>
      <w:numFmt w:val="decimal"/>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1" w15:restartNumberingAfterBreak="0">
    <w:nsid w:val="29A84A63"/>
    <w:multiLevelType w:val="hybridMultilevel"/>
    <w:tmpl w:val="82FEA8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C607F1"/>
    <w:multiLevelType w:val="multilevel"/>
    <w:tmpl w:val="AF4EEE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ED46F0"/>
    <w:multiLevelType w:val="hybridMultilevel"/>
    <w:tmpl w:val="F55C6368"/>
    <w:lvl w:ilvl="0" w:tplc="252C809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44380F"/>
    <w:multiLevelType w:val="hybridMultilevel"/>
    <w:tmpl w:val="F05CAAE6"/>
    <w:lvl w:ilvl="0" w:tplc="A348ADA4">
      <w:start w:val="1"/>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CB46AB"/>
    <w:multiLevelType w:val="hybridMultilevel"/>
    <w:tmpl w:val="61DA57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8B7CA3"/>
    <w:multiLevelType w:val="hybridMultilevel"/>
    <w:tmpl w:val="1E5AEC9A"/>
    <w:lvl w:ilvl="0" w:tplc="04090011">
      <w:start w:val="1"/>
      <w:numFmt w:val="decimal"/>
      <w:lvlText w:val="%1)"/>
      <w:lvlJc w:val="left"/>
      <w:pPr>
        <w:ind w:left="360" w:hanging="360"/>
      </w:pPr>
      <w:rPr>
        <w:rFonts w:hint="default"/>
        <w:b w:val="0"/>
        <w:bCs w:val="0"/>
      </w:rPr>
    </w:lvl>
    <w:lvl w:ilvl="1" w:tplc="049C38EC">
      <w:start w:val="1"/>
      <w:numFmt w:val="lowerLetter"/>
      <w:lvlText w:val="(%2)"/>
      <w:lvlJc w:val="left"/>
      <w:pPr>
        <w:ind w:left="1080" w:hanging="360"/>
      </w:pPr>
      <w:rPr>
        <w:rFonts w:ascii="Century Gothic" w:eastAsia="Calibri" w:hAnsi="Century Gothic" w:cs="Times New Roman"/>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921730"/>
    <w:multiLevelType w:val="hybridMultilevel"/>
    <w:tmpl w:val="582AAC66"/>
    <w:lvl w:ilvl="0" w:tplc="3332657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D20FA9"/>
    <w:multiLevelType w:val="hybridMultilevel"/>
    <w:tmpl w:val="8AD47C92"/>
    <w:lvl w:ilvl="0" w:tplc="04090011">
      <w:start w:val="1"/>
      <w:numFmt w:val="decimal"/>
      <w:lvlText w:val="%1)"/>
      <w:lvlJc w:val="left"/>
      <w:pPr>
        <w:ind w:left="360" w:hanging="360"/>
      </w:pPr>
      <w:rPr>
        <w:rFonts w:hint="default"/>
      </w:rPr>
    </w:lvl>
    <w:lvl w:ilvl="1" w:tplc="A76A3AB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AC6951"/>
    <w:multiLevelType w:val="multilevel"/>
    <w:tmpl w:val="A0C8860C"/>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5FA63AA"/>
    <w:multiLevelType w:val="hybridMultilevel"/>
    <w:tmpl w:val="40487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E23B32"/>
    <w:multiLevelType w:val="hybridMultilevel"/>
    <w:tmpl w:val="4FA83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03224"/>
    <w:multiLevelType w:val="hybridMultilevel"/>
    <w:tmpl w:val="F1C6CBEC"/>
    <w:lvl w:ilvl="0" w:tplc="C50E3CF6">
      <w:start w:val="1"/>
      <w:numFmt w:val="decimal"/>
      <w:lvlText w:val="%1."/>
      <w:lvlJc w:val="left"/>
      <w:pPr>
        <w:ind w:left="720" w:hanging="360"/>
      </w:pPr>
      <w:rPr>
        <w:rFonts w:ascii="Times New Roman" w:hAnsi="Times New Roman" w:cs="Times New Roman" w:hint="default"/>
        <w:b/>
        <w:bCs w:val="0"/>
      </w:rPr>
    </w:lvl>
    <w:lvl w:ilvl="1" w:tplc="12C43C6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C4767"/>
    <w:multiLevelType w:val="multilevel"/>
    <w:tmpl w:val="07581548"/>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390561"/>
    <w:multiLevelType w:val="multilevel"/>
    <w:tmpl w:val="57DC012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E379E1"/>
    <w:multiLevelType w:val="hybridMultilevel"/>
    <w:tmpl w:val="DDEC6356"/>
    <w:lvl w:ilvl="0" w:tplc="12C43C6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115478"/>
    <w:multiLevelType w:val="hybridMultilevel"/>
    <w:tmpl w:val="BA9A2D9A"/>
    <w:lvl w:ilvl="0" w:tplc="04090011">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7" w15:restartNumberingAfterBreak="0">
    <w:nsid w:val="51283ABD"/>
    <w:multiLevelType w:val="hybridMultilevel"/>
    <w:tmpl w:val="2E2CB5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BE6646"/>
    <w:multiLevelType w:val="multilevel"/>
    <w:tmpl w:val="C9F4222C"/>
    <w:lvl w:ilvl="0">
      <w:start w:val="1"/>
      <w:numFmt w:val="decimal"/>
      <w:lvlText w:val="%1)"/>
      <w:lvlJc w:val="left"/>
      <w:pPr>
        <w:ind w:left="360" w:hanging="360"/>
      </w:pPr>
      <w:rPr>
        <w:rFonts w:hint="default"/>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AD262F5"/>
    <w:multiLevelType w:val="hybridMultilevel"/>
    <w:tmpl w:val="E5E054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0E6569"/>
    <w:multiLevelType w:val="hybridMultilevel"/>
    <w:tmpl w:val="40EE7B2C"/>
    <w:lvl w:ilvl="0" w:tplc="04090011">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E8B4E19"/>
    <w:multiLevelType w:val="hybridMultilevel"/>
    <w:tmpl w:val="BBB6BB40"/>
    <w:lvl w:ilvl="0" w:tplc="FD30D1AA">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5932F9"/>
    <w:multiLevelType w:val="hybridMultilevel"/>
    <w:tmpl w:val="8640E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545F"/>
    <w:multiLevelType w:val="hybridMultilevel"/>
    <w:tmpl w:val="E5E054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A5287B"/>
    <w:multiLevelType w:val="hybridMultilevel"/>
    <w:tmpl w:val="906E4FA0"/>
    <w:lvl w:ilvl="0" w:tplc="1AF2299C">
      <w:start w:val="1"/>
      <w:numFmt w:val="decimal"/>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A247A0"/>
    <w:multiLevelType w:val="hybridMultilevel"/>
    <w:tmpl w:val="E02CB1D0"/>
    <w:lvl w:ilvl="0" w:tplc="04090011">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98269A"/>
    <w:multiLevelType w:val="hybridMultilevel"/>
    <w:tmpl w:val="C5443AF2"/>
    <w:lvl w:ilvl="0" w:tplc="CE3C89F8">
      <w:start w:val="1"/>
      <w:numFmt w:val="decimal"/>
      <w:lvlText w:val="%1)"/>
      <w:lvlJc w:val="left"/>
      <w:pPr>
        <w:ind w:left="852" w:hanging="360"/>
      </w:pPr>
      <w:rPr>
        <w:rFonts w:ascii="Times New Roman" w:hAnsi="Times New Roman" w:cs="Times New Roman" w:hint="default"/>
        <w:sz w:val="24"/>
        <w:szCs w:val="28"/>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7" w15:restartNumberingAfterBreak="0">
    <w:nsid w:val="70AD78D6"/>
    <w:multiLevelType w:val="multilevel"/>
    <w:tmpl w:val="1102DF6E"/>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38" w15:restartNumberingAfterBreak="0">
    <w:nsid w:val="70DF5EDD"/>
    <w:multiLevelType w:val="hybridMultilevel"/>
    <w:tmpl w:val="9926B02E"/>
    <w:lvl w:ilvl="0" w:tplc="73CE226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11B9F"/>
    <w:multiLevelType w:val="multilevel"/>
    <w:tmpl w:val="A59CFA7C"/>
    <w:lvl w:ilvl="0">
      <w:start w:val="1"/>
      <w:numFmt w:val="decimal"/>
      <w:lvlText w:val="%1)"/>
      <w:lvlJc w:val="left"/>
      <w:pPr>
        <w:ind w:left="780" w:hanging="360"/>
      </w:pPr>
      <w:rPr>
        <w:rFonts w:ascii="Times New Roman" w:eastAsia="Times New Roman" w:hAnsi="Times New Roman" w:cs="Times New Roman"/>
        <w:b w:val="0"/>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763763B8"/>
    <w:multiLevelType w:val="multilevel"/>
    <w:tmpl w:val="B92EC0A6"/>
    <w:lvl w:ilvl="0">
      <w:start w:val="1"/>
      <w:numFmt w:val="decimal"/>
      <w:lvlText w:val="%1)"/>
      <w:lvlJc w:val="left"/>
      <w:pPr>
        <w:ind w:left="785" w:hanging="360"/>
      </w:pPr>
      <w:rPr>
        <w:rFonts w:ascii="Times New Roman" w:eastAsia="Times New Roman" w:hAnsi="Times New Roman" w:cs="Times New Roman"/>
        <w:sz w:val="24"/>
        <w:szCs w:val="24"/>
      </w:rPr>
    </w:lvl>
    <w:lvl w:ilvl="1">
      <w:start w:val="1"/>
      <w:numFmt w:val="lowerLetter"/>
      <w:lvlText w:val="%2."/>
      <w:lvlJc w:val="left"/>
      <w:pPr>
        <w:ind w:left="1445" w:hanging="360"/>
      </w:pPr>
    </w:lvl>
    <w:lvl w:ilvl="2">
      <w:start w:val="1"/>
      <w:numFmt w:val="lowerRoman"/>
      <w:lvlText w:val="%3."/>
      <w:lvlJc w:val="right"/>
      <w:pPr>
        <w:ind w:left="2165" w:hanging="180"/>
      </w:pPr>
    </w:lvl>
    <w:lvl w:ilvl="3">
      <w:start w:val="1"/>
      <w:numFmt w:val="decimal"/>
      <w:lvlText w:val="%4."/>
      <w:lvlJc w:val="left"/>
      <w:pPr>
        <w:ind w:left="2885" w:hanging="360"/>
      </w:pPr>
    </w:lvl>
    <w:lvl w:ilvl="4">
      <w:start w:val="1"/>
      <w:numFmt w:val="lowerLetter"/>
      <w:lvlText w:val="%5."/>
      <w:lvlJc w:val="left"/>
      <w:pPr>
        <w:ind w:left="3605" w:hanging="360"/>
      </w:pPr>
    </w:lvl>
    <w:lvl w:ilvl="5">
      <w:start w:val="1"/>
      <w:numFmt w:val="lowerRoman"/>
      <w:lvlText w:val="%6."/>
      <w:lvlJc w:val="right"/>
      <w:pPr>
        <w:ind w:left="4325" w:hanging="180"/>
      </w:pPr>
    </w:lvl>
    <w:lvl w:ilvl="6">
      <w:start w:val="1"/>
      <w:numFmt w:val="decimal"/>
      <w:lvlText w:val="%7."/>
      <w:lvlJc w:val="left"/>
      <w:pPr>
        <w:ind w:left="5045" w:hanging="360"/>
      </w:pPr>
    </w:lvl>
    <w:lvl w:ilvl="7">
      <w:start w:val="1"/>
      <w:numFmt w:val="lowerLetter"/>
      <w:lvlText w:val="%8."/>
      <w:lvlJc w:val="left"/>
      <w:pPr>
        <w:ind w:left="5765" w:hanging="360"/>
      </w:pPr>
    </w:lvl>
    <w:lvl w:ilvl="8">
      <w:start w:val="1"/>
      <w:numFmt w:val="lowerRoman"/>
      <w:lvlText w:val="%9."/>
      <w:lvlJc w:val="right"/>
      <w:pPr>
        <w:ind w:left="6485" w:hanging="180"/>
      </w:pPr>
    </w:lvl>
  </w:abstractNum>
  <w:abstractNum w:abstractNumId="41" w15:restartNumberingAfterBreak="0">
    <w:nsid w:val="76AF581F"/>
    <w:multiLevelType w:val="hybridMultilevel"/>
    <w:tmpl w:val="F9BE8628"/>
    <w:lvl w:ilvl="0" w:tplc="4F9446AC">
      <w:start w:val="1"/>
      <w:numFmt w:val="cardinalText"/>
      <w:lvlText w:val="CHAPTER %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4E2C3E"/>
    <w:multiLevelType w:val="multilevel"/>
    <w:tmpl w:val="49548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7C63DE"/>
    <w:multiLevelType w:val="hybridMultilevel"/>
    <w:tmpl w:val="E0FA5702"/>
    <w:lvl w:ilvl="0" w:tplc="59522DF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1124C4"/>
    <w:multiLevelType w:val="hybridMultilevel"/>
    <w:tmpl w:val="051A2ABC"/>
    <w:lvl w:ilvl="0" w:tplc="23C0C2F8">
      <w:start w:val="1"/>
      <w:numFmt w:val="lowerLetter"/>
      <w:lvlText w:val="(%1)"/>
      <w:lvlJc w:val="left"/>
      <w:pPr>
        <w:ind w:left="1080" w:hanging="360"/>
      </w:pPr>
      <w:rPr>
        <w:rFonts w:hint="default"/>
      </w:rPr>
    </w:lvl>
    <w:lvl w:ilvl="1" w:tplc="EC12F752">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6F53F4"/>
    <w:multiLevelType w:val="hybridMultilevel"/>
    <w:tmpl w:val="DB668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E2455"/>
    <w:multiLevelType w:val="multilevel"/>
    <w:tmpl w:val="0748A0C2"/>
    <w:lvl w:ilvl="0">
      <w:start w:val="1"/>
      <w:numFmt w:val="decimal"/>
      <w:lvlText w:val="%1)"/>
      <w:lvlJc w:val="left"/>
      <w:pPr>
        <w:ind w:left="720" w:hanging="360"/>
      </w:pPr>
      <w:rPr>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50941"/>
    <w:multiLevelType w:val="multilevel"/>
    <w:tmpl w:val="9774A3F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
  </w:num>
  <w:num w:numId="3">
    <w:abstractNumId w:val="46"/>
  </w:num>
  <w:num w:numId="4">
    <w:abstractNumId w:val="37"/>
  </w:num>
  <w:num w:numId="5">
    <w:abstractNumId w:val="3"/>
  </w:num>
  <w:num w:numId="6">
    <w:abstractNumId w:val="12"/>
  </w:num>
  <w:num w:numId="7">
    <w:abstractNumId w:val="4"/>
  </w:num>
  <w:num w:numId="8">
    <w:abstractNumId w:val="23"/>
  </w:num>
  <w:num w:numId="9">
    <w:abstractNumId w:val="39"/>
  </w:num>
  <w:num w:numId="10">
    <w:abstractNumId w:val="40"/>
  </w:num>
  <w:num w:numId="11">
    <w:abstractNumId w:val="5"/>
  </w:num>
  <w:num w:numId="12">
    <w:abstractNumId w:val="24"/>
  </w:num>
  <w:num w:numId="13">
    <w:abstractNumId w:val="47"/>
  </w:num>
  <w:num w:numId="14">
    <w:abstractNumId w:val="42"/>
  </w:num>
  <w:num w:numId="15">
    <w:abstractNumId w:val="9"/>
  </w:num>
  <w:num w:numId="16">
    <w:abstractNumId w:val="26"/>
  </w:num>
  <w:num w:numId="17">
    <w:abstractNumId w:val="36"/>
  </w:num>
  <w:num w:numId="18">
    <w:abstractNumId w:val="33"/>
  </w:num>
  <w:num w:numId="19">
    <w:abstractNumId w:val="35"/>
  </w:num>
  <w:num w:numId="20">
    <w:abstractNumId w:val="34"/>
  </w:num>
  <w:num w:numId="21">
    <w:abstractNumId w:val="16"/>
  </w:num>
  <w:num w:numId="22">
    <w:abstractNumId w:val="8"/>
  </w:num>
  <w:num w:numId="23">
    <w:abstractNumId w:val="38"/>
  </w:num>
  <w:num w:numId="24">
    <w:abstractNumId w:val="18"/>
  </w:num>
  <w:num w:numId="25">
    <w:abstractNumId w:val="15"/>
  </w:num>
  <w:num w:numId="26">
    <w:abstractNumId w:val="31"/>
  </w:num>
  <w:num w:numId="27">
    <w:abstractNumId w:val="11"/>
  </w:num>
  <w:num w:numId="28">
    <w:abstractNumId w:val="7"/>
  </w:num>
  <w:num w:numId="29">
    <w:abstractNumId w:val="17"/>
  </w:num>
  <w:num w:numId="30">
    <w:abstractNumId w:val="43"/>
  </w:num>
  <w:num w:numId="31">
    <w:abstractNumId w:val="22"/>
  </w:num>
  <w:num w:numId="32">
    <w:abstractNumId w:val="13"/>
  </w:num>
  <w:num w:numId="33">
    <w:abstractNumId w:val="6"/>
  </w:num>
  <w:num w:numId="34">
    <w:abstractNumId w:val="25"/>
  </w:num>
  <w:num w:numId="35">
    <w:abstractNumId w:val="21"/>
  </w:num>
  <w:num w:numId="36">
    <w:abstractNumId w:val="45"/>
  </w:num>
  <w:num w:numId="37">
    <w:abstractNumId w:val="20"/>
  </w:num>
  <w:num w:numId="38">
    <w:abstractNumId w:val="41"/>
  </w:num>
  <w:num w:numId="39">
    <w:abstractNumId w:val="0"/>
  </w:num>
  <w:num w:numId="40">
    <w:abstractNumId w:val="10"/>
  </w:num>
  <w:num w:numId="41">
    <w:abstractNumId w:val="27"/>
  </w:num>
  <w:num w:numId="42">
    <w:abstractNumId w:val="14"/>
  </w:num>
  <w:num w:numId="43">
    <w:abstractNumId w:val="28"/>
  </w:num>
  <w:num w:numId="44">
    <w:abstractNumId w:val="32"/>
  </w:num>
  <w:num w:numId="45">
    <w:abstractNumId w:val="30"/>
  </w:num>
  <w:num w:numId="46">
    <w:abstractNumId w:val="44"/>
  </w:num>
  <w:num w:numId="47">
    <w:abstractNumId w:val="1"/>
  </w:num>
  <w:num w:numId="4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68"/>
    <w:rsid w:val="00001237"/>
    <w:rsid w:val="00004278"/>
    <w:rsid w:val="000050D5"/>
    <w:rsid w:val="0000545B"/>
    <w:rsid w:val="00010679"/>
    <w:rsid w:val="000113C3"/>
    <w:rsid w:val="00014065"/>
    <w:rsid w:val="00014B6F"/>
    <w:rsid w:val="0001500B"/>
    <w:rsid w:val="00015332"/>
    <w:rsid w:val="00015C3A"/>
    <w:rsid w:val="00016E76"/>
    <w:rsid w:val="0002250A"/>
    <w:rsid w:val="00025AE0"/>
    <w:rsid w:val="00027E7A"/>
    <w:rsid w:val="00027FD2"/>
    <w:rsid w:val="00032A9D"/>
    <w:rsid w:val="00037E51"/>
    <w:rsid w:val="000407DC"/>
    <w:rsid w:val="0004135F"/>
    <w:rsid w:val="0004202B"/>
    <w:rsid w:val="00045B2F"/>
    <w:rsid w:val="000477A3"/>
    <w:rsid w:val="000520F2"/>
    <w:rsid w:val="00054595"/>
    <w:rsid w:val="0005491D"/>
    <w:rsid w:val="0005556C"/>
    <w:rsid w:val="000568AB"/>
    <w:rsid w:val="00056AB6"/>
    <w:rsid w:val="00056B99"/>
    <w:rsid w:val="00056C60"/>
    <w:rsid w:val="000646A4"/>
    <w:rsid w:val="00066638"/>
    <w:rsid w:val="00067F5D"/>
    <w:rsid w:val="00082238"/>
    <w:rsid w:val="00085E9A"/>
    <w:rsid w:val="00090EEC"/>
    <w:rsid w:val="00091BA3"/>
    <w:rsid w:val="000925F0"/>
    <w:rsid w:val="000951D3"/>
    <w:rsid w:val="000958F3"/>
    <w:rsid w:val="000A1958"/>
    <w:rsid w:val="000A1E59"/>
    <w:rsid w:val="000A3B1D"/>
    <w:rsid w:val="000A4009"/>
    <w:rsid w:val="000A515E"/>
    <w:rsid w:val="000A5795"/>
    <w:rsid w:val="000A67CF"/>
    <w:rsid w:val="000B764F"/>
    <w:rsid w:val="000B7948"/>
    <w:rsid w:val="000C5611"/>
    <w:rsid w:val="000C5DE5"/>
    <w:rsid w:val="000C63E6"/>
    <w:rsid w:val="000C6E09"/>
    <w:rsid w:val="000D04E8"/>
    <w:rsid w:val="000D76EA"/>
    <w:rsid w:val="000E0706"/>
    <w:rsid w:val="000E1D07"/>
    <w:rsid w:val="000E3D58"/>
    <w:rsid w:val="000E5B28"/>
    <w:rsid w:val="000E7340"/>
    <w:rsid w:val="000F2426"/>
    <w:rsid w:val="000F263C"/>
    <w:rsid w:val="000F4339"/>
    <w:rsid w:val="000F6846"/>
    <w:rsid w:val="000F6AE5"/>
    <w:rsid w:val="00100A36"/>
    <w:rsid w:val="0010142E"/>
    <w:rsid w:val="00103BED"/>
    <w:rsid w:val="00106A31"/>
    <w:rsid w:val="00120876"/>
    <w:rsid w:val="00122573"/>
    <w:rsid w:val="00123D28"/>
    <w:rsid w:val="00123DF3"/>
    <w:rsid w:val="00127A8C"/>
    <w:rsid w:val="0013004D"/>
    <w:rsid w:val="00134B39"/>
    <w:rsid w:val="00135918"/>
    <w:rsid w:val="00137311"/>
    <w:rsid w:val="0013755A"/>
    <w:rsid w:val="001407EE"/>
    <w:rsid w:val="00145A1A"/>
    <w:rsid w:val="001504CE"/>
    <w:rsid w:val="00153D05"/>
    <w:rsid w:val="00155A48"/>
    <w:rsid w:val="0015673D"/>
    <w:rsid w:val="00157F59"/>
    <w:rsid w:val="001627AB"/>
    <w:rsid w:val="001661FC"/>
    <w:rsid w:val="00172547"/>
    <w:rsid w:val="00173CF3"/>
    <w:rsid w:val="00175605"/>
    <w:rsid w:val="00175C24"/>
    <w:rsid w:val="00186E86"/>
    <w:rsid w:val="00191BB8"/>
    <w:rsid w:val="00192757"/>
    <w:rsid w:val="00194140"/>
    <w:rsid w:val="00196805"/>
    <w:rsid w:val="00196E55"/>
    <w:rsid w:val="001A0142"/>
    <w:rsid w:val="001A06BE"/>
    <w:rsid w:val="001A3D6F"/>
    <w:rsid w:val="001A5CA8"/>
    <w:rsid w:val="001A7DC2"/>
    <w:rsid w:val="001B1660"/>
    <w:rsid w:val="001B1B13"/>
    <w:rsid w:val="001B2004"/>
    <w:rsid w:val="001B39CD"/>
    <w:rsid w:val="001B400F"/>
    <w:rsid w:val="001B4F02"/>
    <w:rsid w:val="001B5D33"/>
    <w:rsid w:val="001C12B3"/>
    <w:rsid w:val="001C19CB"/>
    <w:rsid w:val="001C385F"/>
    <w:rsid w:val="001C5C79"/>
    <w:rsid w:val="001D022A"/>
    <w:rsid w:val="001D0C57"/>
    <w:rsid w:val="001D3A35"/>
    <w:rsid w:val="001D3CD6"/>
    <w:rsid w:val="001D7BC0"/>
    <w:rsid w:val="001E0476"/>
    <w:rsid w:val="001E4752"/>
    <w:rsid w:val="001F29D6"/>
    <w:rsid w:val="001F3507"/>
    <w:rsid w:val="001F44F6"/>
    <w:rsid w:val="00200113"/>
    <w:rsid w:val="002008FD"/>
    <w:rsid w:val="00201ABF"/>
    <w:rsid w:val="00204F66"/>
    <w:rsid w:val="002119DE"/>
    <w:rsid w:val="00214546"/>
    <w:rsid w:val="002242B0"/>
    <w:rsid w:val="0022513B"/>
    <w:rsid w:val="00232ED8"/>
    <w:rsid w:val="00234268"/>
    <w:rsid w:val="002359F0"/>
    <w:rsid w:val="00236775"/>
    <w:rsid w:val="002461F3"/>
    <w:rsid w:val="00252C25"/>
    <w:rsid w:val="00253980"/>
    <w:rsid w:val="00255511"/>
    <w:rsid w:val="002573AB"/>
    <w:rsid w:val="00261B06"/>
    <w:rsid w:val="00262D38"/>
    <w:rsid w:val="00271297"/>
    <w:rsid w:val="002825CF"/>
    <w:rsid w:val="00283311"/>
    <w:rsid w:val="00284E64"/>
    <w:rsid w:val="002902A1"/>
    <w:rsid w:val="00291252"/>
    <w:rsid w:val="00294540"/>
    <w:rsid w:val="00296D70"/>
    <w:rsid w:val="00297F9C"/>
    <w:rsid w:val="002A24C7"/>
    <w:rsid w:val="002A6931"/>
    <w:rsid w:val="002B06F7"/>
    <w:rsid w:val="002B0C6F"/>
    <w:rsid w:val="002B5AAE"/>
    <w:rsid w:val="002B6689"/>
    <w:rsid w:val="002B7BBF"/>
    <w:rsid w:val="002C26C0"/>
    <w:rsid w:val="002C3D22"/>
    <w:rsid w:val="002C3F91"/>
    <w:rsid w:val="002C4508"/>
    <w:rsid w:val="002C60F5"/>
    <w:rsid w:val="002D2AD4"/>
    <w:rsid w:val="002D3518"/>
    <w:rsid w:val="002D6E63"/>
    <w:rsid w:val="002D7A92"/>
    <w:rsid w:val="002E4AEE"/>
    <w:rsid w:val="002F0CB6"/>
    <w:rsid w:val="002F0D68"/>
    <w:rsid w:val="002F142F"/>
    <w:rsid w:val="002F1D98"/>
    <w:rsid w:val="002F286C"/>
    <w:rsid w:val="002F2912"/>
    <w:rsid w:val="00303B17"/>
    <w:rsid w:val="00305191"/>
    <w:rsid w:val="00305406"/>
    <w:rsid w:val="003060BA"/>
    <w:rsid w:val="00310AC8"/>
    <w:rsid w:val="0031122C"/>
    <w:rsid w:val="003134DC"/>
    <w:rsid w:val="003150ED"/>
    <w:rsid w:val="00315E9F"/>
    <w:rsid w:val="00317420"/>
    <w:rsid w:val="003255A7"/>
    <w:rsid w:val="00325770"/>
    <w:rsid w:val="003354AF"/>
    <w:rsid w:val="00335749"/>
    <w:rsid w:val="003357DB"/>
    <w:rsid w:val="00336AF0"/>
    <w:rsid w:val="003414B0"/>
    <w:rsid w:val="003417A2"/>
    <w:rsid w:val="0034234A"/>
    <w:rsid w:val="003430CD"/>
    <w:rsid w:val="003432E0"/>
    <w:rsid w:val="003466EE"/>
    <w:rsid w:val="00347605"/>
    <w:rsid w:val="00350FE4"/>
    <w:rsid w:val="0035213C"/>
    <w:rsid w:val="003551B9"/>
    <w:rsid w:val="00356B9B"/>
    <w:rsid w:val="00360A3F"/>
    <w:rsid w:val="00362591"/>
    <w:rsid w:val="003628BB"/>
    <w:rsid w:val="0036502A"/>
    <w:rsid w:val="00366EB1"/>
    <w:rsid w:val="0037002A"/>
    <w:rsid w:val="00372595"/>
    <w:rsid w:val="00373A4D"/>
    <w:rsid w:val="00374510"/>
    <w:rsid w:val="003777CA"/>
    <w:rsid w:val="00383E18"/>
    <w:rsid w:val="0038438D"/>
    <w:rsid w:val="00386337"/>
    <w:rsid w:val="00386976"/>
    <w:rsid w:val="00386CB7"/>
    <w:rsid w:val="00394478"/>
    <w:rsid w:val="00395205"/>
    <w:rsid w:val="00395465"/>
    <w:rsid w:val="00397521"/>
    <w:rsid w:val="003A03DB"/>
    <w:rsid w:val="003A256F"/>
    <w:rsid w:val="003B0497"/>
    <w:rsid w:val="003B3194"/>
    <w:rsid w:val="003C0348"/>
    <w:rsid w:val="003C4D33"/>
    <w:rsid w:val="003D321F"/>
    <w:rsid w:val="003E0882"/>
    <w:rsid w:val="003E089D"/>
    <w:rsid w:val="003E566C"/>
    <w:rsid w:val="003E5A68"/>
    <w:rsid w:val="003E70FE"/>
    <w:rsid w:val="003F297F"/>
    <w:rsid w:val="003F5021"/>
    <w:rsid w:val="004049BD"/>
    <w:rsid w:val="004119FE"/>
    <w:rsid w:val="004161AD"/>
    <w:rsid w:val="00420555"/>
    <w:rsid w:val="00420D2C"/>
    <w:rsid w:val="00427561"/>
    <w:rsid w:val="004275E3"/>
    <w:rsid w:val="0043097C"/>
    <w:rsid w:val="0043217B"/>
    <w:rsid w:val="0043320F"/>
    <w:rsid w:val="0043499D"/>
    <w:rsid w:val="004377A1"/>
    <w:rsid w:val="00442D73"/>
    <w:rsid w:val="00444E1B"/>
    <w:rsid w:val="00445C17"/>
    <w:rsid w:val="004462AA"/>
    <w:rsid w:val="00447644"/>
    <w:rsid w:val="00453E88"/>
    <w:rsid w:val="00456F65"/>
    <w:rsid w:val="004601C0"/>
    <w:rsid w:val="0046609C"/>
    <w:rsid w:val="004704D1"/>
    <w:rsid w:val="0047334E"/>
    <w:rsid w:val="00485BB7"/>
    <w:rsid w:val="00486B02"/>
    <w:rsid w:val="00490E82"/>
    <w:rsid w:val="00491C2D"/>
    <w:rsid w:val="004934B0"/>
    <w:rsid w:val="004A11DC"/>
    <w:rsid w:val="004A2164"/>
    <w:rsid w:val="004B6587"/>
    <w:rsid w:val="004C37F2"/>
    <w:rsid w:val="004C3C88"/>
    <w:rsid w:val="004C5688"/>
    <w:rsid w:val="004C6890"/>
    <w:rsid w:val="004D3E66"/>
    <w:rsid w:val="004D48F6"/>
    <w:rsid w:val="004E1B38"/>
    <w:rsid w:val="004E28DD"/>
    <w:rsid w:val="004E34E3"/>
    <w:rsid w:val="004E3B58"/>
    <w:rsid w:val="004F28DE"/>
    <w:rsid w:val="004F37BF"/>
    <w:rsid w:val="004F4352"/>
    <w:rsid w:val="00500149"/>
    <w:rsid w:val="00501265"/>
    <w:rsid w:val="00502679"/>
    <w:rsid w:val="00512710"/>
    <w:rsid w:val="00512D6E"/>
    <w:rsid w:val="005151E1"/>
    <w:rsid w:val="00516059"/>
    <w:rsid w:val="00521586"/>
    <w:rsid w:val="00526F9D"/>
    <w:rsid w:val="0053335E"/>
    <w:rsid w:val="00533FA8"/>
    <w:rsid w:val="0054125B"/>
    <w:rsid w:val="005445B1"/>
    <w:rsid w:val="00547CDD"/>
    <w:rsid w:val="00552F3B"/>
    <w:rsid w:val="00553AB5"/>
    <w:rsid w:val="0055501D"/>
    <w:rsid w:val="00555AB9"/>
    <w:rsid w:val="0055620F"/>
    <w:rsid w:val="00556565"/>
    <w:rsid w:val="0055724A"/>
    <w:rsid w:val="0056294F"/>
    <w:rsid w:val="00562A58"/>
    <w:rsid w:val="00563023"/>
    <w:rsid w:val="00565914"/>
    <w:rsid w:val="00566D55"/>
    <w:rsid w:val="0057149A"/>
    <w:rsid w:val="0057473F"/>
    <w:rsid w:val="0058279B"/>
    <w:rsid w:val="00585334"/>
    <w:rsid w:val="00585B4C"/>
    <w:rsid w:val="00585FFA"/>
    <w:rsid w:val="005903F2"/>
    <w:rsid w:val="00591A69"/>
    <w:rsid w:val="00592E2E"/>
    <w:rsid w:val="00593706"/>
    <w:rsid w:val="00594CF8"/>
    <w:rsid w:val="00597377"/>
    <w:rsid w:val="00597906"/>
    <w:rsid w:val="005A6493"/>
    <w:rsid w:val="005B061F"/>
    <w:rsid w:val="005B1243"/>
    <w:rsid w:val="005B3B0D"/>
    <w:rsid w:val="005B3D58"/>
    <w:rsid w:val="005B3D9E"/>
    <w:rsid w:val="005B719A"/>
    <w:rsid w:val="005C12A5"/>
    <w:rsid w:val="005C67FD"/>
    <w:rsid w:val="005D3F9E"/>
    <w:rsid w:val="005D47D1"/>
    <w:rsid w:val="005D5AB6"/>
    <w:rsid w:val="005E05D7"/>
    <w:rsid w:val="005E0785"/>
    <w:rsid w:val="005E1606"/>
    <w:rsid w:val="005E4432"/>
    <w:rsid w:val="005E55AA"/>
    <w:rsid w:val="005E5744"/>
    <w:rsid w:val="005E5C26"/>
    <w:rsid w:val="005E7914"/>
    <w:rsid w:val="005F0B42"/>
    <w:rsid w:val="005F21EB"/>
    <w:rsid w:val="005F2A07"/>
    <w:rsid w:val="005F3F33"/>
    <w:rsid w:val="005F5517"/>
    <w:rsid w:val="005F57CE"/>
    <w:rsid w:val="005F62B7"/>
    <w:rsid w:val="00600DF9"/>
    <w:rsid w:val="00602AD8"/>
    <w:rsid w:val="00603951"/>
    <w:rsid w:val="00604933"/>
    <w:rsid w:val="006051B3"/>
    <w:rsid w:val="00605291"/>
    <w:rsid w:val="00605B45"/>
    <w:rsid w:val="00605ED5"/>
    <w:rsid w:val="00606508"/>
    <w:rsid w:val="00607349"/>
    <w:rsid w:val="0061483D"/>
    <w:rsid w:val="00614EAA"/>
    <w:rsid w:val="00616936"/>
    <w:rsid w:val="006205A3"/>
    <w:rsid w:val="00622EEC"/>
    <w:rsid w:val="0062659E"/>
    <w:rsid w:val="006303FA"/>
    <w:rsid w:val="00630701"/>
    <w:rsid w:val="006312D4"/>
    <w:rsid w:val="00632932"/>
    <w:rsid w:val="006330B0"/>
    <w:rsid w:val="006332C9"/>
    <w:rsid w:val="00634CA9"/>
    <w:rsid w:val="006376D9"/>
    <w:rsid w:val="00641547"/>
    <w:rsid w:val="00641FEC"/>
    <w:rsid w:val="00644247"/>
    <w:rsid w:val="00650A29"/>
    <w:rsid w:val="006542A5"/>
    <w:rsid w:val="0065450C"/>
    <w:rsid w:val="006547AA"/>
    <w:rsid w:val="00657626"/>
    <w:rsid w:val="006605E6"/>
    <w:rsid w:val="00665E33"/>
    <w:rsid w:val="00665F38"/>
    <w:rsid w:val="0067024A"/>
    <w:rsid w:val="006723CB"/>
    <w:rsid w:val="00674AE5"/>
    <w:rsid w:val="0067530D"/>
    <w:rsid w:val="00681239"/>
    <w:rsid w:val="006823F9"/>
    <w:rsid w:val="0068572A"/>
    <w:rsid w:val="00686505"/>
    <w:rsid w:val="00687FC7"/>
    <w:rsid w:val="0069074A"/>
    <w:rsid w:val="00690F97"/>
    <w:rsid w:val="00691E87"/>
    <w:rsid w:val="0069202B"/>
    <w:rsid w:val="0069349D"/>
    <w:rsid w:val="006940F1"/>
    <w:rsid w:val="006A046B"/>
    <w:rsid w:val="006A085B"/>
    <w:rsid w:val="006A2B57"/>
    <w:rsid w:val="006A2C25"/>
    <w:rsid w:val="006A31CE"/>
    <w:rsid w:val="006B082E"/>
    <w:rsid w:val="006B2359"/>
    <w:rsid w:val="006B44AF"/>
    <w:rsid w:val="006B5935"/>
    <w:rsid w:val="006B5F73"/>
    <w:rsid w:val="006C0DD3"/>
    <w:rsid w:val="006C2906"/>
    <w:rsid w:val="006C2D4C"/>
    <w:rsid w:val="006C6BC0"/>
    <w:rsid w:val="006D6F36"/>
    <w:rsid w:val="006D75BC"/>
    <w:rsid w:val="006E1A3C"/>
    <w:rsid w:val="006E3D2C"/>
    <w:rsid w:val="006E5F40"/>
    <w:rsid w:val="006E7714"/>
    <w:rsid w:val="006F20D7"/>
    <w:rsid w:val="006F3346"/>
    <w:rsid w:val="006F3883"/>
    <w:rsid w:val="006F787F"/>
    <w:rsid w:val="0070372C"/>
    <w:rsid w:val="007062EB"/>
    <w:rsid w:val="007069AA"/>
    <w:rsid w:val="00707078"/>
    <w:rsid w:val="00707131"/>
    <w:rsid w:val="00707BEF"/>
    <w:rsid w:val="00711887"/>
    <w:rsid w:val="00712F51"/>
    <w:rsid w:val="007136AF"/>
    <w:rsid w:val="00717A30"/>
    <w:rsid w:val="0072219F"/>
    <w:rsid w:val="00725DD1"/>
    <w:rsid w:val="00727EF0"/>
    <w:rsid w:val="00730AC6"/>
    <w:rsid w:val="00735168"/>
    <w:rsid w:val="00735CE4"/>
    <w:rsid w:val="00736D7E"/>
    <w:rsid w:val="00742A78"/>
    <w:rsid w:val="00743E04"/>
    <w:rsid w:val="0074414D"/>
    <w:rsid w:val="0074706A"/>
    <w:rsid w:val="007475EE"/>
    <w:rsid w:val="0074775F"/>
    <w:rsid w:val="007525DD"/>
    <w:rsid w:val="0075360B"/>
    <w:rsid w:val="00755BFE"/>
    <w:rsid w:val="00771189"/>
    <w:rsid w:val="00771465"/>
    <w:rsid w:val="007727DC"/>
    <w:rsid w:val="00772991"/>
    <w:rsid w:val="007760F2"/>
    <w:rsid w:val="00780008"/>
    <w:rsid w:val="00782A34"/>
    <w:rsid w:val="00785A3C"/>
    <w:rsid w:val="00786435"/>
    <w:rsid w:val="007867FF"/>
    <w:rsid w:val="00792B83"/>
    <w:rsid w:val="00793B99"/>
    <w:rsid w:val="0079477A"/>
    <w:rsid w:val="007A0C54"/>
    <w:rsid w:val="007A1CB3"/>
    <w:rsid w:val="007A43F5"/>
    <w:rsid w:val="007A60A6"/>
    <w:rsid w:val="007A79BE"/>
    <w:rsid w:val="007B0C80"/>
    <w:rsid w:val="007B2E79"/>
    <w:rsid w:val="007B525E"/>
    <w:rsid w:val="007B6D98"/>
    <w:rsid w:val="007B7CD6"/>
    <w:rsid w:val="007C0544"/>
    <w:rsid w:val="007C20F8"/>
    <w:rsid w:val="007D1B2A"/>
    <w:rsid w:val="007E03D7"/>
    <w:rsid w:val="007E0EA0"/>
    <w:rsid w:val="007E1C7D"/>
    <w:rsid w:val="007E2FEE"/>
    <w:rsid w:val="007E4D1D"/>
    <w:rsid w:val="007E5427"/>
    <w:rsid w:val="007F0284"/>
    <w:rsid w:val="007F1AC8"/>
    <w:rsid w:val="007F2D4B"/>
    <w:rsid w:val="007F3283"/>
    <w:rsid w:val="007F3C5F"/>
    <w:rsid w:val="007F3F0D"/>
    <w:rsid w:val="007F4EE0"/>
    <w:rsid w:val="00800AD3"/>
    <w:rsid w:val="0080148A"/>
    <w:rsid w:val="00806F9E"/>
    <w:rsid w:val="008127F5"/>
    <w:rsid w:val="008168DE"/>
    <w:rsid w:val="00817470"/>
    <w:rsid w:val="0082166C"/>
    <w:rsid w:val="00826D50"/>
    <w:rsid w:val="00826D5B"/>
    <w:rsid w:val="008332C4"/>
    <w:rsid w:val="008353D5"/>
    <w:rsid w:val="0083799F"/>
    <w:rsid w:val="00837CA8"/>
    <w:rsid w:val="00841A55"/>
    <w:rsid w:val="00847020"/>
    <w:rsid w:val="00847E06"/>
    <w:rsid w:val="00850492"/>
    <w:rsid w:val="00851781"/>
    <w:rsid w:val="00851C64"/>
    <w:rsid w:val="00853954"/>
    <w:rsid w:val="0085622C"/>
    <w:rsid w:val="008577FE"/>
    <w:rsid w:val="00857B60"/>
    <w:rsid w:val="008615A2"/>
    <w:rsid w:val="00866FF9"/>
    <w:rsid w:val="00872357"/>
    <w:rsid w:val="00873492"/>
    <w:rsid w:val="008749DA"/>
    <w:rsid w:val="00875394"/>
    <w:rsid w:val="0087575C"/>
    <w:rsid w:val="00877907"/>
    <w:rsid w:val="00880729"/>
    <w:rsid w:val="00882C63"/>
    <w:rsid w:val="0088581E"/>
    <w:rsid w:val="00892767"/>
    <w:rsid w:val="00892EF6"/>
    <w:rsid w:val="0089641D"/>
    <w:rsid w:val="00897A17"/>
    <w:rsid w:val="008A02AD"/>
    <w:rsid w:val="008A1F8B"/>
    <w:rsid w:val="008A2767"/>
    <w:rsid w:val="008A59BE"/>
    <w:rsid w:val="008B1593"/>
    <w:rsid w:val="008B24B6"/>
    <w:rsid w:val="008B2DB5"/>
    <w:rsid w:val="008B3D01"/>
    <w:rsid w:val="008B619B"/>
    <w:rsid w:val="008C3AF7"/>
    <w:rsid w:val="008C41B6"/>
    <w:rsid w:val="008C574E"/>
    <w:rsid w:val="008D1F7A"/>
    <w:rsid w:val="008D4B0C"/>
    <w:rsid w:val="008D5342"/>
    <w:rsid w:val="008D5CA0"/>
    <w:rsid w:val="008E2967"/>
    <w:rsid w:val="008E4847"/>
    <w:rsid w:val="008E6F11"/>
    <w:rsid w:val="008E7252"/>
    <w:rsid w:val="008F20B5"/>
    <w:rsid w:val="009015EB"/>
    <w:rsid w:val="009028DA"/>
    <w:rsid w:val="00903A29"/>
    <w:rsid w:val="00904EC4"/>
    <w:rsid w:val="00906449"/>
    <w:rsid w:val="00914F20"/>
    <w:rsid w:val="00916043"/>
    <w:rsid w:val="009167BC"/>
    <w:rsid w:val="0091724C"/>
    <w:rsid w:val="00917BD6"/>
    <w:rsid w:val="00920483"/>
    <w:rsid w:val="00920B6E"/>
    <w:rsid w:val="00921FD2"/>
    <w:rsid w:val="00922D13"/>
    <w:rsid w:val="0092691D"/>
    <w:rsid w:val="00926A02"/>
    <w:rsid w:val="00926BF6"/>
    <w:rsid w:val="00930E0F"/>
    <w:rsid w:val="0093159D"/>
    <w:rsid w:val="00931AC7"/>
    <w:rsid w:val="00933E23"/>
    <w:rsid w:val="009360AA"/>
    <w:rsid w:val="00936768"/>
    <w:rsid w:val="00936AA8"/>
    <w:rsid w:val="00940F5D"/>
    <w:rsid w:val="00943784"/>
    <w:rsid w:val="00955032"/>
    <w:rsid w:val="0096662A"/>
    <w:rsid w:val="009672CC"/>
    <w:rsid w:val="00967D4A"/>
    <w:rsid w:val="0098057C"/>
    <w:rsid w:val="00992058"/>
    <w:rsid w:val="009939EA"/>
    <w:rsid w:val="00994CB2"/>
    <w:rsid w:val="009A16BC"/>
    <w:rsid w:val="009A3A5D"/>
    <w:rsid w:val="009B2CD0"/>
    <w:rsid w:val="009B4246"/>
    <w:rsid w:val="009B5DF3"/>
    <w:rsid w:val="009C0C51"/>
    <w:rsid w:val="009C2CC5"/>
    <w:rsid w:val="009C6D55"/>
    <w:rsid w:val="009C70E5"/>
    <w:rsid w:val="009C750B"/>
    <w:rsid w:val="009D2C47"/>
    <w:rsid w:val="009D4236"/>
    <w:rsid w:val="009E070F"/>
    <w:rsid w:val="009E3B15"/>
    <w:rsid w:val="009E4177"/>
    <w:rsid w:val="009E44AB"/>
    <w:rsid w:val="009E5BE5"/>
    <w:rsid w:val="009E629C"/>
    <w:rsid w:val="009E7DFF"/>
    <w:rsid w:val="009F1C24"/>
    <w:rsid w:val="009F2BDF"/>
    <w:rsid w:val="009F35B7"/>
    <w:rsid w:val="00A00FD8"/>
    <w:rsid w:val="00A01DA7"/>
    <w:rsid w:val="00A03BBE"/>
    <w:rsid w:val="00A06D52"/>
    <w:rsid w:val="00A126F3"/>
    <w:rsid w:val="00A20990"/>
    <w:rsid w:val="00A20EBF"/>
    <w:rsid w:val="00A2262A"/>
    <w:rsid w:val="00A23B60"/>
    <w:rsid w:val="00A241E1"/>
    <w:rsid w:val="00A25B9C"/>
    <w:rsid w:val="00A26E8D"/>
    <w:rsid w:val="00A328EC"/>
    <w:rsid w:val="00A345A1"/>
    <w:rsid w:val="00A45189"/>
    <w:rsid w:val="00A451BC"/>
    <w:rsid w:val="00A471D5"/>
    <w:rsid w:val="00A50550"/>
    <w:rsid w:val="00A51CFE"/>
    <w:rsid w:val="00A55178"/>
    <w:rsid w:val="00A55315"/>
    <w:rsid w:val="00A55453"/>
    <w:rsid w:val="00A61E98"/>
    <w:rsid w:val="00A62322"/>
    <w:rsid w:val="00A62659"/>
    <w:rsid w:val="00A62CFB"/>
    <w:rsid w:val="00A65E30"/>
    <w:rsid w:val="00A670C5"/>
    <w:rsid w:val="00A703E9"/>
    <w:rsid w:val="00A8001F"/>
    <w:rsid w:val="00A829DB"/>
    <w:rsid w:val="00A82A63"/>
    <w:rsid w:val="00A8532F"/>
    <w:rsid w:val="00A85FEC"/>
    <w:rsid w:val="00A86B9A"/>
    <w:rsid w:val="00A8767A"/>
    <w:rsid w:val="00A90E99"/>
    <w:rsid w:val="00A91199"/>
    <w:rsid w:val="00A9206F"/>
    <w:rsid w:val="00A93369"/>
    <w:rsid w:val="00A933ED"/>
    <w:rsid w:val="00A94FDD"/>
    <w:rsid w:val="00A951B2"/>
    <w:rsid w:val="00A978A7"/>
    <w:rsid w:val="00A97A6F"/>
    <w:rsid w:val="00AA0510"/>
    <w:rsid w:val="00AA09A3"/>
    <w:rsid w:val="00AA1056"/>
    <w:rsid w:val="00AA2256"/>
    <w:rsid w:val="00AA4782"/>
    <w:rsid w:val="00AB194F"/>
    <w:rsid w:val="00AB418F"/>
    <w:rsid w:val="00AB5E16"/>
    <w:rsid w:val="00AB6068"/>
    <w:rsid w:val="00AB77B8"/>
    <w:rsid w:val="00AB78CC"/>
    <w:rsid w:val="00AC53D0"/>
    <w:rsid w:val="00AC5AA7"/>
    <w:rsid w:val="00AC6262"/>
    <w:rsid w:val="00AC7CFA"/>
    <w:rsid w:val="00AD1E90"/>
    <w:rsid w:val="00AD3E4A"/>
    <w:rsid w:val="00AD5213"/>
    <w:rsid w:val="00AD6046"/>
    <w:rsid w:val="00AD6054"/>
    <w:rsid w:val="00AD68C0"/>
    <w:rsid w:val="00AD6D05"/>
    <w:rsid w:val="00AD75B8"/>
    <w:rsid w:val="00AE2DAB"/>
    <w:rsid w:val="00AE4FDE"/>
    <w:rsid w:val="00AE7116"/>
    <w:rsid w:val="00AF03E9"/>
    <w:rsid w:val="00AF0D04"/>
    <w:rsid w:val="00AF1F99"/>
    <w:rsid w:val="00AF4368"/>
    <w:rsid w:val="00B00BFB"/>
    <w:rsid w:val="00B01E52"/>
    <w:rsid w:val="00B036AB"/>
    <w:rsid w:val="00B051FC"/>
    <w:rsid w:val="00B10831"/>
    <w:rsid w:val="00B14F22"/>
    <w:rsid w:val="00B165A7"/>
    <w:rsid w:val="00B21CA0"/>
    <w:rsid w:val="00B22627"/>
    <w:rsid w:val="00B2537D"/>
    <w:rsid w:val="00B253AA"/>
    <w:rsid w:val="00B26478"/>
    <w:rsid w:val="00B300B7"/>
    <w:rsid w:val="00B303AC"/>
    <w:rsid w:val="00B32E10"/>
    <w:rsid w:val="00B34416"/>
    <w:rsid w:val="00B36E7E"/>
    <w:rsid w:val="00B4093A"/>
    <w:rsid w:val="00B44774"/>
    <w:rsid w:val="00B455F9"/>
    <w:rsid w:val="00B4777D"/>
    <w:rsid w:val="00B50078"/>
    <w:rsid w:val="00B517F3"/>
    <w:rsid w:val="00B51ABF"/>
    <w:rsid w:val="00B530E5"/>
    <w:rsid w:val="00B534EC"/>
    <w:rsid w:val="00B53685"/>
    <w:rsid w:val="00B53CF7"/>
    <w:rsid w:val="00B5425E"/>
    <w:rsid w:val="00B565BE"/>
    <w:rsid w:val="00B61088"/>
    <w:rsid w:val="00B6234B"/>
    <w:rsid w:val="00B641FB"/>
    <w:rsid w:val="00B65E1D"/>
    <w:rsid w:val="00B660C6"/>
    <w:rsid w:val="00B70E00"/>
    <w:rsid w:val="00B71DB1"/>
    <w:rsid w:val="00B7260E"/>
    <w:rsid w:val="00B73179"/>
    <w:rsid w:val="00B75B8B"/>
    <w:rsid w:val="00B76854"/>
    <w:rsid w:val="00B77E44"/>
    <w:rsid w:val="00B80237"/>
    <w:rsid w:val="00B85C6A"/>
    <w:rsid w:val="00B86E5E"/>
    <w:rsid w:val="00B90B54"/>
    <w:rsid w:val="00B9732E"/>
    <w:rsid w:val="00BA31A7"/>
    <w:rsid w:val="00BA7D1C"/>
    <w:rsid w:val="00BB18D5"/>
    <w:rsid w:val="00BB312A"/>
    <w:rsid w:val="00BB335D"/>
    <w:rsid w:val="00BB3579"/>
    <w:rsid w:val="00BB4B1C"/>
    <w:rsid w:val="00BB668A"/>
    <w:rsid w:val="00BB7218"/>
    <w:rsid w:val="00BC2F15"/>
    <w:rsid w:val="00BC6BDB"/>
    <w:rsid w:val="00BC7245"/>
    <w:rsid w:val="00BC7ABD"/>
    <w:rsid w:val="00BD1801"/>
    <w:rsid w:val="00BD2295"/>
    <w:rsid w:val="00BD468C"/>
    <w:rsid w:val="00BD5415"/>
    <w:rsid w:val="00BE00F3"/>
    <w:rsid w:val="00BE0D87"/>
    <w:rsid w:val="00BE22E5"/>
    <w:rsid w:val="00BE39E4"/>
    <w:rsid w:val="00BE4D91"/>
    <w:rsid w:val="00BF0590"/>
    <w:rsid w:val="00BF17E5"/>
    <w:rsid w:val="00BF2A6A"/>
    <w:rsid w:val="00BF32EA"/>
    <w:rsid w:val="00BF6BA8"/>
    <w:rsid w:val="00BF6E79"/>
    <w:rsid w:val="00C01579"/>
    <w:rsid w:val="00C03842"/>
    <w:rsid w:val="00C03F83"/>
    <w:rsid w:val="00C051CB"/>
    <w:rsid w:val="00C102A0"/>
    <w:rsid w:val="00C10CE5"/>
    <w:rsid w:val="00C11D66"/>
    <w:rsid w:val="00C15504"/>
    <w:rsid w:val="00C15962"/>
    <w:rsid w:val="00C17D4F"/>
    <w:rsid w:val="00C20F34"/>
    <w:rsid w:val="00C21439"/>
    <w:rsid w:val="00C21AD2"/>
    <w:rsid w:val="00C22488"/>
    <w:rsid w:val="00C247B7"/>
    <w:rsid w:val="00C24D37"/>
    <w:rsid w:val="00C24DEC"/>
    <w:rsid w:val="00C25DB1"/>
    <w:rsid w:val="00C2780F"/>
    <w:rsid w:val="00C313D4"/>
    <w:rsid w:val="00C40D8B"/>
    <w:rsid w:val="00C422F2"/>
    <w:rsid w:val="00C44C13"/>
    <w:rsid w:val="00C45C8B"/>
    <w:rsid w:val="00C528FD"/>
    <w:rsid w:val="00C5373D"/>
    <w:rsid w:val="00C5396A"/>
    <w:rsid w:val="00C53B81"/>
    <w:rsid w:val="00C55CB7"/>
    <w:rsid w:val="00C63A58"/>
    <w:rsid w:val="00C66CEA"/>
    <w:rsid w:val="00C70604"/>
    <w:rsid w:val="00C70886"/>
    <w:rsid w:val="00C75D0B"/>
    <w:rsid w:val="00C75FC1"/>
    <w:rsid w:val="00C800CF"/>
    <w:rsid w:val="00C81DFB"/>
    <w:rsid w:val="00C83848"/>
    <w:rsid w:val="00C857A0"/>
    <w:rsid w:val="00C8591F"/>
    <w:rsid w:val="00C86303"/>
    <w:rsid w:val="00C86884"/>
    <w:rsid w:val="00C9066F"/>
    <w:rsid w:val="00C90FDA"/>
    <w:rsid w:val="00C9363A"/>
    <w:rsid w:val="00C953A2"/>
    <w:rsid w:val="00CA14A0"/>
    <w:rsid w:val="00CA1D2C"/>
    <w:rsid w:val="00CA7C7E"/>
    <w:rsid w:val="00CB07F3"/>
    <w:rsid w:val="00CB27B7"/>
    <w:rsid w:val="00CB355B"/>
    <w:rsid w:val="00CB3A37"/>
    <w:rsid w:val="00CB4456"/>
    <w:rsid w:val="00CB4F4A"/>
    <w:rsid w:val="00CB72F9"/>
    <w:rsid w:val="00CC0E6C"/>
    <w:rsid w:val="00CC680D"/>
    <w:rsid w:val="00CD01DA"/>
    <w:rsid w:val="00CD1C10"/>
    <w:rsid w:val="00CD426C"/>
    <w:rsid w:val="00CD60AF"/>
    <w:rsid w:val="00CD686A"/>
    <w:rsid w:val="00CD6D95"/>
    <w:rsid w:val="00CE386D"/>
    <w:rsid w:val="00CE61A5"/>
    <w:rsid w:val="00CE7204"/>
    <w:rsid w:val="00CE762F"/>
    <w:rsid w:val="00CF2B07"/>
    <w:rsid w:val="00CF2E44"/>
    <w:rsid w:val="00CF517A"/>
    <w:rsid w:val="00CF52CD"/>
    <w:rsid w:val="00D017CD"/>
    <w:rsid w:val="00D0271A"/>
    <w:rsid w:val="00D036BA"/>
    <w:rsid w:val="00D0455F"/>
    <w:rsid w:val="00D0479E"/>
    <w:rsid w:val="00D055CC"/>
    <w:rsid w:val="00D06876"/>
    <w:rsid w:val="00D07C3E"/>
    <w:rsid w:val="00D12FF3"/>
    <w:rsid w:val="00D14278"/>
    <w:rsid w:val="00D14679"/>
    <w:rsid w:val="00D21116"/>
    <w:rsid w:val="00D2165D"/>
    <w:rsid w:val="00D230F4"/>
    <w:rsid w:val="00D25D31"/>
    <w:rsid w:val="00D26322"/>
    <w:rsid w:val="00D2634F"/>
    <w:rsid w:val="00D31BC8"/>
    <w:rsid w:val="00D31BE6"/>
    <w:rsid w:val="00D336BD"/>
    <w:rsid w:val="00D3400F"/>
    <w:rsid w:val="00D356F2"/>
    <w:rsid w:val="00D37D8C"/>
    <w:rsid w:val="00D4015D"/>
    <w:rsid w:val="00D5449C"/>
    <w:rsid w:val="00D5495F"/>
    <w:rsid w:val="00D55A68"/>
    <w:rsid w:val="00D6008D"/>
    <w:rsid w:val="00D61044"/>
    <w:rsid w:val="00D6138B"/>
    <w:rsid w:val="00D64C44"/>
    <w:rsid w:val="00D65184"/>
    <w:rsid w:val="00D65E77"/>
    <w:rsid w:val="00D702EA"/>
    <w:rsid w:val="00D71013"/>
    <w:rsid w:val="00D719EF"/>
    <w:rsid w:val="00D7294A"/>
    <w:rsid w:val="00D732FA"/>
    <w:rsid w:val="00D81860"/>
    <w:rsid w:val="00D81B05"/>
    <w:rsid w:val="00D84183"/>
    <w:rsid w:val="00D85475"/>
    <w:rsid w:val="00D85766"/>
    <w:rsid w:val="00D909F5"/>
    <w:rsid w:val="00D9494C"/>
    <w:rsid w:val="00D94C5F"/>
    <w:rsid w:val="00D96CE7"/>
    <w:rsid w:val="00D97DEF"/>
    <w:rsid w:val="00DA4EFF"/>
    <w:rsid w:val="00DA64A2"/>
    <w:rsid w:val="00DA7E18"/>
    <w:rsid w:val="00DB1EC3"/>
    <w:rsid w:val="00DB7ACA"/>
    <w:rsid w:val="00DC20FE"/>
    <w:rsid w:val="00DC2BAF"/>
    <w:rsid w:val="00DC2C06"/>
    <w:rsid w:val="00DC40FB"/>
    <w:rsid w:val="00DC47AE"/>
    <w:rsid w:val="00DD12D2"/>
    <w:rsid w:val="00DD35F8"/>
    <w:rsid w:val="00DD3BFE"/>
    <w:rsid w:val="00DD5DE2"/>
    <w:rsid w:val="00DD7D4E"/>
    <w:rsid w:val="00DE38A4"/>
    <w:rsid w:val="00DE3E59"/>
    <w:rsid w:val="00DE6958"/>
    <w:rsid w:val="00DF0523"/>
    <w:rsid w:val="00DF4244"/>
    <w:rsid w:val="00DF4515"/>
    <w:rsid w:val="00DF5713"/>
    <w:rsid w:val="00DF7211"/>
    <w:rsid w:val="00DF7C88"/>
    <w:rsid w:val="00DF7CAB"/>
    <w:rsid w:val="00E0032C"/>
    <w:rsid w:val="00E01396"/>
    <w:rsid w:val="00E02C8C"/>
    <w:rsid w:val="00E105E4"/>
    <w:rsid w:val="00E10F6F"/>
    <w:rsid w:val="00E12BD7"/>
    <w:rsid w:val="00E15CA6"/>
    <w:rsid w:val="00E16968"/>
    <w:rsid w:val="00E169F1"/>
    <w:rsid w:val="00E2002B"/>
    <w:rsid w:val="00E23CDC"/>
    <w:rsid w:val="00E31CAC"/>
    <w:rsid w:val="00E35550"/>
    <w:rsid w:val="00E35DA8"/>
    <w:rsid w:val="00E374B9"/>
    <w:rsid w:val="00E41720"/>
    <w:rsid w:val="00E470A4"/>
    <w:rsid w:val="00E51887"/>
    <w:rsid w:val="00E52045"/>
    <w:rsid w:val="00E52BCC"/>
    <w:rsid w:val="00E5373C"/>
    <w:rsid w:val="00E53ABC"/>
    <w:rsid w:val="00E54B28"/>
    <w:rsid w:val="00E5702F"/>
    <w:rsid w:val="00E57FFD"/>
    <w:rsid w:val="00E62693"/>
    <w:rsid w:val="00E7163C"/>
    <w:rsid w:val="00E72E17"/>
    <w:rsid w:val="00E72FFB"/>
    <w:rsid w:val="00E76D6A"/>
    <w:rsid w:val="00E776C6"/>
    <w:rsid w:val="00E831C6"/>
    <w:rsid w:val="00E84032"/>
    <w:rsid w:val="00E84880"/>
    <w:rsid w:val="00E860FA"/>
    <w:rsid w:val="00E87D1A"/>
    <w:rsid w:val="00E90DDA"/>
    <w:rsid w:val="00E90F84"/>
    <w:rsid w:val="00E91E6A"/>
    <w:rsid w:val="00EA09ED"/>
    <w:rsid w:val="00EA50CB"/>
    <w:rsid w:val="00EA67B2"/>
    <w:rsid w:val="00EB0DD1"/>
    <w:rsid w:val="00EB33FD"/>
    <w:rsid w:val="00EB3FB5"/>
    <w:rsid w:val="00EB413D"/>
    <w:rsid w:val="00EB7C1B"/>
    <w:rsid w:val="00EC15C5"/>
    <w:rsid w:val="00EC37A4"/>
    <w:rsid w:val="00EC391B"/>
    <w:rsid w:val="00EC63D1"/>
    <w:rsid w:val="00ED131C"/>
    <w:rsid w:val="00ED2EAC"/>
    <w:rsid w:val="00ED2F63"/>
    <w:rsid w:val="00ED5DD0"/>
    <w:rsid w:val="00EE4017"/>
    <w:rsid w:val="00EE4DE5"/>
    <w:rsid w:val="00EE7D4F"/>
    <w:rsid w:val="00EF1B66"/>
    <w:rsid w:val="00EF3609"/>
    <w:rsid w:val="00EF4F38"/>
    <w:rsid w:val="00F00BE2"/>
    <w:rsid w:val="00F0421C"/>
    <w:rsid w:val="00F11910"/>
    <w:rsid w:val="00F21A7C"/>
    <w:rsid w:val="00F27363"/>
    <w:rsid w:val="00F2799F"/>
    <w:rsid w:val="00F30163"/>
    <w:rsid w:val="00F31494"/>
    <w:rsid w:val="00F34BC8"/>
    <w:rsid w:val="00F357C0"/>
    <w:rsid w:val="00F35AD1"/>
    <w:rsid w:val="00F35AD5"/>
    <w:rsid w:val="00F4010C"/>
    <w:rsid w:val="00F40197"/>
    <w:rsid w:val="00F408E0"/>
    <w:rsid w:val="00F409CC"/>
    <w:rsid w:val="00F40E45"/>
    <w:rsid w:val="00F43ED5"/>
    <w:rsid w:val="00F4493E"/>
    <w:rsid w:val="00F44A0C"/>
    <w:rsid w:val="00F51014"/>
    <w:rsid w:val="00F53FD4"/>
    <w:rsid w:val="00F5427E"/>
    <w:rsid w:val="00F55BA6"/>
    <w:rsid w:val="00F56141"/>
    <w:rsid w:val="00F56EE2"/>
    <w:rsid w:val="00F57D5D"/>
    <w:rsid w:val="00F60A0D"/>
    <w:rsid w:val="00F628F9"/>
    <w:rsid w:val="00F62A5A"/>
    <w:rsid w:val="00F62DB7"/>
    <w:rsid w:val="00F631E5"/>
    <w:rsid w:val="00F64C2F"/>
    <w:rsid w:val="00F70775"/>
    <w:rsid w:val="00F72EF7"/>
    <w:rsid w:val="00F73B76"/>
    <w:rsid w:val="00F74720"/>
    <w:rsid w:val="00F754A9"/>
    <w:rsid w:val="00F76CBB"/>
    <w:rsid w:val="00F81C35"/>
    <w:rsid w:val="00F84E17"/>
    <w:rsid w:val="00F85018"/>
    <w:rsid w:val="00F86ADA"/>
    <w:rsid w:val="00FA03D9"/>
    <w:rsid w:val="00FA1DC6"/>
    <w:rsid w:val="00FA7C7D"/>
    <w:rsid w:val="00FC0A24"/>
    <w:rsid w:val="00FC32BE"/>
    <w:rsid w:val="00FD2A13"/>
    <w:rsid w:val="00FD5053"/>
    <w:rsid w:val="00FE0CF7"/>
    <w:rsid w:val="00FE4442"/>
    <w:rsid w:val="00FE5813"/>
    <w:rsid w:val="00FE7610"/>
    <w:rsid w:val="00FE774C"/>
    <w:rsid w:val="00FF0E72"/>
    <w:rsid w:val="00FF154F"/>
    <w:rsid w:val="00FF38C7"/>
    <w:rsid w:val="00FF3D9A"/>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70CAF"/>
  <w15:docId w15:val="{F183DD66-7010-485C-8567-5FA0B834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4AF"/>
    <w:pPr>
      <w:spacing w:after="0" w:line="276" w:lineRule="auto"/>
      <w:jc w:val="both"/>
    </w:pPr>
    <w:rPr>
      <w:rFonts w:ascii="Times New Roman" w:eastAsia="Calibri" w:hAnsi="Times New Roman" w:cs="Times New Roman"/>
      <w:sz w:val="24"/>
      <w:szCs w:val="20"/>
      <w:lang w:val="en-ZA" w:eastAsia="en-ZA"/>
    </w:rPr>
  </w:style>
  <w:style w:type="paragraph" w:styleId="Heading1">
    <w:name w:val="heading 1"/>
    <w:basedOn w:val="Normal"/>
    <w:next w:val="Normal"/>
    <w:link w:val="Heading1Char"/>
    <w:autoRedefine/>
    <w:uiPriority w:val="9"/>
    <w:qFormat/>
    <w:rsid w:val="002B7BBF"/>
    <w:pPr>
      <w:keepNext/>
      <w:tabs>
        <w:tab w:val="left" w:pos="180"/>
      </w:tabs>
      <w:ind w:left="1710" w:hanging="1800"/>
      <w:outlineLvl w:val="0"/>
    </w:pPr>
    <w:rPr>
      <w:rFonts w:eastAsia="Times New Roman"/>
      <w:b/>
      <w:bCs/>
      <w:caps/>
      <w:kern w:val="32"/>
      <w:szCs w:val="32"/>
    </w:rPr>
  </w:style>
  <w:style w:type="paragraph" w:styleId="Heading2">
    <w:name w:val="heading 2"/>
    <w:basedOn w:val="Normal"/>
    <w:next w:val="Normal"/>
    <w:link w:val="Heading2Char"/>
    <w:uiPriority w:val="9"/>
    <w:qFormat/>
    <w:rsid w:val="00735168"/>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1F29D6"/>
    <w:pPr>
      <w:keepNext/>
      <w:spacing w:line="240" w:lineRule="auto"/>
      <w:outlineLvl w:val="2"/>
    </w:pPr>
    <w:rPr>
      <w:rFonts w:eastAsia="Bookman Old Style"/>
      <w:szCs w:val="24"/>
    </w:rPr>
  </w:style>
  <w:style w:type="paragraph" w:styleId="Heading4">
    <w:name w:val="heading 4"/>
    <w:basedOn w:val="Normal"/>
    <w:next w:val="Normal"/>
    <w:link w:val="Heading4Char"/>
    <w:uiPriority w:val="9"/>
    <w:unhideWhenUsed/>
    <w:qFormat/>
    <w:rsid w:val="001F29D6"/>
    <w:pPr>
      <w:keepNext/>
      <w:framePr w:hSpace="180" w:wrap="around" w:vAnchor="text" w:hAnchor="margin" w:y="372"/>
      <w:spacing w:after="160" w:line="259" w:lineRule="auto"/>
      <w:jc w:val="left"/>
      <w:outlineLvl w:val="3"/>
    </w:pPr>
    <w:rPr>
      <w:szCs w:val="24"/>
      <w:lang w:val="en-IN"/>
    </w:rPr>
  </w:style>
  <w:style w:type="paragraph" w:styleId="Heading5">
    <w:name w:val="heading 5"/>
    <w:basedOn w:val="Normal"/>
    <w:next w:val="Normal"/>
    <w:link w:val="Heading5Char"/>
    <w:rsid w:val="00D356F2"/>
    <w:pPr>
      <w:keepNext/>
      <w:keepLines/>
      <w:spacing w:before="220" w:after="40"/>
      <w:outlineLvl w:val="4"/>
    </w:pPr>
    <w:rPr>
      <w:b/>
      <w:sz w:val="22"/>
      <w:szCs w:val="22"/>
    </w:rPr>
  </w:style>
  <w:style w:type="paragraph" w:styleId="Heading6">
    <w:name w:val="heading 6"/>
    <w:basedOn w:val="Normal"/>
    <w:next w:val="Normal"/>
    <w:link w:val="Heading6Char"/>
    <w:rsid w:val="00D356F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BF"/>
    <w:rPr>
      <w:rFonts w:ascii="Times New Roman" w:eastAsia="Times New Roman" w:hAnsi="Times New Roman" w:cs="Times New Roman"/>
      <w:b/>
      <w:bCs/>
      <w:caps/>
      <w:kern w:val="32"/>
      <w:sz w:val="24"/>
      <w:szCs w:val="32"/>
      <w:lang w:val="en-ZA" w:eastAsia="en-ZA"/>
    </w:rPr>
  </w:style>
  <w:style w:type="character" w:customStyle="1" w:styleId="Heading2Char">
    <w:name w:val="Heading 2 Char"/>
    <w:basedOn w:val="DefaultParagraphFont"/>
    <w:link w:val="Heading2"/>
    <w:uiPriority w:val="9"/>
    <w:rsid w:val="00735168"/>
    <w:rPr>
      <w:rFonts w:ascii="Times New Roman" w:eastAsia="Times New Roman" w:hAnsi="Times New Roman" w:cs="Times New Roman"/>
      <w:b/>
      <w:bCs/>
      <w:iCs/>
      <w:sz w:val="24"/>
      <w:szCs w:val="28"/>
      <w:lang w:val="en-ZA" w:eastAsia="en-ZA"/>
    </w:rPr>
  </w:style>
  <w:style w:type="character" w:styleId="Hyperlink">
    <w:name w:val="Hyperlink"/>
    <w:uiPriority w:val="99"/>
    <w:unhideWhenUsed/>
    <w:rsid w:val="00735168"/>
    <w:rPr>
      <w:color w:val="0000FF"/>
      <w:u w:val="single"/>
    </w:rPr>
  </w:style>
  <w:style w:type="character" w:customStyle="1" w:styleId="FooterChar">
    <w:name w:val="Footer Char"/>
    <w:link w:val="Footer"/>
    <w:uiPriority w:val="99"/>
    <w:rsid w:val="00735168"/>
    <w:rPr>
      <w:lang w:val="en-ZA" w:eastAsia="en-ZA"/>
    </w:rPr>
  </w:style>
  <w:style w:type="character" w:customStyle="1" w:styleId="HeaderChar">
    <w:name w:val="Header Char"/>
    <w:link w:val="Header"/>
    <w:rsid w:val="00735168"/>
    <w:rPr>
      <w:lang w:val="en-ZA" w:eastAsia="en-ZA"/>
    </w:rPr>
  </w:style>
  <w:style w:type="character" w:customStyle="1" w:styleId="ListParagraphChar">
    <w:name w:val="List Paragraph Char"/>
    <w:aliases w:val="본문(내용) Char"/>
    <w:link w:val="ListParagraph"/>
    <w:uiPriority w:val="99"/>
    <w:qFormat/>
    <w:rsid w:val="00735168"/>
    <w:rPr>
      <w:lang w:val="en-ZA" w:eastAsia="en-ZA"/>
    </w:rPr>
  </w:style>
  <w:style w:type="paragraph" w:styleId="Footer">
    <w:name w:val="footer"/>
    <w:basedOn w:val="Normal"/>
    <w:link w:val="FooterChar"/>
    <w:uiPriority w:val="99"/>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TOC1">
    <w:name w:val="toc 1"/>
    <w:basedOn w:val="Normal"/>
    <w:next w:val="Normal"/>
    <w:autoRedefine/>
    <w:uiPriority w:val="39"/>
    <w:unhideWhenUsed/>
    <w:qFormat/>
    <w:rsid w:val="008F20B5"/>
    <w:pPr>
      <w:tabs>
        <w:tab w:val="right" w:leader="dot" w:pos="9592"/>
      </w:tabs>
      <w:spacing w:before="120" w:after="120"/>
      <w:jc w:val="left"/>
    </w:pPr>
    <w:rPr>
      <w:rFonts w:cstheme="minorHAnsi"/>
      <w:b/>
      <w:bCs/>
    </w:rPr>
  </w:style>
  <w:style w:type="paragraph" w:styleId="TOC2">
    <w:name w:val="toc 2"/>
    <w:basedOn w:val="Normal"/>
    <w:next w:val="Normal"/>
    <w:uiPriority w:val="39"/>
    <w:unhideWhenUsed/>
    <w:rsid w:val="008F20B5"/>
    <w:pPr>
      <w:spacing w:before="120"/>
      <w:ind w:left="240"/>
      <w:jc w:val="left"/>
    </w:pPr>
    <w:rPr>
      <w:rFonts w:cstheme="minorHAnsi"/>
      <w:iCs/>
    </w:rPr>
  </w:style>
  <w:style w:type="paragraph" w:styleId="Header">
    <w:name w:val="header"/>
    <w:basedOn w:val="Normal"/>
    <w:link w:val="HeaderChar"/>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ListParagraph">
    <w:name w:val="List Paragraph"/>
    <w:aliases w:val="본문(내용)"/>
    <w:basedOn w:val="Normal"/>
    <w:link w:val="ListParagraphChar"/>
    <w:uiPriority w:val="34"/>
    <w:qFormat/>
    <w:rsid w:val="00735168"/>
    <w:pPr>
      <w:ind w:left="720"/>
    </w:pPr>
    <w:rPr>
      <w:rFonts w:asciiTheme="minorHAnsi" w:eastAsiaTheme="minorHAnsi" w:hAnsiTheme="minorHAnsi" w:cstheme="minorBidi"/>
      <w:sz w:val="22"/>
      <w:szCs w:val="22"/>
    </w:rPr>
  </w:style>
  <w:style w:type="character" w:customStyle="1" w:styleId="ft5">
    <w:name w:val="ft5"/>
    <w:rsid w:val="00735168"/>
  </w:style>
  <w:style w:type="character" w:customStyle="1" w:styleId="ft7">
    <w:name w:val="ft7"/>
    <w:rsid w:val="00735168"/>
  </w:style>
  <w:style w:type="paragraph" w:customStyle="1" w:styleId="p2">
    <w:name w:val="p2"/>
    <w:basedOn w:val="Normal"/>
    <w:rsid w:val="00735168"/>
    <w:pPr>
      <w:spacing w:before="100" w:beforeAutospacing="1" w:after="100" w:afterAutospacing="1" w:line="240" w:lineRule="auto"/>
      <w:jc w:val="left"/>
    </w:pPr>
    <w:rPr>
      <w:rFonts w:eastAsia="Times New Roman"/>
      <w:szCs w:val="24"/>
      <w:lang w:val="en-US" w:eastAsia="en-US"/>
    </w:rPr>
  </w:style>
  <w:style w:type="paragraph" w:styleId="BalloonText">
    <w:name w:val="Balloon Text"/>
    <w:basedOn w:val="Normal"/>
    <w:link w:val="BalloonTextChar"/>
    <w:uiPriority w:val="99"/>
    <w:unhideWhenUsed/>
    <w:rsid w:val="00F43E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3ED5"/>
    <w:rPr>
      <w:rFonts w:ascii="Segoe UI" w:eastAsia="Calibri" w:hAnsi="Segoe UI" w:cs="Segoe UI"/>
      <w:sz w:val="18"/>
      <w:szCs w:val="18"/>
      <w:lang w:val="en-ZA" w:eastAsia="en-ZA"/>
    </w:rPr>
  </w:style>
  <w:style w:type="paragraph" w:styleId="Title">
    <w:name w:val="Title"/>
    <w:basedOn w:val="Normal"/>
    <w:next w:val="Normal"/>
    <w:link w:val="TitleChar"/>
    <w:uiPriority w:val="10"/>
    <w:qFormat/>
    <w:rsid w:val="006B44AF"/>
    <w:pPr>
      <w:spacing w:before="10" w:after="6"/>
      <w:ind w:left="283" w:right="454"/>
      <w:jc w:val="center"/>
    </w:pPr>
    <w:rPr>
      <w:rFonts w:eastAsia="Times New Roman"/>
      <w:b/>
      <w:sz w:val="32"/>
      <w:szCs w:val="32"/>
    </w:rPr>
  </w:style>
  <w:style w:type="character" w:customStyle="1" w:styleId="TitleChar">
    <w:name w:val="Title Char"/>
    <w:basedOn w:val="DefaultParagraphFont"/>
    <w:link w:val="Title"/>
    <w:uiPriority w:val="10"/>
    <w:rsid w:val="006B44AF"/>
    <w:rPr>
      <w:rFonts w:ascii="Times New Roman" w:eastAsia="Times New Roman" w:hAnsi="Times New Roman" w:cs="Times New Roman"/>
      <w:b/>
      <w:sz w:val="32"/>
      <w:szCs w:val="32"/>
      <w:lang w:val="en-ZA" w:eastAsia="en-ZA"/>
    </w:rPr>
  </w:style>
  <w:style w:type="character" w:customStyle="1" w:styleId="fontstyle01">
    <w:name w:val="fontstyle01"/>
    <w:rsid w:val="0061483D"/>
    <w:rPr>
      <w:rFonts w:ascii="Times-Roman" w:hAnsi="Times-Roman" w:hint="default"/>
      <w:b w:val="0"/>
      <w:bCs w:val="0"/>
      <w:i w:val="0"/>
      <w:iCs w:val="0"/>
      <w:color w:val="242021"/>
      <w:sz w:val="22"/>
      <w:szCs w:val="22"/>
    </w:rPr>
  </w:style>
  <w:style w:type="character" w:styleId="CommentReference">
    <w:name w:val="annotation reference"/>
    <w:basedOn w:val="DefaultParagraphFont"/>
    <w:uiPriority w:val="99"/>
    <w:unhideWhenUsed/>
    <w:rsid w:val="004E34E3"/>
    <w:rPr>
      <w:sz w:val="16"/>
      <w:szCs w:val="16"/>
    </w:rPr>
  </w:style>
  <w:style w:type="paragraph" w:styleId="CommentText">
    <w:name w:val="annotation text"/>
    <w:basedOn w:val="Normal"/>
    <w:link w:val="CommentTextChar"/>
    <w:uiPriority w:val="99"/>
    <w:unhideWhenUsed/>
    <w:rsid w:val="004E34E3"/>
    <w:pPr>
      <w:spacing w:line="240" w:lineRule="auto"/>
    </w:pPr>
    <w:rPr>
      <w:sz w:val="20"/>
    </w:rPr>
  </w:style>
  <w:style w:type="character" w:customStyle="1" w:styleId="CommentTextChar">
    <w:name w:val="Comment Text Char"/>
    <w:basedOn w:val="DefaultParagraphFont"/>
    <w:link w:val="CommentText"/>
    <w:uiPriority w:val="99"/>
    <w:rsid w:val="004E34E3"/>
    <w:rPr>
      <w:rFonts w:ascii="Times New Roman" w:eastAsia="Calibri" w:hAnsi="Times New Roman" w:cs="Times New Roman"/>
      <w:sz w:val="20"/>
      <w:szCs w:val="20"/>
      <w:lang w:val="en-ZA" w:eastAsia="en-ZA"/>
    </w:rPr>
  </w:style>
  <w:style w:type="paragraph" w:styleId="NoSpacing">
    <w:name w:val="No Spacing"/>
    <w:link w:val="NoSpacingChar"/>
    <w:uiPriority w:val="1"/>
    <w:qFormat/>
    <w:rsid w:val="00091BA3"/>
    <w:pPr>
      <w:spacing w:after="0" w:line="240" w:lineRule="auto"/>
      <w:jc w:val="both"/>
    </w:pPr>
    <w:rPr>
      <w:rFonts w:ascii="Times New Roman" w:eastAsia="Calibri" w:hAnsi="Times New Roman" w:cs="Times New Roman"/>
      <w:sz w:val="24"/>
      <w:szCs w:val="20"/>
      <w:lang w:val="en-ZA" w:eastAsia="en-ZA"/>
    </w:rPr>
  </w:style>
  <w:style w:type="paragraph" w:styleId="TOCHeading">
    <w:name w:val="TOC Heading"/>
    <w:basedOn w:val="Heading1"/>
    <w:next w:val="Normal"/>
    <w:uiPriority w:val="39"/>
    <w:unhideWhenUsed/>
    <w:qFormat/>
    <w:rsid w:val="001F29D6"/>
    <w:pPr>
      <w:keepLines/>
      <w:spacing w:before="480"/>
      <w:outlineLvl w:val="9"/>
    </w:pPr>
    <w:rPr>
      <w:rFonts w:asciiTheme="majorHAnsi" w:eastAsiaTheme="majorEastAsia" w:hAnsiTheme="majorHAnsi" w:cstheme="majorBidi"/>
      <w:color w:val="2E74B5" w:themeColor="accent1" w:themeShade="BF"/>
      <w:kern w:val="0"/>
      <w:sz w:val="28"/>
      <w:szCs w:val="28"/>
    </w:rPr>
  </w:style>
  <w:style w:type="character" w:customStyle="1" w:styleId="Heading3Char">
    <w:name w:val="Heading 3 Char"/>
    <w:basedOn w:val="DefaultParagraphFont"/>
    <w:link w:val="Heading3"/>
    <w:uiPriority w:val="9"/>
    <w:rsid w:val="001F29D6"/>
    <w:rPr>
      <w:rFonts w:ascii="Times New Roman" w:eastAsia="Bookman Old Style" w:hAnsi="Times New Roman" w:cs="Times New Roman"/>
      <w:sz w:val="24"/>
      <w:szCs w:val="24"/>
      <w:lang w:val="en-ZA" w:eastAsia="en-ZA"/>
    </w:rPr>
  </w:style>
  <w:style w:type="character" w:customStyle="1" w:styleId="Heading4Char">
    <w:name w:val="Heading 4 Char"/>
    <w:basedOn w:val="DefaultParagraphFont"/>
    <w:link w:val="Heading4"/>
    <w:uiPriority w:val="9"/>
    <w:rsid w:val="001F29D6"/>
    <w:rPr>
      <w:rFonts w:ascii="Times New Roman" w:eastAsia="Calibri" w:hAnsi="Times New Roman" w:cs="Times New Roman"/>
      <w:sz w:val="24"/>
      <w:szCs w:val="24"/>
      <w:lang w:val="en-IN"/>
    </w:rPr>
  </w:style>
  <w:style w:type="paragraph" w:styleId="BodyTextIndent2">
    <w:name w:val="Body Text Indent 2"/>
    <w:basedOn w:val="Normal"/>
    <w:link w:val="BodyTextIndent2Char"/>
    <w:rsid w:val="001F29D6"/>
    <w:pPr>
      <w:spacing w:after="120" w:line="480" w:lineRule="auto"/>
      <w:ind w:left="360"/>
      <w:jc w:val="left"/>
    </w:pPr>
    <w:rPr>
      <w:rFonts w:eastAsia="Times New Roman"/>
      <w:sz w:val="20"/>
      <w:lang w:val="en-AU" w:eastAsia="en-US"/>
    </w:rPr>
  </w:style>
  <w:style w:type="character" w:customStyle="1" w:styleId="BodyTextIndent2Char">
    <w:name w:val="Body Text Indent 2 Char"/>
    <w:basedOn w:val="DefaultParagraphFont"/>
    <w:link w:val="BodyTextIndent2"/>
    <w:rsid w:val="001F29D6"/>
    <w:rPr>
      <w:rFonts w:ascii="Times New Roman" w:eastAsia="Times New Roman" w:hAnsi="Times New Roman" w:cs="Times New Roman"/>
      <w:sz w:val="20"/>
      <w:szCs w:val="20"/>
      <w:lang w:val="en-AU"/>
    </w:rPr>
  </w:style>
  <w:style w:type="paragraph" w:styleId="BodyText">
    <w:name w:val="Body Text"/>
    <w:basedOn w:val="Normal"/>
    <w:link w:val="BodyTextChar"/>
    <w:unhideWhenUsed/>
    <w:qFormat/>
    <w:rsid w:val="001F29D6"/>
    <w:pPr>
      <w:spacing w:line="0" w:lineRule="atLeast"/>
      <w:jc w:val="center"/>
    </w:pPr>
    <w:rPr>
      <w:rFonts w:eastAsia="Times New Roman"/>
      <w:b/>
      <w:sz w:val="40"/>
      <w:szCs w:val="40"/>
    </w:rPr>
  </w:style>
  <w:style w:type="character" w:customStyle="1" w:styleId="BodyTextChar">
    <w:name w:val="Body Text Char"/>
    <w:basedOn w:val="DefaultParagraphFont"/>
    <w:link w:val="BodyText"/>
    <w:rsid w:val="001F29D6"/>
    <w:rPr>
      <w:rFonts w:ascii="Times New Roman" w:eastAsia="Times New Roman" w:hAnsi="Times New Roman" w:cs="Times New Roman"/>
      <w:b/>
      <w:sz w:val="40"/>
      <w:szCs w:val="40"/>
      <w:lang w:val="en-ZA" w:eastAsia="en-ZA"/>
    </w:rPr>
  </w:style>
  <w:style w:type="paragraph" w:styleId="BodyText2">
    <w:name w:val="Body Text 2"/>
    <w:basedOn w:val="Normal"/>
    <w:link w:val="BodyText2Char"/>
    <w:unhideWhenUsed/>
    <w:rsid w:val="001F29D6"/>
    <w:pPr>
      <w:spacing w:line="239" w:lineRule="auto"/>
    </w:pPr>
    <w:rPr>
      <w:rFonts w:eastAsia="Bookman Old Style"/>
      <w:szCs w:val="24"/>
    </w:rPr>
  </w:style>
  <w:style w:type="character" w:customStyle="1" w:styleId="BodyText2Char">
    <w:name w:val="Body Text 2 Char"/>
    <w:basedOn w:val="DefaultParagraphFont"/>
    <w:link w:val="BodyText2"/>
    <w:rsid w:val="001F29D6"/>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rsid w:val="001F29D6"/>
    <w:pPr>
      <w:ind w:left="480"/>
      <w:jc w:val="left"/>
    </w:pPr>
    <w:rPr>
      <w:rFonts w:asciiTheme="minorHAnsi" w:hAnsiTheme="minorHAnsi" w:cstheme="minorHAnsi"/>
      <w:sz w:val="20"/>
    </w:rPr>
  </w:style>
  <w:style w:type="paragraph" w:customStyle="1" w:styleId="TableParagraph">
    <w:name w:val="Table Paragraph"/>
    <w:basedOn w:val="Normal"/>
    <w:uiPriority w:val="1"/>
    <w:qFormat/>
    <w:locked/>
    <w:rsid w:val="001F29D6"/>
    <w:pPr>
      <w:spacing w:before="212" w:after="120" w:line="250" w:lineRule="auto"/>
      <w:ind w:left="80"/>
    </w:pPr>
    <w:rPr>
      <w:rFonts w:eastAsia="Times New Roman"/>
      <w:sz w:val="22"/>
      <w:szCs w:val="22"/>
      <w:lang w:val="en-US" w:eastAsia="en-US" w:bidi="en-US"/>
    </w:rPr>
  </w:style>
  <w:style w:type="paragraph" w:customStyle="1" w:styleId="NewHeader">
    <w:name w:val="New Header"/>
    <w:basedOn w:val="Heading1"/>
    <w:link w:val="NewHeaderChar"/>
    <w:uiPriority w:val="1"/>
    <w:qFormat/>
    <w:locked/>
    <w:rsid w:val="001F29D6"/>
    <w:pPr>
      <w:keepNext w:val="0"/>
      <w:tabs>
        <w:tab w:val="left" w:pos="720"/>
        <w:tab w:val="left" w:pos="1843"/>
      </w:tabs>
      <w:spacing w:before="120" w:after="240" w:line="250" w:lineRule="auto"/>
    </w:pPr>
    <w:rPr>
      <w:b w:val="0"/>
      <w:bCs w:val="0"/>
      <w:color w:val="231F20"/>
      <w:kern w:val="0"/>
      <w:sz w:val="28"/>
      <w:szCs w:val="24"/>
      <w:lang w:bidi="en-US"/>
    </w:rPr>
  </w:style>
  <w:style w:type="character" w:customStyle="1" w:styleId="NewHeaderChar">
    <w:name w:val="New Header Char"/>
    <w:link w:val="NewHeader"/>
    <w:uiPriority w:val="1"/>
    <w:rsid w:val="001F29D6"/>
    <w:rPr>
      <w:rFonts w:ascii="Times New Roman" w:eastAsia="Times New Roman" w:hAnsi="Times New Roman" w:cs="Times New Roman"/>
      <w:color w:val="231F20"/>
      <w:sz w:val="28"/>
      <w:szCs w:val="24"/>
      <w:lang w:bidi="en-US"/>
    </w:rPr>
  </w:style>
  <w:style w:type="paragraph" w:customStyle="1" w:styleId="ListLevel3">
    <w:name w:val="List Level 3"/>
    <w:basedOn w:val="BodyText"/>
    <w:link w:val="ListLevel3Char"/>
    <w:autoRedefine/>
    <w:uiPriority w:val="1"/>
    <w:qFormat/>
    <w:locked/>
    <w:rsid w:val="001F29D6"/>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1F29D6"/>
    <w:rPr>
      <w:rFonts w:ascii="Times New Roman" w:eastAsia="Times New Roman" w:hAnsi="Times New Roman" w:cs="Times New Roman"/>
      <w:b/>
      <w:color w:val="231F20"/>
      <w:sz w:val="24"/>
      <w:szCs w:val="24"/>
      <w:lang w:bidi="en-US"/>
    </w:rPr>
  </w:style>
  <w:style w:type="paragraph" w:styleId="NormalWeb">
    <w:name w:val="Normal (Web)"/>
    <w:basedOn w:val="Normal"/>
    <w:uiPriority w:val="99"/>
    <w:unhideWhenUsed/>
    <w:rsid w:val="001F29D6"/>
    <w:pPr>
      <w:spacing w:before="100" w:beforeAutospacing="1" w:after="100" w:afterAutospacing="1" w:line="240" w:lineRule="auto"/>
      <w:jc w:val="left"/>
    </w:pPr>
    <w:rPr>
      <w:rFonts w:eastAsia="Times New Roman"/>
      <w:szCs w:val="24"/>
      <w:lang w:val="en-US" w:eastAsia="en-US"/>
    </w:rPr>
  </w:style>
  <w:style w:type="paragraph" w:styleId="BodyText3">
    <w:name w:val="Body Text 3"/>
    <w:basedOn w:val="Normal"/>
    <w:link w:val="BodyText3Char"/>
    <w:uiPriority w:val="99"/>
    <w:rsid w:val="001F29D6"/>
    <w:pPr>
      <w:spacing w:after="120"/>
      <w:jc w:val="left"/>
    </w:pPr>
    <w:rPr>
      <w:rFonts w:ascii="Calibri" w:hAnsi="Calibri"/>
      <w:sz w:val="16"/>
      <w:szCs w:val="16"/>
      <w:lang w:eastAsia="en-US"/>
    </w:rPr>
  </w:style>
  <w:style w:type="character" w:customStyle="1" w:styleId="BodyText3Char">
    <w:name w:val="Body Text 3 Char"/>
    <w:basedOn w:val="DefaultParagraphFont"/>
    <w:link w:val="BodyText3"/>
    <w:uiPriority w:val="99"/>
    <w:rsid w:val="001F29D6"/>
    <w:rPr>
      <w:rFonts w:ascii="Calibri" w:eastAsia="Calibri" w:hAnsi="Calibri" w:cs="Times New Roman"/>
      <w:sz w:val="16"/>
      <w:szCs w:val="16"/>
    </w:rPr>
  </w:style>
  <w:style w:type="paragraph" w:customStyle="1" w:styleId="TT">
    <w:name w:val="TT"/>
    <w:basedOn w:val="Normal"/>
    <w:rsid w:val="001F29D6"/>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sz w:val="20"/>
      <w:lang w:val="en-US" w:eastAsia="en-US"/>
    </w:rPr>
  </w:style>
  <w:style w:type="paragraph" w:customStyle="1" w:styleId="TC">
    <w:name w:val="TC"/>
    <w:basedOn w:val="Normal"/>
    <w:rsid w:val="001F29D6"/>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sz w:val="18"/>
      <w:lang w:val="en-US" w:eastAsia="en-US"/>
    </w:rPr>
  </w:style>
  <w:style w:type="paragraph" w:customStyle="1" w:styleId="TB">
    <w:name w:val="TB"/>
    <w:basedOn w:val="Normal"/>
    <w:rsid w:val="001F29D6"/>
    <w:pPr>
      <w:widowControl w:val="0"/>
      <w:overflowPunct w:val="0"/>
      <w:autoSpaceDE w:val="0"/>
      <w:autoSpaceDN w:val="0"/>
      <w:adjustRightInd w:val="0"/>
      <w:spacing w:line="200" w:lineRule="atLeast"/>
      <w:jc w:val="left"/>
      <w:textAlignment w:val="baseline"/>
    </w:pPr>
    <w:rPr>
      <w:rFonts w:ascii="New York" w:eastAsia="Times New Roman" w:hAnsi="New York"/>
      <w:sz w:val="18"/>
      <w:lang w:val="en-US" w:eastAsia="en-US"/>
    </w:rPr>
  </w:style>
  <w:style w:type="paragraph" w:customStyle="1" w:styleId="AA">
    <w:name w:val="AA"/>
    <w:basedOn w:val="Normal"/>
    <w:rsid w:val="001F29D6"/>
    <w:pPr>
      <w:widowControl w:val="0"/>
      <w:overflowPunct w:val="0"/>
      <w:autoSpaceDE w:val="0"/>
      <w:autoSpaceDN w:val="0"/>
      <w:adjustRightInd w:val="0"/>
      <w:spacing w:line="640" w:lineRule="atLeast"/>
      <w:jc w:val="left"/>
      <w:textAlignment w:val="baseline"/>
    </w:pPr>
    <w:rPr>
      <w:rFonts w:ascii="B Helvetica Bold" w:eastAsia="Times New Roman" w:hAnsi="B Helvetica Bold"/>
      <w:sz w:val="60"/>
      <w:lang w:val="en-US" w:eastAsia="en-US"/>
    </w:rPr>
  </w:style>
  <w:style w:type="paragraph" w:customStyle="1" w:styleId="A">
    <w:name w:val="A"/>
    <w:basedOn w:val="Normal"/>
    <w:rsid w:val="001F29D6"/>
    <w:pPr>
      <w:widowControl w:val="0"/>
      <w:overflowPunct w:val="0"/>
      <w:autoSpaceDE w:val="0"/>
      <w:autoSpaceDN w:val="0"/>
      <w:adjustRightInd w:val="0"/>
      <w:spacing w:line="400" w:lineRule="atLeast"/>
      <w:jc w:val="left"/>
      <w:textAlignment w:val="baseline"/>
    </w:pPr>
    <w:rPr>
      <w:rFonts w:ascii="B Helvetica Bold" w:eastAsia="Times New Roman" w:hAnsi="B Helvetica Bold"/>
      <w:sz w:val="36"/>
      <w:lang w:val="en-US" w:eastAsia="en-US"/>
    </w:rPr>
  </w:style>
  <w:style w:type="paragraph" w:customStyle="1" w:styleId="BB">
    <w:name w:val="BB"/>
    <w:basedOn w:val="Normal"/>
    <w:rsid w:val="001F29D6"/>
    <w:pPr>
      <w:widowControl w:val="0"/>
      <w:overflowPunct w:val="0"/>
      <w:autoSpaceDE w:val="0"/>
      <w:autoSpaceDN w:val="0"/>
      <w:adjustRightInd w:val="0"/>
      <w:spacing w:before="456" w:after="108" w:line="280" w:lineRule="atLeast"/>
      <w:jc w:val="left"/>
      <w:textAlignment w:val="baseline"/>
    </w:pPr>
    <w:rPr>
      <w:rFonts w:ascii="New York" w:eastAsia="Times New Roman" w:hAnsi="New York"/>
      <w:sz w:val="28"/>
      <w:lang w:val="en-US" w:eastAsia="en-US"/>
    </w:rPr>
  </w:style>
  <w:style w:type="paragraph" w:customStyle="1" w:styleId="CO">
    <w:name w:val="CO"/>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
    <w:name w:val="B"/>
    <w:basedOn w:val="Normal"/>
    <w:rsid w:val="001F29D6"/>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lang w:val="en-US" w:eastAsia="en-US"/>
    </w:rPr>
  </w:style>
  <w:style w:type="paragraph" w:customStyle="1" w:styleId="C">
    <w:name w:val="C"/>
    <w:basedOn w:val="Normal"/>
    <w:rsid w:val="001F29D6"/>
    <w:pPr>
      <w:widowControl w:val="0"/>
      <w:overflowPunct w:val="0"/>
      <w:autoSpaceDE w:val="0"/>
      <w:autoSpaceDN w:val="0"/>
      <w:adjustRightInd w:val="0"/>
      <w:spacing w:before="360" w:after="120" w:line="240" w:lineRule="atLeast"/>
      <w:jc w:val="left"/>
      <w:textAlignment w:val="baseline"/>
    </w:pPr>
    <w:rPr>
      <w:rFonts w:ascii="New York" w:eastAsia="Times New Roman" w:hAnsi="New York"/>
      <w:sz w:val="22"/>
      <w:lang w:val="en-US" w:eastAsia="en-US"/>
    </w:rPr>
  </w:style>
  <w:style w:type="paragraph" w:customStyle="1" w:styleId="D">
    <w:name w:val="D"/>
    <w:basedOn w:val="Normal"/>
    <w:rsid w:val="001F29D6"/>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sz w:val="20"/>
      <w:lang w:val="en-US" w:eastAsia="en-US"/>
    </w:rPr>
  </w:style>
  <w:style w:type="paragraph" w:customStyle="1" w:styleId="F">
    <w:name w:val="F"/>
    <w:basedOn w:val="Normal"/>
    <w:rsid w:val="001F29D6"/>
    <w:pPr>
      <w:widowControl w:val="0"/>
      <w:overflowPunct w:val="0"/>
      <w:autoSpaceDE w:val="0"/>
      <w:autoSpaceDN w:val="0"/>
      <w:adjustRightInd w:val="0"/>
      <w:spacing w:before="240" w:line="240" w:lineRule="atLeast"/>
      <w:jc w:val="left"/>
      <w:textAlignment w:val="baseline"/>
    </w:pPr>
    <w:rPr>
      <w:rFonts w:ascii="Chicago" w:eastAsia="Times New Roman" w:hAnsi="Chicago"/>
      <w:sz w:val="18"/>
      <w:lang w:val="en-US" w:eastAsia="en-US"/>
    </w:rPr>
  </w:style>
  <w:style w:type="paragraph" w:customStyle="1" w:styleId="E">
    <w:name w:val="E"/>
    <w:basedOn w:val="Normal"/>
    <w:rsid w:val="001F29D6"/>
    <w:pPr>
      <w:widowControl w:val="0"/>
      <w:overflowPunct w:val="0"/>
      <w:autoSpaceDE w:val="0"/>
      <w:autoSpaceDN w:val="0"/>
      <w:adjustRightInd w:val="0"/>
      <w:spacing w:before="240" w:line="200" w:lineRule="atLeast"/>
      <w:jc w:val="left"/>
      <w:textAlignment w:val="baseline"/>
    </w:pPr>
    <w:rPr>
      <w:rFonts w:ascii="New York" w:eastAsia="Times New Roman" w:hAnsi="New York"/>
      <w:sz w:val="20"/>
      <w:lang w:val="en-US" w:eastAsia="en-US"/>
    </w:rPr>
  </w:style>
  <w:style w:type="paragraph" w:customStyle="1" w:styleId="NL">
    <w:name w:val="NL"/>
    <w:basedOn w:val="Normal"/>
    <w:rsid w:val="001F29D6"/>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sz w:val="20"/>
      <w:lang w:val="en-US" w:eastAsia="en-US"/>
    </w:rPr>
  </w:style>
  <w:style w:type="paragraph" w:customStyle="1" w:styleId="SL">
    <w:name w:val="S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L">
    <w:name w:val="B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FN">
    <w:name w:val="FN"/>
    <w:basedOn w:val="Normal"/>
    <w:rsid w:val="001F29D6"/>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sz w:val="14"/>
      <w:lang w:val="en-US" w:eastAsia="en-US"/>
    </w:rPr>
  </w:style>
  <w:style w:type="paragraph" w:customStyle="1" w:styleId="REF">
    <w:name w:val="REF"/>
    <w:basedOn w:val="Normal"/>
    <w:rsid w:val="001F29D6"/>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sz w:val="18"/>
      <w:lang w:val="en-US" w:eastAsia="en-US"/>
    </w:rPr>
  </w:style>
  <w:style w:type="paragraph" w:customStyle="1" w:styleId="para1">
    <w:name w:val="para1"/>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para2">
    <w:name w:val="para2"/>
    <w:basedOn w:val="Normal"/>
    <w:rsid w:val="001F29D6"/>
    <w:pPr>
      <w:widowControl w:val="0"/>
      <w:overflowPunct w:val="0"/>
      <w:autoSpaceDE w:val="0"/>
      <w:autoSpaceDN w:val="0"/>
      <w:adjustRightInd w:val="0"/>
      <w:spacing w:line="240" w:lineRule="atLeast"/>
      <w:ind w:firstLine="340"/>
      <w:textAlignment w:val="baseline"/>
    </w:pPr>
    <w:rPr>
      <w:rFonts w:ascii="New York" w:eastAsia="Times New Roman" w:hAnsi="New York"/>
      <w:sz w:val="20"/>
      <w:lang w:val="en-US" w:eastAsia="en-US"/>
    </w:rPr>
  </w:style>
  <w:style w:type="paragraph" w:customStyle="1" w:styleId="BIB">
    <w:name w:val="BIB"/>
    <w:basedOn w:val="REF"/>
    <w:rsid w:val="001F29D6"/>
    <w:pPr>
      <w:ind w:left="0" w:firstLine="0"/>
    </w:pPr>
  </w:style>
  <w:style w:type="character" w:customStyle="1" w:styleId="h1style1">
    <w:name w:val="h1style1"/>
    <w:rsid w:val="001F29D6"/>
    <w:rPr>
      <w:b/>
      <w:bCs/>
      <w:sz w:val="29"/>
      <w:szCs w:val="29"/>
    </w:rPr>
  </w:style>
  <w:style w:type="character" w:styleId="PageNumber">
    <w:name w:val="page number"/>
    <w:rsid w:val="001F29D6"/>
  </w:style>
  <w:style w:type="paragraph" w:customStyle="1" w:styleId="Default">
    <w:name w:val="Default"/>
    <w:rsid w:val="001F29D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C62DD09C97450791A53DDCC0815CDA">
    <w:name w:val="2EC62DD09C97450791A53DDCC0815CDA"/>
    <w:rsid w:val="001F29D6"/>
    <w:pPr>
      <w:spacing w:after="200" w:line="276" w:lineRule="auto"/>
    </w:pPr>
    <w:rPr>
      <w:rFonts w:ascii="Calibri" w:eastAsia="Times New Roman" w:hAnsi="Calibri" w:cs="Times New Roman"/>
    </w:rPr>
  </w:style>
  <w:style w:type="numbering" w:customStyle="1" w:styleId="Style1">
    <w:name w:val="Style1"/>
    <w:rsid w:val="001F29D6"/>
    <w:pPr>
      <w:numPr>
        <w:numId w:val="1"/>
      </w:numPr>
    </w:pPr>
  </w:style>
  <w:style w:type="table" w:styleId="TableGrid">
    <w:name w:val="Table Grid"/>
    <w:basedOn w:val="TableNormal"/>
    <w:uiPriority w:val="59"/>
    <w:rsid w:val="001F29D6"/>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29D6"/>
    <w:pPr>
      <w:spacing w:after="200"/>
      <w:jc w:val="left"/>
    </w:pPr>
    <w:rPr>
      <w:rFonts w:ascii="Calibri" w:hAnsi="Calibri"/>
      <w:sz w:val="20"/>
    </w:rPr>
  </w:style>
  <w:style w:type="character" w:customStyle="1" w:styleId="FootnoteTextChar">
    <w:name w:val="Footnote Text Char"/>
    <w:basedOn w:val="DefaultParagraphFont"/>
    <w:link w:val="FootnoteText"/>
    <w:uiPriority w:val="99"/>
    <w:rsid w:val="001F29D6"/>
    <w:rPr>
      <w:rFonts w:ascii="Calibri" w:eastAsia="Calibri" w:hAnsi="Calibri" w:cs="Times New Roman"/>
      <w:sz w:val="20"/>
      <w:szCs w:val="20"/>
    </w:rPr>
  </w:style>
  <w:style w:type="character" w:styleId="FootnoteReference">
    <w:name w:val="footnote reference"/>
    <w:uiPriority w:val="99"/>
    <w:unhideWhenUsed/>
    <w:rsid w:val="001F29D6"/>
    <w:rPr>
      <w:vertAlign w:val="superscript"/>
    </w:rPr>
  </w:style>
  <w:style w:type="character" w:customStyle="1" w:styleId="NoSpacingChar">
    <w:name w:val="No Spacing Char"/>
    <w:link w:val="NoSpacing"/>
    <w:uiPriority w:val="1"/>
    <w:rsid w:val="001F29D6"/>
    <w:rPr>
      <w:rFonts w:ascii="Times New Roman" w:eastAsia="Calibri" w:hAnsi="Times New Roman" w:cs="Times New Roman"/>
      <w:sz w:val="24"/>
      <w:szCs w:val="20"/>
      <w:lang w:val="en-ZA" w:eastAsia="en-ZA"/>
    </w:rPr>
  </w:style>
  <w:style w:type="paragraph" w:styleId="TOC4">
    <w:name w:val="toc 4"/>
    <w:basedOn w:val="Normal"/>
    <w:next w:val="Normal"/>
    <w:autoRedefine/>
    <w:uiPriority w:val="39"/>
    <w:unhideWhenUsed/>
    <w:rsid w:val="001F29D6"/>
    <w:pPr>
      <w:ind w:left="720"/>
      <w:jc w:val="left"/>
    </w:pPr>
    <w:rPr>
      <w:rFonts w:asciiTheme="minorHAnsi" w:hAnsiTheme="minorHAnsi" w:cstheme="minorHAnsi"/>
      <w:sz w:val="20"/>
    </w:rPr>
  </w:style>
  <w:style w:type="paragraph" w:styleId="TOC5">
    <w:name w:val="toc 5"/>
    <w:basedOn w:val="Normal"/>
    <w:next w:val="Normal"/>
    <w:autoRedefine/>
    <w:uiPriority w:val="39"/>
    <w:unhideWhenUsed/>
    <w:rsid w:val="001F29D6"/>
    <w:pPr>
      <w:ind w:left="960"/>
      <w:jc w:val="left"/>
    </w:pPr>
    <w:rPr>
      <w:rFonts w:asciiTheme="minorHAnsi" w:hAnsiTheme="minorHAnsi" w:cstheme="minorHAnsi"/>
      <w:sz w:val="20"/>
    </w:rPr>
  </w:style>
  <w:style w:type="paragraph" w:styleId="TOC6">
    <w:name w:val="toc 6"/>
    <w:basedOn w:val="Normal"/>
    <w:next w:val="Normal"/>
    <w:autoRedefine/>
    <w:uiPriority w:val="39"/>
    <w:unhideWhenUsed/>
    <w:rsid w:val="001F29D6"/>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F29D6"/>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F29D6"/>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F29D6"/>
    <w:pPr>
      <w:ind w:left="1920"/>
      <w:jc w:val="left"/>
    </w:pPr>
    <w:rPr>
      <w:rFonts w:asciiTheme="minorHAnsi" w:hAnsiTheme="minorHAnsi" w:cstheme="minorHAnsi"/>
      <w:sz w:val="20"/>
    </w:rPr>
  </w:style>
  <w:style w:type="character" w:customStyle="1" w:styleId="printonly">
    <w:name w:val="printonly"/>
    <w:rsid w:val="001F29D6"/>
  </w:style>
  <w:style w:type="paragraph" w:styleId="BodyTextIndent">
    <w:name w:val="Body Text Indent"/>
    <w:basedOn w:val="Normal"/>
    <w:link w:val="BodyTextIndentChar"/>
    <w:rsid w:val="001F29D6"/>
    <w:pPr>
      <w:widowControl w:val="0"/>
      <w:overflowPunct w:val="0"/>
      <w:autoSpaceDE w:val="0"/>
      <w:autoSpaceDN w:val="0"/>
      <w:adjustRightInd w:val="0"/>
      <w:spacing w:after="120" w:line="240" w:lineRule="auto"/>
      <w:ind w:left="360"/>
      <w:jc w:val="left"/>
      <w:textAlignment w:val="baseline"/>
    </w:pPr>
    <w:rPr>
      <w:rFonts w:ascii="New York" w:eastAsia="Times New Roman" w:hAnsi="New York"/>
    </w:rPr>
  </w:style>
  <w:style w:type="character" w:customStyle="1" w:styleId="BodyTextIndentChar">
    <w:name w:val="Body Text Indent Char"/>
    <w:basedOn w:val="DefaultParagraphFont"/>
    <w:link w:val="BodyTextIndent"/>
    <w:rsid w:val="001F29D6"/>
    <w:rPr>
      <w:rFonts w:ascii="New York" w:eastAsia="Times New Roman" w:hAnsi="New York" w:cs="Times New Roman"/>
      <w:sz w:val="24"/>
      <w:szCs w:val="20"/>
    </w:rPr>
  </w:style>
  <w:style w:type="paragraph" w:customStyle="1" w:styleId="style14">
    <w:name w:val="style14"/>
    <w:basedOn w:val="Normal"/>
    <w:rsid w:val="001F29D6"/>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1F29D6"/>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1F29D6"/>
    <w:rPr>
      <w:rFonts w:ascii="Verdana" w:hAnsi="Verdana" w:hint="default"/>
      <w:sz w:val="17"/>
      <w:szCs w:val="17"/>
    </w:rPr>
  </w:style>
  <w:style w:type="paragraph" w:styleId="CommentSubject">
    <w:name w:val="annotation subject"/>
    <w:basedOn w:val="CommentText"/>
    <w:next w:val="CommentText"/>
    <w:link w:val="CommentSubjectChar"/>
    <w:uiPriority w:val="99"/>
    <w:rsid w:val="001F29D6"/>
    <w:pPr>
      <w:widowControl w:val="0"/>
      <w:overflowPunct w:val="0"/>
      <w:autoSpaceDE w:val="0"/>
      <w:autoSpaceDN w:val="0"/>
      <w:adjustRightInd w:val="0"/>
      <w:jc w:val="left"/>
      <w:textAlignment w:val="baseline"/>
    </w:pPr>
    <w:rPr>
      <w:rFonts w:ascii="New York" w:eastAsia="Times New Roman" w:hAnsi="New York"/>
      <w:b/>
      <w:bCs/>
      <w:lang w:val="en-US"/>
    </w:rPr>
  </w:style>
  <w:style w:type="character" w:customStyle="1" w:styleId="CommentSubjectChar">
    <w:name w:val="Comment Subject Char"/>
    <w:basedOn w:val="CommentTextChar"/>
    <w:link w:val="CommentSubject"/>
    <w:uiPriority w:val="99"/>
    <w:rsid w:val="001F29D6"/>
    <w:rPr>
      <w:rFonts w:ascii="New York" w:eastAsia="Times New Roman" w:hAnsi="New York" w:cs="Times New Roman"/>
      <w:b/>
      <w:bCs/>
      <w:sz w:val="20"/>
      <w:szCs w:val="20"/>
      <w:lang w:val="en-ZA" w:eastAsia="en-ZA"/>
    </w:rPr>
  </w:style>
  <w:style w:type="paragraph" w:styleId="Revision">
    <w:name w:val="Revision"/>
    <w:hidden/>
    <w:uiPriority w:val="99"/>
    <w:semiHidden/>
    <w:rsid w:val="001F29D6"/>
    <w:pPr>
      <w:spacing w:after="0" w:line="240" w:lineRule="auto"/>
    </w:pPr>
    <w:rPr>
      <w:rFonts w:ascii="New York" w:eastAsia="Times New Roman" w:hAnsi="New York" w:cs="Times New Roman"/>
      <w:sz w:val="24"/>
      <w:szCs w:val="20"/>
    </w:rPr>
  </w:style>
  <w:style w:type="paragraph" w:customStyle="1" w:styleId="WHO">
    <w:name w:val="WHO"/>
    <w:basedOn w:val="Normal"/>
    <w:next w:val="Normal"/>
    <w:rsid w:val="001F29D6"/>
    <w:pPr>
      <w:autoSpaceDE w:val="0"/>
      <w:autoSpaceDN w:val="0"/>
      <w:adjustRightInd w:val="0"/>
      <w:spacing w:line="240" w:lineRule="auto"/>
      <w:jc w:val="left"/>
    </w:pPr>
    <w:rPr>
      <w:rFonts w:eastAsia="Times New Roman"/>
      <w:szCs w:val="24"/>
      <w:lang w:val="en-US" w:eastAsia="en-US"/>
    </w:rPr>
  </w:style>
  <w:style w:type="paragraph" w:customStyle="1" w:styleId="MediumGrid21">
    <w:name w:val="Medium Grid 21"/>
    <w:uiPriority w:val="1"/>
    <w:qFormat/>
    <w:rsid w:val="001F29D6"/>
    <w:pPr>
      <w:spacing w:after="0" w:line="240" w:lineRule="auto"/>
    </w:pPr>
    <w:rPr>
      <w:rFonts w:ascii="Times New Roman" w:eastAsia="MS Mincho" w:hAnsi="Times New Roman" w:cs="Times New Roman"/>
      <w:sz w:val="20"/>
      <w:szCs w:val="20"/>
      <w:lang w:eastAsia="ja-JP"/>
    </w:rPr>
  </w:style>
  <w:style w:type="character" w:styleId="LineNumber">
    <w:name w:val="line number"/>
    <w:uiPriority w:val="99"/>
    <w:semiHidden/>
    <w:unhideWhenUsed/>
    <w:rsid w:val="001F29D6"/>
  </w:style>
  <w:style w:type="character" w:customStyle="1" w:styleId="latin">
    <w:name w:val="latin"/>
    <w:basedOn w:val="DefaultParagraphFont"/>
    <w:rsid w:val="00255511"/>
  </w:style>
  <w:style w:type="character" w:customStyle="1" w:styleId="Heading5Char">
    <w:name w:val="Heading 5 Char"/>
    <w:basedOn w:val="DefaultParagraphFont"/>
    <w:link w:val="Heading5"/>
    <w:rsid w:val="00D356F2"/>
    <w:rPr>
      <w:rFonts w:ascii="Times New Roman" w:eastAsia="Calibri" w:hAnsi="Times New Roman" w:cs="Times New Roman"/>
      <w:b/>
      <w:lang w:val="en-ZA" w:eastAsia="en-ZA"/>
    </w:rPr>
  </w:style>
  <w:style w:type="character" w:customStyle="1" w:styleId="Heading6Char">
    <w:name w:val="Heading 6 Char"/>
    <w:basedOn w:val="DefaultParagraphFont"/>
    <w:link w:val="Heading6"/>
    <w:rsid w:val="00D356F2"/>
    <w:rPr>
      <w:rFonts w:ascii="Times New Roman" w:eastAsia="Calibri" w:hAnsi="Times New Roman" w:cs="Times New Roman"/>
      <w:b/>
      <w:sz w:val="20"/>
      <w:szCs w:val="20"/>
      <w:lang w:val="en-ZA" w:eastAsia="en-ZA"/>
    </w:rPr>
  </w:style>
  <w:style w:type="character" w:customStyle="1" w:styleId="hgkelc">
    <w:name w:val="hgkelc"/>
    <w:basedOn w:val="DefaultParagraphFont"/>
    <w:rsid w:val="00D356F2"/>
  </w:style>
  <w:style w:type="character" w:customStyle="1" w:styleId="A17">
    <w:name w:val="A17"/>
    <w:uiPriority w:val="99"/>
    <w:rsid w:val="00D356F2"/>
    <w:rPr>
      <w:rFonts w:cs="StempelGaramond Roman"/>
      <w:color w:val="000000"/>
      <w:sz w:val="22"/>
      <w:szCs w:val="22"/>
      <w:u w:val="single"/>
    </w:rPr>
  </w:style>
  <w:style w:type="character" w:customStyle="1" w:styleId="A18">
    <w:name w:val="A18"/>
    <w:uiPriority w:val="99"/>
    <w:rsid w:val="00D356F2"/>
    <w:rPr>
      <w:rFonts w:cs="StempelGaramond Roman"/>
      <w:color w:val="000000"/>
      <w:sz w:val="22"/>
      <w:szCs w:val="22"/>
      <w:u w:val="single"/>
    </w:rPr>
  </w:style>
  <w:style w:type="paragraph" w:styleId="Subtitle">
    <w:name w:val="Subtitle"/>
    <w:basedOn w:val="Normal"/>
    <w:next w:val="Normal"/>
    <w:link w:val="SubtitleChar"/>
    <w:rsid w:val="00D356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56F2"/>
    <w:rPr>
      <w:rFonts w:ascii="Georgia" w:eastAsia="Georgia" w:hAnsi="Georgia" w:cs="Georgia"/>
      <w:i/>
      <w:color w:val="666666"/>
      <w:sz w:val="48"/>
      <w:szCs w:val="48"/>
      <w:lang w:val="en-ZA" w:eastAsia="en-ZA"/>
    </w:rPr>
  </w:style>
  <w:style w:type="character" w:styleId="Strong">
    <w:name w:val="Strong"/>
    <w:basedOn w:val="DefaultParagraphFont"/>
    <w:uiPriority w:val="22"/>
    <w:qFormat/>
    <w:rsid w:val="00ED2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38A4-FAA2-4DAE-A078-765330AB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32</Pages>
  <Words>9658</Words>
  <Characters>56396</Characters>
  <Application>Microsoft Office Word</Application>
  <DocSecurity>0</DocSecurity>
  <Lines>1364</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Rwanda FDA</dc:creator>
  <cp:lastModifiedBy>PC</cp:lastModifiedBy>
  <cp:revision>17</cp:revision>
  <cp:lastPrinted>2025-10-21T08:12:00Z</cp:lastPrinted>
  <dcterms:created xsi:type="dcterms:W3CDTF">2025-10-28T07:35:00Z</dcterms:created>
  <dcterms:modified xsi:type="dcterms:W3CDTF">2025-10-28T12:12:00Z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0eb87c81d40495f3d026129958b946db4e3a1093b512645c51a00a6a90e6c8c1</vt:lpwstr>
  </property>
</Properties>
</file>